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5BC" w:rsidRPr="00256104" w:rsidRDefault="005365BC" w:rsidP="00256104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>Тетяна</w:t>
      </w:r>
      <w:proofErr w:type="spellEnd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Шевченко </w:t>
      </w:r>
    </w:p>
    <w:p w:rsidR="005365BC" w:rsidRPr="00256104" w:rsidRDefault="005365BC" w:rsidP="00256104">
      <w:pPr>
        <w:spacing w:line="360" w:lineRule="auto"/>
        <w:ind w:left="6372" w:right="-1" w:firstLine="708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>Суми</w:t>
      </w:r>
      <w:proofErr w:type="spellEnd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  <w:proofErr w:type="spellEnd"/>
      <w:r w:rsidRPr="00256104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5365BC" w:rsidRPr="00256104" w:rsidRDefault="005365BC" w:rsidP="00256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5610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ПЕДАГОГІКА</w:t>
      </w:r>
    </w:p>
    <w:p w:rsidR="005365BC" w:rsidRPr="00256104" w:rsidRDefault="005365BC" w:rsidP="0025610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56104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Сучасні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методи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6104" w:rsidRPr="00256104" w:rsidRDefault="005365BC" w:rsidP="00256104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56104">
        <w:rPr>
          <w:rStyle w:val="a3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ІННОВАЦІЙНІ ТЕХНОЛОГІЇ НА УРОКАХ ІНФОРМАТИКИ В УМОВАХ РОЗВИТКУ СУЧАСНОЇ ОСВІТИ </w:t>
      </w:r>
    </w:p>
    <w:p w:rsidR="00256104" w:rsidRPr="00256104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Досвід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програмних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</w:t>
      </w:r>
      <w:r>
        <w:rPr>
          <w:rFonts w:ascii="Times New Roman" w:hAnsi="Times New Roman" w:cs="Times New Roman"/>
          <w:sz w:val="28"/>
          <w:szCs w:val="28"/>
          <w:lang w:val="ru-RU"/>
        </w:rPr>
        <w:t>інноваційних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показав,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успішної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концепції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інформатизації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необхідне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разом з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апаратними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педагогічними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програмними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розробленими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чинних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загальноосвітніх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закладах.</w:t>
      </w:r>
    </w:p>
    <w:p w:rsidR="00CE13B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досліджень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вказує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на те,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головною причиною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недостатньої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недостатнього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поширення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комп’ютерно-орієнтовних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недоступність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потенціального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користувача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відсутність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детальних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конкретизованих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описів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ефективних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методик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навчальному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орієнтованість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значної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існуючих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програмних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технології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важко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поєднуються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класно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-урочною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організаційною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формою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малоефективними</w:t>
      </w:r>
      <w:proofErr w:type="spellEnd"/>
      <w:r w:rsid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08D8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  <w:t>[1, с. 40]</w:t>
      </w:r>
      <w:r w:rsidR="00CE13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6104" w:rsidRPr="00CD6793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6793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CD67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D6793">
        <w:rPr>
          <w:rFonts w:ascii="Times New Roman" w:hAnsi="Times New Roman" w:cs="Times New Roman"/>
          <w:sz w:val="28"/>
          <w:szCs w:val="28"/>
          <w:lang w:val="ru-RU"/>
        </w:rPr>
        <w:t>комп'ютерно-орієнтовних</w:t>
      </w:r>
      <w:proofErr w:type="spellEnd"/>
      <w:r w:rsidRPr="00CD6793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CD6793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CD679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Принцип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науковості</w:t>
      </w:r>
      <w:proofErr w:type="spellEnd"/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Принцип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наочності</w:t>
      </w:r>
      <w:proofErr w:type="spellEnd"/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Принцип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систематичності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послідовності</w:t>
      </w:r>
      <w:proofErr w:type="spellEnd"/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Принцип активного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Принцип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індивідуалізації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підходу</w:t>
      </w:r>
      <w:proofErr w:type="spellEnd"/>
      <w:r w:rsidRPr="0025610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56104">
        <w:rPr>
          <w:rFonts w:ascii="Times New Roman" w:hAnsi="Times New Roman" w:cs="Times New Roman"/>
          <w:sz w:val="28"/>
          <w:szCs w:val="28"/>
          <w:lang w:val="ru-RU"/>
        </w:rPr>
        <w:t>навчанні</w:t>
      </w:r>
      <w:proofErr w:type="spellEnd"/>
    </w:p>
    <w:p w:rsidR="00256104" w:rsidRPr="00256104" w:rsidRDefault="00256104" w:rsidP="00256104">
      <w:pPr>
        <w:numPr>
          <w:ilvl w:val="0"/>
          <w:numId w:val="1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</w:rPr>
        <w:lastRenderedPageBreak/>
        <w:t>Принцип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</w:p>
    <w:p w:rsidR="00256104" w:rsidRPr="00CE13B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Загально-дидактичні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спеціальні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13BA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дали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змогу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окреслити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коло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ефективно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реалізувати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застосуванням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зазначених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13BA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CE13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256104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56104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256104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256104" w:rsidRPr="006D55AA" w:rsidRDefault="00256104" w:rsidP="00256104">
      <w:pPr>
        <w:numPr>
          <w:ilvl w:val="0"/>
          <w:numId w:val="2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унаочнення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реалізувати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жодним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динамічні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емулятори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гіпермедійні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компактне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відео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аудіо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>);</w:t>
      </w:r>
    </w:p>
    <w:p w:rsidR="00256104" w:rsidRPr="006D55AA" w:rsidRDefault="00256104" w:rsidP="00256104">
      <w:pPr>
        <w:numPr>
          <w:ilvl w:val="0"/>
          <w:numId w:val="2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віртуальних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діяльнісних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середовищ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користувачеві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учневі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вчителеві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над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знаково-символьними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моделями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унаочнення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моделей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шляхом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динамічні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над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отриманими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моделями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заснованого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когнітивному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осмисленні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>.</w:t>
      </w:r>
    </w:p>
    <w:p w:rsidR="00256104" w:rsidRPr="006D55AA" w:rsidRDefault="00256104" w:rsidP="00256104">
      <w:pPr>
        <w:numPr>
          <w:ilvl w:val="0"/>
          <w:numId w:val="2"/>
        </w:numPr>
        <w:spacing w:after="0"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Ефективний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програмно-апаратних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програмно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програмно-апаратно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реалізованих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способах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інтерпретації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максимально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об’єктивної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вчителем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оцінювального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</w:rPr>
        <w:t>судження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</w:rPr>
        <w:t>.</w:t>
      </w:r>
    </w:p>
    <w:p w:rsidR="005637A2" w:rsidRPr="006D55A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програмних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пропонуються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останн</w:t>
      </w:r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часом,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важливе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займає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елекронне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(ЕН), яке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охоплюює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значні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обсягом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розділи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курсів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повністю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навчальні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курси</w:t>
      </w:r>
      <w:proofErr w:type="spell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>..</w:t>
      </w:r>
      <w:proofErr w:type="gramEnd"/>
      <w:r w:rsidR="00CE13B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Для ЕН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характерною є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гіпертекстова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наявність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елементами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штучного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інтелекту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, блоку самоконтролю, «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розвинені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lastRenderedPageBreak/>
        <w:t>мультимедійні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складові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електронн</w:t>
      </w:r>
      <w:r w:rsidR="005637A2" w:rsidRPr="006D55AA">
        <w:rPr>
          <w:rFonts w:ascii="Times New Roman" w:hAnsi="Times New Roman" w:cs="Times New Roman"/>
          <w:sz w:val="28"/>
          <w:szCs w:val="28"/>
          <w:lang w:val="ru-RU"/>
        </w:rPr>
        <w:t>ого</w:t>
      </w:r>
      <w:proofErr w:type="spellEnd"/>
      <w:r w:rsidR="005637A2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637A2"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5637A2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особистісних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моделі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08D8">
        <w:rPr>
          <w:rFonts w:ascii="Times New Roman" w:hAnsi="Times New Roman" w:cs="Times New Roman"/>
          <w:sz w:val="28"/>
          <w:szCs w:val="28"/>
          <w:lang w:val="ru-RU"/>
        </w:rPr>
        <w:t>гуманізації</w:t>
      </w:r>
      <w:proofErr w:type="spellEnd"/>
      <w:r w:rsid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08D8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08D8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08D8" w:rsidRPr="006408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[2, с. 23]</w:t>
      </w:r>
      <w:r w:rsidRPr="006408D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1462F" w:rsidRDefault="005637A2" w:rsidP="00D1462F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Актуальними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залишаються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наступні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програмних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типу ЕН</w:t>
      </w:r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розробляти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у рамках</w:t>
      </w:r>
      <w:proofErr w:type="gram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методики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вивчен</w:t>
      </w:r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>конкретних</w:t>
      </w:r>
      <w:proofErr w:type="spellEnd"/>
      <w:r w:rsidR="00256104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462F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="00D1462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1462F" w:rsidRDefault="00256104" w:rsidP="00D1462F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Розробка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обґрунтованих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психолого-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засад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структ</w:t>
      </w:r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ури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електронн</w:t>
      </w:r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ого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462F" w:rsidRDefault="00256104" w:rsidP="00D1462F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Розробка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до предметного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наповнення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способів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задач у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складі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підручника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D1462F" w:rsidRDefault="00256104" w:rsidP="00D1462F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місця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="005637A2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методик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>провадже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D3656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 умов</w:t>
      </w:r>
      <w:proofErr w:type="gram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класно-урочної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організаційної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6408D8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08D8" w:rsidRPr="00D1462F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  <w:t>[3, с. 11]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462F" w:rsidRDefault="00256104" w:rsidP="00D1462F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Інформатизація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інноваційний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підхід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засновані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органічному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поєднанні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різноманітних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656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>втілення</w:t>
      </w:r>
      <w:proofErr w:type="spellEnd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>необхідна</w:t>
      </w:r>
      <w:proofErr w:type="spellEnd"/>
      <w:r w:rsidR="002D5955" w:rsidRPr="006D55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1462F" w:rsidRDefault="00256104" w:rsidP="00D1462F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Розробка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-методичного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інформатизації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5955" w:rsidRPr="00D1462F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462F" w:rsidRDefault="00256104" w:rsidP="00D1462F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кадрів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5955" w:rsidRPr="00D1462F">
        <w:rPr>
          <w:rFonts w:ascii="Times New Roman" w:hAnsi="Times New Roman" w:cs="Times New Roman"/>
          <w:sz w:val="28"/>
          <w:szCs w:val="28"/>
          <w:lang w:val="ru-RU"/>
        </w:rPr>
        <w:t>іннваційних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462F" w:rsidRDefault="00256104" w:rsidP="00D1462F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5955" w:rsidRPr="00D1462F">
        <w:rPr>
          <w:rFonts w:ascii="Times New Roman" w:hAnsi="Times New Roman" w:cs="Times New Roman"/>
          <w:sz w:val="28"/>
          <w:szCs w:val="28"/>
          <w:lang w:val="ru-RU"/>
        </w:rPr>
        <w:t>освітньоі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462F" w:rsidRDefault="00256104" w:rsidP="00D1462F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Матеріально-технічне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науково-методиче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6104" w:rsidRPr="00D1462F" w:rsidRDefault="002D5955" w:rsidP="00D1462F">
      <w:pPr>
        <w:pStyle w:val="a6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методик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вик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>ористання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інформаційно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цифрових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техноло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>гій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462F" w:rsidRDefault="00256104" w:rsidP="00D1462F">
      <w:pPr>
        <w:spacing w:line="360" w:lineRule="auto"/>
        <w:jc w:val="both"/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</w:pP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До проблем,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потребують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теоретичного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експерементального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обгрунтування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віднести</w:t>
      </w:r>
      <w:proofErr w:type="spellEnd"/>
      <w:r w:rsidR="006408D8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  <w:t>.</w:t>
      </w:r>
    </w:p>
    <w:p w:rsidR="00D1462F" w:rsidRPr="00D1462F" w:rsidRDefault="002D5955" w:rsidP="00D1462F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lastRenderedPageBreak/>
        <w:t>С</w:t>
      </w:r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творе</w:t>
      </w:r>
      <w:r w:rsidRPr="00D1462F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proofErr w:type="gram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proofErr w:type="gram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комп’ютерно-орієнтованих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методичних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конкретних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предметів</w:t>
      </w:r>
      <w:proofErr w:type="spellEnd"/>
      <w:r w:rsidR="00256104"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1462F" w:rsidRPr="00D1462F" w:rsidRDefault="00256104" w:rsidP="00D1462F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методичних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прийомів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поєднання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групових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колективних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комп’ютерно-орієнтованого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6104" w:rsidRPr="00D1462F" w:rsidRDefault="00256104" w:rsidP="00D1462F">
      <w:pPr>
        <w:pStyle w:val="a6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ru-RU"/>
        </w:rPr>
      </w:pP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ефективних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навчально-пізнавальною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орієнтацією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інформаційно-комунікаційнй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1462F">
        <w:rPr>
          <w:rFonts w:ascii="Times New Roman" w:hAnsi="Times New Roman" w:cs="Times New Roman"/>
          <w:sz w:val="28"/>
          <w:szCs w:val="28"/>
          <w:lang w:val="ru-RU"/>
        </w:rPr>
        <w:t>технології</w:t>
      </w:r>
      <w:proofErr w:type="spellEnd"/>
      <w:r w:rsidRPr="00D146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D1462F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Успішне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проблем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інформатизації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можливе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психолого-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умов,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визначають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результативність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освітньоі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8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діяльності</w:t>
      </w:r>
      <w:proofErr w:type="spellEnd"/>
      <w:r w:rsidR="006408D8" w:rsidRPr="006408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6408D8" w:rsidRPr="006408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[4, с. 21]</w:t>
      </w:r>
      <w:r w:rsidRPr="006408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Актуальність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психолого-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проблематики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обумовлена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передусім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тим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вона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охоплює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практично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пов’язані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комп’ютерно</w:t>
      </w:r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техніки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починаючи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психолого-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обгрунтування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комп’ютерів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учнями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вікових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мет</w:t>
      </w:r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одичних</w:t>
      </w:r>
      <w:proofErr w:type="spellEnd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закінчуючи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таким практично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питанням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чк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подолання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психологічного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бар’єру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виникає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багатьох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потенціальних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користувачів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вчителів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педагогів-дослідників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стосовно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ідеї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інформатизації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пов’язаною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необхідністю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докласти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певні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зусилля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оволодіння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інноваційними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D1462F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компетентний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вчитель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помвинен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вміти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середовищах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необхідної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оцінювати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знайдену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мети уроку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вчитель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повинен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впливати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культуру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Практика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свідчить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об’єднати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методику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методикою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кладання</w:t>
      </w:r>
      <w:proofErr w:type="spellEnd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конкретного предмета. </w:t>
      </w:r>
      <w:proofErr w:type="spellStart"/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>ителі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бачити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55AA" w:rsidRPr="006D55AA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на уроках,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супроводжувати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іллюстративними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матеріалами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вчаться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готувати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базі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поурочних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планів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lastRenderedPageBreak/>
        <w:t>Сьогодні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перед учителями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стоїть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не просто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навчити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опановувати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певний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обсяг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виробляти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вчитися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застосовувати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набуті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практичній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стати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професіоналом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питаннях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економіки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інформатики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фізики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багатьох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напрямків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щодня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збільшувати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обсяги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використовуючи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доступні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ресурси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журнали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газети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телепередачі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ресурси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Інтернету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За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останній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швидкість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«приходу»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збільшилася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тисяч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разів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Тому 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знаннями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необхідні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уміння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збирання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обробки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систематизації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аналізу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ІКТ (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інформаційно-комунікаційних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) 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навчальному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 На уроках ПК (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персональний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комп’ютер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розглядати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не як мету, а як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інструмент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додаткової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саморозвитку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самоорганізації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розширення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зони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активності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особистісно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орієнтованого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підходу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пам’ятати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широке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самостійного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пошуку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творчого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практиці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неможливе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чіткої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цілеспрямованої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без постановки перед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школярем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мети й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кожного уроку,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демонстрації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практичної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значущості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D55AA" w:rsidRDefault="00256104" w:rsidP="00D1462F">
      <w:pPr>
        <w:spacing w:line="360" w:lineRule="auto"/>
        <w:ind w:left="-357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462F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="00D146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D1462F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уроку</w:t>
      </w:r>
      <w:proofErr w:type="gram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пропонується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підготуватися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вдома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написати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порівняльну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характеристику,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підготувати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таблицю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побудови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8D8">
        <w:rPr>
          <w:rFonts w:ascii="Times New Roman" w:hAnsi="Times New Roman" w:cs="Times New Roman"/>
          <w:sz w:val="28"/>
          <w:szCs w:val="28"/>
          <w:lang w:val="ru-RU"/>
        </w:rPr>
        <w:t>діаграм</w:t>
      </w:r>
      <w:proofErr w:type="spellEnd"/>
      <w:r w:rsidR="006408D8" w:rsidRPr="00640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08D8" w:rsidRPr="006408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[5, с. 35]</w:t>
      </w:r>
      <w:r w:rsidRPr="006408D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результаті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успішного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учень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отримати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одразу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дві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оцінки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: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інформатики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– за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користуватися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програмним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засобом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реалізацію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– за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порівняльну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характеристику 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правильність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грамотність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написання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шлях до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мотиваційного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фактора </w:t>
      </w:r>
      <w:proofErr w:type="spellStart"/>
      <w:r w:rsidR="00CB3226">
        <w:rPr>
          <w:rFonts w:ascii="Times New Roman" w:hAnsi="Times New Roman" w:cs="Times New Roman"/>
          <w:sz w:val="28"/>
          <w:szCs w:val="28"/>
          <w:lang w:val="ru-RU"/>
        </w:rPr>
        <w:t>інтегрованого</w:t>
      </w:r>
      <w:proofErr w:type="spellEnd"/>
      <w:r w:rsidR="00CB32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B3226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104" w:rsidRPr="006408D8" w:rsidRDefault="00256104" w:rsidP="00256104">
      <w:pPr>
        <w:spacing w:line="36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Тематичні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предметні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Інтернет-ресурси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бути одним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зацікавленості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посібників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телеконференцій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відео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D55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та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анімаційних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– усе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в новому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світлі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розкриває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тему, </w:t>
      </w:r>
      <w:proofErr w:type="spellStart"/>
      <w:r w:rsidRPr="006D55A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D5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8D8">
        <w:rPr>
          <w:rFonts w:ascii="Times New Roman" w:hAnsi="Times New Roman" w:cs="Times New Roman"/>
          <w:sz w:val="28"/>
          <w:szCs w:val="28"/>
          <w:lang w:val="ru-RU"/>
        </w:rPr>
        <w:t>вивчається</w:t>
      </w:r>
      <w:proofErr w:type="spellEnd"/>
      <w:r w:rsidRPr="006408D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C4B8C" w:rsidRPr="006408D8" w:rsidRDefault="008D3194" w:rsidP="008D31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8D8">
        <w:rPr>
          <w:lang w:val="uk-UA"/>
        </w:rPr>
        <w:tab/>
      </w:r>
      <w:r w:rsidRPr="006408D8">
        <w:rPr>
          <w:rFonts w:ascii="Times New Roman" w:hAnsi="Times New Roman" w:cs="Times New Roman"/>
          <w:sz w:val="28"/>
          <w:szCs w:val="28"/>
          <w:lang w:val="uk-UA"/>
        </w:rPr>
        <w:t>Інноваційний підхід до освітнього процесу засобами</w:t>
      </w:r>
      <w:r w:rsidRPr="006408D8">
        <w:rPr>
          <w:lang w:val="uk-UA"/>
        </w:rPr>
        <w:t xml:space="preserve"> </w:t>
      </w:r>
      <w:r w:rsidRPr="006408D8">
        <w:rPr>
          <w:rFonts w:ascii="Times New Roman" w:hAnsi="Times New Roman" w:cs="Times New Roman"/>
          <w:sz w:val="28"/>
          <w:szCs w:val="28"/>
          <w:lang w:val="uk-UA"/>
        </w:rPr>
        <w:t>інформаційно – цифрових технології дозволяють інтенсифікувати процес навчання, збільшити швидкість сприйняття матеріалу, розуміння та глибину засвоєння знань.</w:t>
      </w:r>
    </w:p>
    <w:p w:rsidR="006408D8" w:rsidRPr="006408D8" w:rsidRDefault="006408D8" w:rsidP="006408D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8D8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306E0B" w:rsidRPr="00306E0B" w:rsidRDefault="00306E0B" w:rsidP="00306E0B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Інноваційні процеси в освіті: загальна характеристика і тенденції розвитку // Шкільна бібліотека. – 2008. – №6. – С. 40.</w:t>
      </w:r>
    </w:p>
    <w:p w:rsidR="00306E0B" w:rsidRPr="00306E0B" w:rsidRDefault="00306E0B" w:rsidP="00306E0B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Інноваційні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технології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інформаційного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навчально-виховного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процесу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//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Шкільна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бібліотека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плюс. – 2008. – №11/12. – С. 3-43.</w:t>
      </w:r>
    </w:p>
    <w:p w:rsidR="00306E0B" w:rsidRPr="00306E0B" w:rsidRDefault="00306E0B" w:rsidP="00306E0B">
      <w:pPr>
        <w:numPr>
          <w:ilvl w:val="0"/>
          <w:numId w:val="9"/>
        </w:numPr>
        <w:shd w:val="clear" w:color="auto" w:fill="FFFFFF" w:themeFill="background1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Інноваційні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технології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громадянського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виховання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учнівської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молоді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: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Спецвипуск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//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Позакласний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час. – 2009. – №1/2. – С. 11.</w:t>
      </w:r>
    </w:p>
    <w:p w:rsidR="00306E0B" w:rsidRDefault="00306E0B" w:rsidP="00306E0B">
      <w:pPr>
        <w:numPr>
          <w:ilvl w:val="0"/>
          <w:numId w:val="9"/>
        </w:numPr>
        <w:shd w:val="clear" w:color="auto" w:fill="FFFFFF" w:themeFill="background1"/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Солова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В. М.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Інноваційні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підходи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системи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виховання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/ В. М.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Солова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//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Позакласний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час. – 2012. – № 4. – С. 27-29.</w:t>
      </w:r>
    </w:p>
    <w:p w:rsidR="00306E0B" w:rsidRPr="00306E0B" w:rsidRDefault="00306E0B" w:rsidP="00306E0B">
      <w:pPr>
        <w:numPr>
          <w:ilvl w:val="0"/>
          <w:numId w:val="9"/>
        </w:numPr>
        <w:shd w:val="clear" w:color="auto" w:fill="FFFFFF" w:themeFill="background1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Антоненко О. О.</w:t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5273E6">
        <w:fldChar w:fldCharType="begin"/>
      </w:r>
      <w:r w:rsidR="005273E6" w:rsidRPr="005273E6">
        <w:rPr>
          <w:lang w:val="ru-RU"/>
        </w:rPr>
        <w:instrText xml:space="preserve"> </w:instrText>
      </w:r>
      <w:r w:rsidR="005273E6">
        <w:instrText>HYPERLINK</w:instrText>
      </w:r>
      <w:r w:rsidR="005273E6" w:rsidRPr="005273E6">
        <w:rPr>
          <w:lang w:val="ru-RU"/>
        </w:rPr>
        <w:instrText xml:space="preserve"> "</w:instrText>
      </w:r>
      <w:r w:rsidR="005273E6">
        <w:instrText>https</w:instrText>
      </w:r>
      <w:r w:rsidR="005273E6" w:rsidRPr="005273E6">
        <w:rPr>
          <w:lang w:val="ru-RU"/>
        </w:rPr>
        <w:instrText>://</w:instrText>
      </w:r>
      <w:r w:rsidR="005273E6">
        <w:instrText>goo</w:instrText>
      </w:r>
      <w:r w:rsidR="005273E6" w:rsidRPr="005273E6">
        <w:rPr>
          <w:lang w:val="ru-RU"/>
        </w:rPr>
        <w:instrText>.</w:instrText>
      </w:r>
      <w:r w:rsidR="005273E6">
        <w:instrText>gl</w:instrText>
      </w:r>
      <w:r w:rsidR="005273E6" w:rsidRPr="005273E6">
        <w:rPr>
          <w:lang w:val="ru-RU"/>
        </w:rPr>
        <w:instrText>/</w:instrText>
      </w:r>
      <w:r w:rsidR="005273E6">
        <w:instrText>U</w:instrText>
      </w:r>
      <w:r w:rsidR="005273E6" w:rsidRPr="005273E6">
        <w:rPr>
          <w:lang w:val="ru-RU"/>
        </w:rPr>
        <w:instrText>5</w:instrText>
      </w:r>
      <w:r w:rsidR="005273E6">
        <w:instrText>Yu</w:instrText>
      </w:r>
      <w:r w:rsidR="005273E6" w:rsidRPr="005273E6">
        <w:rPr>
          <w:lang w:val="ru-RU"/>
        </w:rPr>
        <w:instrText>4</w:instrText>
      </w:r>
      <w:r w:rsidR="005273E6">
        <w:instrText>H</w:instrText>
      </w:r>
      <w:r w:rsidR="005273E6" w:rsidRPr="005273E6">
        <w:rPr>
          <w:lang w:val="ru-RU"/>
        </w:rPr>
        <w:instrText>" \</w:instrText>
      </w:r>
      <w:r w:rsidR="005273E6">
        <w:instrText>t</w:instrText>
      </w:r>
      <w:r w:rsidR="005273E6" w:rsidRPr="005273E6">
        <w:rPr>
          <w:lang w:val="ru-RU"/>
        </w:rPr>
        <w:instrText xml:space="preserve"> "_</w:instrText>
      </w:r>
      <w:r w:rsidR="005273E6">
        <w:instrText>blank</w:instrText>
      </w:r>
      <w:r w:rsidR="005273E6" w:rsidRPr="005273E6">
        <w:rPr>
          <w:lang w:val="ru-RU"/>
        </w:rPr>
        <w:instrText xml:space="preserve">" </w:instrText>
      </w:r>
      <w:r w:rsidR="005273E6">
        <w:fldChar w:fldCharType="separate"/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Напрями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інноваційних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методів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навчання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інформатики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сучасній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школі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5273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[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Електронний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ресурс] / О. О. Антоненко //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Комп’ютер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школі</w:t>
      </w:r>
      <w:proofErr w:type="spellEnd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та </w:t>
      </w:r>
      <w:proofErr w:type="spellStart"/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м’ї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.–2013.–№6.–С.34-35.</w:t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–</w:t>
      </w:r>
    </w:p>
    <w:p w:rsidR="00306E0B" w:rsidRPr="00306E0B" w:rsidRDefault="00306E0B" w:rsidP="00306E0B">
      <w:pPr>
        <w:shd w:val="clear" w:color="auto" w:fill="FFFFFF" w:themeFill="background1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  Режим </w:t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доступу:</w:t>
      </w:r>
      <w:r w:rsidRPr="00306E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hyperlink r:id="rId5" w:tgtFrame="_blank" w:history="1"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://</w:t>
        </w:r>
        <w:proofErr w:type="spellStart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nbuv</w:t>
        </w:r>
        <w:proofErr w:type="spellEnd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proofErr w:type="spellStart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gov</w:t>
        </w:r>
        <w:proofErr w:type="spellEnd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.</w:t>
        </w:r>
        <w:proofErr w:type="spellStart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ua</w:t>
        </w:r>
        <w:proofErr w:type="spellEnd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/</w:t>
        </w:r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UJRN</w:t>
        </w:r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/</w:t>
        </w:r>
        <w:proofErr w:type="spellStart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komp</w:t>
        </w:r>
        <w:proofErr w:type="spellEnd"/>
        <w:r w:rsidRPr="00306E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ru-RU"/>
          </w:rPr>
          <w:t>_2013_6_12</w:t>
        </w:r>
      </w:hyperlink>
    </w:p>
    <w:p w:rsidR="00306E0B" w:rsidRPr="00306E0B" w:rsidRDefault="00306E0B" w:rsidP="00306E0B">
      <w:pPr>
        <w:shd w:val="clear" w:color="auto" w:fill="FFFFFF" w:themeFill="background1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06E0B" w:rsidRPr="00306E0B" w:rsidRDefault="00306E0B" w:rsidP="00306E0B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306E0B" w:rsidRPr="00306E0B" w:rsidSect="0025610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39B"/>
    <w:multiLevelType w:val="hybridMultilevel"/>
    <w:tmpl w:val="9ACE7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B49"/>
    <w:multiLevelType w:val="hybridMultilevel"/>
    <w:tmpl w:val="11FEAC9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E2C3A"/>
    <w:multiLevelType w:val="hybridMultilevel"/>
    <w:tmpl w:val="E2128C5E"/>
    <w:lvl w:ilvl="0" w:tplc="75D4D2B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700CDE"/>
    <w:multiLevelType w:val="multilevel"/>
    <w:tmpl w:val="B742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51491"/>
    <w:multiLevelType w:val="multilevel"/>
    <w:tmpl w:val="8C7C0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59115A"/>
    <w:multiLevelType w:val="hybridMultilevel"/>
    <w:tmpl w:val="9DF8C668"/>
    <w:lvl w:ilvl="0" w:tplc="042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1A087D"/>
    <w:multiLevelType w:val="hybridMultilevel"/>
    <w:tmpl w:val="A78640DE"/>
    <w:lvl w:ilvl="0" w:tplc="042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1758F"/>
    <w:multiLevelType w:val="hybridMultilevel"/>
    <w:tmpl w:val="9976B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A62478"/>
    <w:multiLevelType w:val="hybridMultilevel"/>
    <w:tmpl w:val="B2FCFB54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4A7FA6"/>
    <w:multiLevelType w:val="hybridMultilevel"/>
    <w:tmpl w:val="A6301F6E"/>
    <w:lvl w:ilvl="0" w:tplc="042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F64DA0"/>
    <w:multiLevelType w:val="hybridMultilevel"/>
    <w:tmpl w:val="4D24DDC0"/>
    <w:lvl w:ilvl="0" w:tplc="042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FB1155"/>
    <w:multiLevelType w:val="hybridMultilevel"/>
    <w:tmpl w:val="3A60FD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375B6F"/>
    <w:multiLevelType w:val="hybridMultilevel"/>
    <w:tmpl w:val="1BDC29EC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956BC6"/>
    <w:multiLevelType w:val="multilevel"/>
    <w:tmpl w:val="BA780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13"/>
  </w:num>
  <w:num w:numId="12">
    <w:abstractNumId w:val="0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12"/>
    <w:rsid w:val="001D3656"/>
    <w:rsid w:val="001E2632"/>
    <w:rsid w:val="00256104"/>
    <w:rsid w:val="002D5955"/>
    <w:rsid w:val="00306E0B"/>
    <w:rsid w:val="00494E12"/>
    <w:rsid w:val="005273E6"/>
    <w:rsid w:val="005365BC"/>
    <w:rsid w:val="005637A2"/>
    <w:rsid w:val="006408D8"/>
    <w:rsid w:val="006D1319"/>
    <w:rsid w:val="006D55AA"/>
    <w:rsid w:val="008D3194"/>
    <w:rsid w:val="0092536B"/>
    <w:rsid w:val="00CB3226"/>
    <w:rsid w:val="00CD6793"/>
    <w:rsid w:val="00CE13BA"/>
    <w:rsid w:val="00D1462F"/>
    <w:rsid w:val="00F6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23E16"/>
  <w15:chartTrackingRefBased/>
  <w15:docId w15:val="{B4F1FF39-3E42-43CF-81C6-DEE115CA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94E12"/>
    <w:rPr>
      <w:i/>
      <w:iCs/>
    </w:rPr>
  </w:style>
  <w:style w:type="paragraph" w:styleId="a4">
    <w:name w:val="Normal (Web)"/>
    <w:basedOn w:val="a"/>
    <w:uiPriority w:val="99"/>
    <w:semiHidden/>
    <w:unhideWhenUsed/>
    <w:rsid w:val="002561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06E0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14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buv.gov.ua/UJRN/komp_2013_6_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2018-03-30T07:45:00Z</dcterms:created>
  <dcterms:modified xsi:type="dcterms:W3CDTF">2018-03-30T07:46:00Z</dcterms:modified>
</cp:coreProperties>
</file>