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632" w:rsidRPr="00DA367E" w:rsidRDefault="00DA367E" w:rsidP="00DA367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A367E">
        <w:rPr>
          <w:rFonts w:ascii="Times New Roman" w:hAnsi="Times New Roman" w:cs="Times New Roman"/>
          <w:sz w:val="28"/>
          <w:szCs w:val="28"/>
          <w:lang w:val="uk-UA"/>
        </w:rPr>
        <w:t xml:space="preserve">Тарас </w:t>
      </w:r>
      <w:proofErr w:type="spellStart"/>
      <w:r w:rsidRPr="00DA367E">
        <w:rPr>
          <w:rFonts w:ascii="Times New Roman" w:hAnsi="Times New Roman" w:cs="Times New Roman"/>
          <w:sz w:val="28"/>
          <w:szCs w:val="28"/>
          <w:lang w:val="uk-UA"/>
        </w:rPr>
        <w:t>Башинський</w:t>
      </w:r>
      <w:proofErr w:type="spellEnd"/>
    </w:p>
    <w:p w:rsidR="00DA367E" w:rsidRPr="00DA367E" w:rsidRDefault="00DA367E" w:rsidP="00DA367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A367E">
        <w:rPr>
          <w:rFonts w:ascii="Times New Roman" w:hAnsi="Times New Roman" w:cs="Times New Roman"/>
          <w:sz w:val="28"/>
          <w:szCs w:val="28"/>
          <w:lang w:val="uk-UA"/>
        </w:rPr>
        <w:t>(Переяслав-Хмельницький, Україна)</w:t>
      </w:r>
    </w:p>
    <w:p w:rsidR="00DA367E" w:rsidRPr="00A46AD1" w:rsidRDefault="00624593" w:rsidP="00584877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Секція, підсекція </w:t>
      </w:r>
      <w:bookmarkStart w:id="0" w:name="_GoBack"/>
      <w:bookmarkEnd w:id="0"/>
      <w:r w:rsidR="00A46AD1" w:rsidRPr="00A46AD1">
        <w:rPr>
          <w:rFonts w:ascii="Times New Roman" w:hAnsi="Times New Roman" w:cs="Times New Roman"/>
          <w:b/>
          <w:sz w:val="28"/>
          <w:szCs w:val="28"/>
          <w:lang w:val="uk-UA"/>
        </w:rPr>
        <w:t>Педагогіка</w:t>
      </w:r>
    </w:p>
    <w:p w:rsidR="00584877" w:rsidRPr="00584877" w:rsidRDefault="00584877" w:rsidP="00584877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46AD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46AD1" w:rsidRPr="00A46AD1">
        <w:rPr>
          <w:rFonts w:ascii="Times New Roman" w:hAnsi="Times New Roman" w:cs="Times New Roman"/>
          <w:sz w:val="28"/>
          <w:szCs w:val="28"/>
          <w:lang w:val="uk-UA"/>
        </w:rPr>
        <w:t>Соціальна педагогіка</w:t>
      </w:r>
      <w:r w:rsidRPr="00A46AD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95522" w:rsidRPr="00624593" w:rsidRDefault="00595522" w:rsidP="0059552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5522">
        <w:rPr>
          <w:rFonts w:ascii="Times New Roman" w:hAnsi="Times New Roman" w:cs="Times New Roman"/>
          <w:b/>
          <w:sz w:val="28"/>
          <w:szCs w:val="28"/>
          <w:lang w:val="uk-UA" w:eastAsia="ru-RU"/>
        </w:rPr>
        <w:t>ІННОВАЦІЙНІ ІНФОРМАЦІЙНІ ТЕХНОЛОГІЇ В ОСВІТІ ТА ОСОБЛИВОСТІ ЇХ ВИКОРИСТАННЯ.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Глибинна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інформатизації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інтелектуально-гуманістичній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трансформації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всієї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життєдіяльності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55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основ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повної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генерації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інноваційних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(а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видань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) за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множини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аналітичних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процедур (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пошук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сотрування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вибірка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порівняння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и т.д.);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відкритої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вносити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595522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апробації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зберегти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опрацьовувати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велику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різнорідної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звукової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графічної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текстової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відео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компонувати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зручному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виді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:</w:t>
      </w:r>
    </w:p>
    <w:p w:rsidR="00595522" w:rsidRPr="00595522" w:rsidRDefault="00595522" w:rsidP="00595522">
      <w:pPr>
        <w:pStyle w:val="a4"/>
        <w:numPr>
          <w:ilvl w:val="0"/>
          <w:numId w:val="1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розкриттю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збереженню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унікального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сполучення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особистих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;</w:t>
      </w:r>
    </w:p>
    <w:p w:rsidR="00595522" w:rsidRPr="00595522" w:rsidRDefault="00595522" w:rsidP="00595522">
      <w:pPr>
        <w:pStyle w:val="a4"/>
        <w:numPr>
          <w:ilvl w:val="0"/>
          <w:numId w:val="1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ізнавальних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прагнення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самоудосконаленню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;</w:t>
      </w:r>
    </w:p>
    <w:p w:rsidR="00595522" w:rsidRPr="00595522" w:rsidRDefault="00595522" w:rsidP="00595522">
      <w:pPr>
        <w:pStyle w:val="a4"/>
        <w:numPr>
          <w:ilvl w:val="0"/>
          <w:numId w:val="1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комплексності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дійсності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безперервності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взаємозв’язку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гуманітарними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ічними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науками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мистецтвом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;</w:t>
      </w:r>
    </w:p>
    <w:p w:rsidR="00595522" w:rsidRPr="00595522" w:rsidRDefault="00595522" w:rsidP="00595522">
      <w:pPr>
        <w:pStyle w:val="a4"/>
        <w:numPr>
          <w:ilvl w:val="0"/>
          <w:numId w:val="1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постійному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динамічному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оновленню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форм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процесі</w:t>
      </w:r>
      <w:proofErr w:type="gramStart"/>
      <w:r w:rsidRPr="0059552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95522">
        <w:rPr>
          <w:rFonts w:ascii="Times New Roman" w:hAnsi="Times New Roman" w:cs="Times New Roman"/>
          <w:sz w:val="28"/>
          <w:szCs w:val="28"/>
        </w:rPr>
        <w:t>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22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виявились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ідками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інтенсивного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цивілізації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нового типу </w:t>
      </w:r>
      <w:r>
        <w:rPr>
          <w:rFonts w:ascii="Times New Roman" w:hAnsi="Times New Roman" w:cs="Times New Roman"/>
          <w:sz w:val="28"/>
          <w:szCs w:val="28"/>
        </w:rPr>
        <w:t>˗</w:t>
      </w:r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Глибинна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інформатизації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інтелектуально-гуманістичній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трансформації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всієї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життєдіяльності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lastRenderedPageBreak/>
        <w:t>суспільства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повної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генерації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інформатики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обчислювальної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іки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як головного ресурсу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інформаійного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(ІС).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рисами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ІС є: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глобальної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безперервність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переважанням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самоосвіти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демасифікація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індивідуалізація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ізноманітності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спеціальностей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орієнтованість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на синтез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найновіших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методологій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перехід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формально-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дисциплінарного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до проблемно-активного типу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широке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інноваційних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технологі</w:t>
      </w:r>
      <w:proofErr w:type="gramStart"/>
      <w:r w:rsidRPr="0059552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ІІТ) [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95522">
        <w:rPr>
          <w:rFonts w:ascii="Times New Roman" w:hAnsi="Times New Roman" w:cs="Times New Roman"/>
          <w:sz w:val="28"/>
          <w:szCs w:val="28"/>
        </w:rPr>
        <w:t>, c. 153-154].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Успішне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ІІТ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можливе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інформаційно-навчального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розуміти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умов,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виникненню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інформаційно-навчальної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учнем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викладачем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ІІТ, 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пізнавальної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активності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учня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умові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наповнення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компонентів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предметним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змістом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певного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курсу.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Інформаційно-навчальне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середовище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накопичення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обробки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представлення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забезпечуючи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зв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595522">
        <w:rPr>
          <w:rFonts w:ascii="Times New Roman" w:hAnsi="Times New Roman" w:cs="Times New Roman"/>
          <w:sz w:val="28"/>
          <w:szCs w:val="28"/>
        </w:rPr>
        <w:t>язки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організаційних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структур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інформаційно-навчального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вияв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розкриття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потенціальних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індивіда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здобування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якісного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автоматизації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обробки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компенсаторність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учня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ІІТ.</w:t>
      </w:r>
      <w:proofErr w:type="gramEnd"/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Широке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знаходять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мультимедійні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lastRenderedPageBreak/>
        <w:t>характеризуються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актами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одномоментності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візуального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процесуальності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слухового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сприймання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синтезу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синхронізації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вербалізованих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невербалізованих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синхронізації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інтеграції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часово-просторових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візуально-просторових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художньої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широко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ідручників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кольоровою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графікою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навчаючих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систем,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бібліотек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довідкових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географічних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систем.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˗</w:t>
      </w:r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розривати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творчий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інтелектуальний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учня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сприймати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генерувати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застосвувати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завчасно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учбовий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різноманітних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учбової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˗</w:t>
      </w:r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занять і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тестування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стандарт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оптичного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носія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˗</w:t>
      </w:r>
      <w:r w:rsidRPr="00595522">
        <w:rPr>
          <w:rFonts w:ascii="Times New Roman" w:hAnsi="Times New Roman" w:cs="Times New Roman"/>
          <w:sz w:val="28"/>
          <w:szCs w:val="28"/>
        </w:rPr>
        <w:t xml:space="preserve"> DVD (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Versatile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Video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Disk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зберегати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велику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ізнорідної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(4-17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Gb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), але й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суттєво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підвищує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95522">
        <w:rPr>
          <w:rFonts w:ascii="Times New Roman" w:hAnsi="Times New Roman" w:cs="Times New Roman"/>
          <w:sz w:val="28"/>
          <w:szCs w:val="28"/>
        </w:rPr>
        <w:t>, c. 2].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(а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видань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) за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множини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аналітичних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процедур (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пошук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сотрування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вибірка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порівняння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и т.д.);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відкритої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вносити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595522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апробації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зберегти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опрацьовувати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велику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ізнорідної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звукової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графічної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текстової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відео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компонувати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зручному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виді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:</w:t>
      </w:r>
    </w:p>
    <w:p w:rsidR="00595522" w:rsidRPr="00595522" w:rsidRDefault="00595522" w:rsidP="00595522">
      <w:pPr>
        <w:pStyle w:val="a4"/>
        <w:numPr>
          <w:ilvl w:val="0"/>
          <w:numId w:val="3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розкриттю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збереженню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унікального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сполучення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особистих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;</w:t>
      </w:r>
    </w:p>
    <w:p w:rsidR="00595522" w:rsidRPr="00595522" w:rsidRDefault="00595522" w:rsidP="00595522">
      <w:pPr>
        <w:pStyle w:val="a4"/>
        <w:numPr>
          <w:ilvl w:val="0"/>
          <w:numId w:val="3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ізнавальних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прагнення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самоудосконаленню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;</w:t>
      </w:r>
    </w:p>
    <w:p w:rsidR="00595522" w:rsidRPr="00595522" w:rsidRDefault="00595522" w:rsidP="00595522">
      <w:pPr>
        <w:pStyle w:val="a4"/>
        <w:numPr>
          <w:ilvl w:val="0"/>
          <w:numId w:val="3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комплексності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дійсності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безперервності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взаємозв’язку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гуманітарними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ічними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науками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мистецтвом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;</w:t>
      </w:r>
    </w:p>
    <w:p w:rsidR="00595522" w:rsidRPr="00595522" w:rsidRDefault="00595522" w:rsidP="00595522">
      <w:pPr>
        <w:pStyle w:val="a4"/>
        <w:numPr>
          <w:ilvl w:val="0"/>
          <w:numId w:val="3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lastRenderedPageBreak/>
        <w:t>постійному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динамічному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оновленню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форм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процесі</w:t>
      </w:r>
      <w:proofErr w:type="gramStart"/>
      <w:r w:rsidRPr="0059552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95522">
        <w:rPr>
          <w:rFonts w:ascii="Times New Roman" w:hAnsi="Times New Roman" w:cs="Times New Roman"/>
          <w:sz w:val="28"/>
          <w:szCs w:val="28"/>
        </w:rPr>
        <w:t>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Мультимедійний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впідручник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традиційний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постає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бібліотек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мультимедійних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компакт-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дисків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курсами 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викладаються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освітньому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супутньою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стати для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таким же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легкодоступним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простим 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використанні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джерелом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як і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звичайна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книга.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сенсу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сперечатися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про те,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ідручників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традиційний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підходів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традиційна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пелагогіка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альтернативна)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перевагу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Сучасна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дидактика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знає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велику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підходів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І число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збільшується</w:t>
      </w:r>
      <w:proofErr w:type="gramStart"/>
      <w:r w:rsidRPr="0059552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инішній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плюралістичний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численні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підходи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них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власної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програмної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95522">
        <w:rPr>
          <w:rFonts w:ascii="Times New Roman" w:hAnsi="Times New Roman" w:cs="Times New Roman"/>
          <w:sz w:val="28"/>
          <w:szCs w:val="28"/>
        </w:rPr>
        <w:t>, c. 75-76].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засобом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доступу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Найбільшого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знаходить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у таких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програмах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виникає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:</w:t>
      </w:r>
    </w:p>
    <w:p w:rsidR="00595522" w:rsidRPr="00595522" w:rsidRDefault="00595522" w:rsidP="00595522">
      <w:pPr>
        <w:pStyle w:val="a4"/>
        <w:numPr>
          <w:ilvl w:val="0"/>
          <w:numId w:val="5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поділитися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колегами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ідеями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результатами,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спеціалістами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експертами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рівнів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;</w:t>
      </w:r>
    </w:p>
    <w:p w:rsidR="00595522" w:rsidRPr="00595522" w:rsidRDefault="00595522" w:rsidP="00595522">
      <w:pPr>
        <w:pStyle w:val="a4"/>
        <w:numPr>
          <w:ilvl w:val="0"/>
          <w:numId w:val="5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безпаперового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поштовими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відправленнями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;</w:t>
      </w:r>
    </w:p>
    <w:p w:rsidR="00595522" w:rsidRPr="00595522" w:rsidRDefault="00595522" w:rsidP="00595522">
      <w:pPr>
        <w:pStyle w:val="a4"/>
        <w:numPr>
          <w:ilvl w:val="0"/>
          <w:numId w:val="5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швидкого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людьми без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пересування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;</w:t>
      </w:r>
    </w:p>
    <w:p w:rsidR="00595522" w:rsidRPr="00595522" w:rsidRDefault="00595522" w:rsidP="00595522">
      <w:pPr>
        <w:pStyle w:val="a4"/>
        <w:numPr>
          <w:ilvl w:val="0"/>
          <w:numId w:val="5"/>
        </w:numPr>
        <w:spacing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колективної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.</w:t>
      </w:r>
    </w:p>
    <w:p w:rsidR="00595522" w:rsidRP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ідкреслити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електронну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пошту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викладачі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легко і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спілкуватися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один з одним, не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дивлячись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існуючі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культурні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географічні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відмінності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Поряд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електронною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для доступу й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більшою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телеконференцій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особливо у рамках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дистанційного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Недаремно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дистанційну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зруйновує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кордони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lastRenderedPageBreak/>
        <w:t>майбутнього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За прогнозами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вчених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дистанційна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(у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поєднанні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традиційними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формами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) буде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превалювати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наступному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столітті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Дистанційна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відкриває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вчитися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інвалідам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жителям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регіоні</w:t>
      </w:r>
      <w:proofErr w:type="gramStart"/>
      <w:r w:rsidRPr="0059552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95522">
        <w:rPr>
          <w:rFonts w:ascii="Times New Roman" w:hAnsi="Times New Roman" w:cs="Times New Roman"/>
          <w:sz w:val="28"/>
          <w:szCs w:val="28"/>
        </w:rPr>
        <w:t xml:space="preserve">, де нема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потрібного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Вона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самим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обирати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курси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обирати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курси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дистанційної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) і темп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Телеконференція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організувати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колективну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реалізувати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поряд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традиційними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активізуючі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ділові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мозковий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штурм і т.п. Усе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можливим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55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телеконференції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територіально-розподілених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віртуальних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.</w:t>
      </w:r>
    </w:p>
    <w:p w:rsid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Комп’ютерні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навчальні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високою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ефективністю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функціонувати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>івнях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5522">
        <w:rPr>
          <w:rFonts w:ascii="Times New Roman" w:hAnsi="Times New Roman" w:cs="Times New Roman"/>
          <w:sz w:val="28"/>
          <w:szCs w:val="28"/>
        </w:rPr>
        <w:t>повинна</w:t>
      </w:r>
      <w:proofErr w:type="gramEnd"/>
      <w:r w:rsidRPr="00595522">
        <w:rPr>
          <w:rFonts w:ascii="Times New Roman" w:hAnsi="Times New Roman" w:cs="Times New Roman"/>
          <w:sz w:val="28"/>
          <w:szCs w:val="28"/>
        </w:rPr>
        <w:t xml:space="preserve"> вестись не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ізольовано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єдиному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комплексі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95522">
        <w:rPr>
          <w:rFonts w:ascii="Times New Roman" w:hAnsi="Times New Roman" w:cs="Times New Roman"/>
          <w:sz w:val="28"/>
          <w:szCs w:val="28"/>
        </w:rPr>
        <w:t xml:space="preserve">початкова школа </w:t>
      </w:r>
      <w:r>
        <w:rPr>
          <w:rFonts w:ascii="Times New Roman" w:hAnsi="Times New Roman" w:cs="Times New Roman"/>
          <w:sz w:val="28"/>
          <w:szCs w:val="28"/>
        </w:rPr>
        <w:t>˗</w:t>
      </w:r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середня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955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Студенти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вищого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оволодіти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професійно-орієнтованими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комп’ютерними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технологіями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вмі</w:t>
      </w:r>
      <w:proofErr w:type="gramStart"/>
      <w:r w:rsidRPr="0059552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їх</w:t>
      </w:r>
      <w:proofErr w:type="spellEnd"/>
      <w:proofErr w:type="gram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подальшій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інформаційного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595522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95522">
        <w:rPr>
          <w:rFonts w:ascii="Times New Roman" w:hAnsi="Times New Roman" w:cs="Times New Roman"/>
          <w:sz w:val="28"/>
          <w:szCs w:val="28"/>
        </w:rPr>
        <w:t>, c. 7-8].</w:t>
      </w:r>
    </w:p>
    <w:p w:rsidR="00595522" w:rsidRDefault="00595522" w:rsidP="0059552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22" w:rsidRPr="00595522" w:rsidRDefault="00595522" w:rsidP="0058487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5522">
        <w:rPr>
          <w:rFonts w:ascii="Times New Roman" w:hAnsi="Times New Roman" w:cs="Times New Roman"/>
          <w:b/>
          <w:sz w:val="28"/>
          <w:szCs w:val="28"/>
        </w:rPr>
        <w:t>Л</w:t>
      </w:r>
      <w:r w:rsidRPr="0059552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595522">
        <w:rPr>
          <w:rFonts w:ascii="Times New Roman" w:hAnsi="Times New Roman" w:cs="Times New Roman"/>
          <w:b/>
          <w:sz w:val="28"/>
          <w:szCs w:val="28"/>
        </w:rPr>
        <w:t>тература</w:t>
      </w:r>
      <w:proofErr w:type="spellEnd"/>
      <w:r w:rsidRPr="00595522">
        <w:rPr>
          <w:rFonts w:ascii="Times New Roman" w:hAnsi="Times New Roman" w:cs="Times New Roman"/>
          <w:b/>
          <w:sz w:val="28"/>
          <w:szCs w:val="28"/>
        </w:rPr>
        <w:t>:</w:t>
      </w:r>
    </w:p>
    <w:p w:rsidR="00595522" w:rsidRPr="00595522" w:rsidRDefault="00595522" w:rsidP="00595522">
      <w:pPr>
        <w:pStyle w:val="a4"/>
        <w:numPr>
          <w:ilvl w:val="0"/>
          <w:numId w:val="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Ващенко Л. </w:t>
      </w:r>
      <w:proofErr w:type="spellStart"/>
      <w:proofErr w:type="gram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іоритетні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напрями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інноваційної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столичної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//Початкова школа. - 2002. - № 11. - С.4-8</w:t>
      </w:r>
    </w:p>
    <w:p w:rsidR="00595522" w:rsidRPr="00595522" w:rsidRDefault="00595522" w:rsidP="00595522">
      <w:pPr>
        <w:pStyle w:val="a4"/>
        <w:numPr>
          <w:ilvl w:val="0"/>
          <w:numId w:val="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Дюндин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В.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Регіональні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проблеми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інноваційного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освітніх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//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Економіст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>. - 2006. - № 8. - C. 74-77</w:t>
      </w:r>
    </w:p>
    <w:p w:rsidR="00595522" w:rsidRPr="00595522" w:rsidRDefault="00595522" w:rsidP="00595522">
      <w:pPr>
        <w:pStyle w:val="a4"/>
        <w:numPr>
          <w:ilvl w:val="0"/>
          <w:numId w:val="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Кремень В.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Модернізація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важливий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чинник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інноваційного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держави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//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Освіта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>. - 2003. - № 34. - C. 2</w:t>
      </w:r>
    </w:p>
    <w:p w:rsidR="00595522" w:rsidRPr="00595522" w:rsidRDefault="00595522" w:rsidP="00595522">
      <w:pPr>
        <w:pStyle w:val="a4"/>
        <w:numPr>
          <w:ilvl w:val="0"/>
          <w:numId w:val="7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Остапчук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О.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Інноваційний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педагогічних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систем в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модернізації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 //Директор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ліцею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95522">
        <w:rPr>
          <w:rFonts w:ascii="Times New Roman" w:hAnsi="Times New Roman" w:cs="Times New Roman"/>
          <w:sz w:val="28"/>
          <w:szCs w:val="28"/>
          <w:lang w:eastAsia="ru-RU"/>
        </w:rPr>
        <w:t>гімназії</w:t>
      </w:r>
      <w:proofErr w:type="spellEnd"/>
      <w:r w:rsidRPr="00595522">
        <w:rPr>
          <w:rFonts w:ascii="Times New Roman" w:hAnsi="Times New Roman" w:cs="Times New Roman"/>
          <w:sz w:val="28"/>
          <w:szCs w:val="28"/>
          <w:lang w:eastAsia="ru-RU"/>
        </w:rPr>
        <w:t>. - 2003. - № 5-6. - C. 153-161.</w:t>
      </w:r>
    </w:p>
    <w:p w:rsidR="00595522" w:rsidRDefault="00595522"/>
    <w:sectPr w:rsidR="00595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05D54"/>
    <w:multiLevelType w:val="hybridMultilevel"/>
    <w:tmpl w:val="2F705A14"/>
    <w:lvl w:ilvl="0" w:tplc="E422A6B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0F6F2B"/>
    <w:multiLevelType w:val="hybridMultilevel"/>
    <w:tmpl w:val="5F00153A"/>
    <w:lvl w:ilvl="0" w:tplc="74D0B4B0">
      <w:numFmt w:val="bullet"/>
      <w:lvlText w:val="·"/>
      <w:lvlJc w:val="left"/>
      <w:pPr>
        <w:ind w:left="1684" w:hanging="97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8464819"/>
    <w:multiLevelType w:val="hybridMultilevel"/>
    <w:tmpl w:val="49BE5AE6"/>
    <w:lvl w:ilvl="0" w:tplc="E422A6B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D00631E"/>
    <w:multiLevelType w:val="hybridMultilevel"/>
    <w:tmpl w:val="83DE753C"/>
    <w:lvl w:ilvl="0" w:tplc="4FFA8B18">
      <w:numFmt w:val="bullet"/>
      <w:lvlText w:val="·"/>
      <w:lvlJc w:val="left"/>
      <w:pPr>
        <w:ind w:left="1609" w:hanging="90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0CB5A9D"/>
    <w:multiLevelType w:val="hybridMultilevel"/>
    <w:tmpl w:val="E03C1FFE"/>
    <w:lvl w:ilvl="0" w:tplc="E422A6B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F00FAE"/>
    <w:multiLevelType w:val="hybridMultilevel"/>
    <w:tmpl w:val="64E4EF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D5E4616"/>
    <w:multiLevelType w:val="hybridMultilevel"/>
    <w:tmpl w:val="8C1CB686"/>
    <w:lvl w:ilvl="0" w:tplc="514E9F58">
      <w:numFmt w:val="bullet"/>
      <w:lvlText w:val="·"/>
      <w:lvlJc w:val="left"/>
      <w:pPr>
        <w:ind w:left="1684" w:hanging="97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E4"/>
    <w:rsid w:val="00127632"/>
    <w:rsid w:val="003C3A82"/>
    <w:rsid w:val="00584877"/>
    <w:rsid w:val="00595522"/>
    <w:rsid w:val="00624593"/>
    <w:rsid w:val="00784FE4"/>
    <w:rsid w:val="00A46AD1"/>
    <w:rsid w:val="00DA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5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955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5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955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8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5638</Words>
  <Characters>3215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</dc:creator>
  <cp:keywords/>
  <dc:description/>
  <cp:lastModifiedBy>Пользователь Windows</cp:lastModifiedBy>
  <cp:revision>8</cp:revision>
  <dcterms:created xsi:type="dcterms:W3CDTF">2018-05-19T13:48:00Z</dcterms:created>
  <dcterms:modified xsi:type="dcterms:W3CDTF">2018-05-29T11:25:00Z</dcterms:modified>
</cp:coreProperties>
</file>