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5F" w:rsidRPr="00D53E47" w:rsidRDefault="0015475F" w:rsidP="00D40A8C">
      <w:pPr>
        <w:pStyle w:val="Default"/>
        <w:spacing w:line="360" w:lineRule="auto"/>
        <w:ind w:firstLine="709"/>
        <w:jc w:val="right"/>
        <w:rPr>
          <w:b/>
        </w:rPr>
      </w:pPr>
      <w:r w:rsidRPr="00D53E47">
        <w:rPr>
          <w:b/>
        </w:rPr>
        <w:t xml:space="preserve">Зухра Исмаилова </w:t>
      </w:r>
    </w:p>
    <w:p w:rsidR="0015475F" w:rsidRPr="00D53E47" w:rsidRDefault="0015475F" w:rsidP="00D40A8C">
      <w:pPr>
        <w:pStyle w:val="Default"/>
        <w:spacing w:line="360" w:lineRule="auto"/>
        <w:ind w:firstLine="709"/>
        <w:jc w:val="right"/>
        <w:rPr>
          <w:b/>
        </w:rPr>
      </w:pPr>
      <w:r w:rsidRPr="00D53E47">
        <w:rPr>
          <w:b/>
        </w:rPr>
        <w:t xml:space="preserve"> (Ташкент, Узбекистан)</w:t>
      </w:r>
    </w:p>
    <w:p w:rsidR="0015475F" w:rsidRPr="00614754" w:rsidRDefault="0015475F" w:rsidP="00D40A8C">
      <w:pPr>
        <w:pStyle w:val="Default"/>
        <w:spacing w:line="360" w:lineRule="auto"/>
        <w:ind w:firstLine="709"/>
        <w:rPr>
          <w:sz w:val="23"/>
          <w:szCs w:val="23"/>
        </w:rPr>
      </w:pPr>
    </w:p>
    <w:p w:rsidR="0015475F" w:rsidRPr="00614754" w:rsidRDefault="0015475F" w:rsidP="00825F36">
      <w:pPr>
        <w:pStyle w:val="Default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40A8C">
        <w:rPr>
          <w:b/>
          <w:bCs/>
          <w:sz w:val="28"/>
          <w:szCs w:val="28"/>
        </w:rPr>
        <w:t>ИНТЕРАКТИВНОЕ ОБУЧЕНИЕ СТУДЕНТОВ КАК СПОСОБ РЕАЛИЗАЦИИ ИННОВАЦИОННОГО ПОДХОДА В ОБРАЗОВАНИИ</w:t>
      </w:r>
    </w:p>
    <w:p w:rsidR="0015475F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В современной педагогической науке (при всем многообразии подходов) все больше пользуется популярностью рассмотрение проблемы классификации методов обучения как разделение таковых на три фундаментальные группы: пассивные, активные и интерактивные методы. С нашей точки зрения, именно интерактивные методы можно рассматривать как наиболее современную форму (метод) реализации «активного подхода» в образовании. [5]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Учебный процесс, опирающийся на использование интерактивных методов обучения, организуется с учетом включенности в процесс познания всех студентов группы без исключения. Совместная деятельность означает, что каждый вносит свой особый индивидуальный вклад, в ходе работы идет обмен знаниями, идеями, способами деятельности. Организуются индивидуальная, парная и групповая работа, используется проектная работа, ролевые игры, осуществляется работа с документами и различными источниками информации. [1, с. 79]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Рассматривая интерактивное обучение как уникальную форму организации познавательной деятельности студентов, необходимо подчеркнуть, что данная форма подразумевает вполне конкретные и прогнозируемые цели: развитие интеллектуальных способностей студентов, самостоятельности мышления, критичности ума; достижение быстроты и прочности усвоения учебного материала, глубокого проникновения в сущность изучаемых явлений; развитие творческого потенциала – способности к «видению» проблемы, оригинальности, гибкости, диалектичности, творческого воображения, легкости генерирования идей, способности к самостоятельной поисковой деятельности; эффективности применения профессиональных знаний, умений и навыков в реальной производственной практике. [4]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Таким образом, реорганизация системы профессионального образования в России предполагает как стартовую основу переход к таким методам обучения, которые основаны на конструктивистском, оперативном подходе, вместо традиционного линейного подхода, когда в процессе обучения знания давались впрок (по принципу – чем больше, тем лучше). [2, с. 97]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Выделим основные факторы, побуждающие и повышающие активность студентов, которые необходимо учитывать в процессе интерактивного обучения: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1. </w:t>
      </w:r>
      <w:r w:rsidRPr="00BB0B0A">
        <w:rPr>
          <w:i/>
          <w:iCs/>
          <w:sz w:val="28"/>
          <w:szCs w:val="28"/>
        </w:rPr>
        <w:t>Профессиональный интерес</w:t>
      </w:r>
      <w:r w:rsidRPr="00BB0B0A">
        <w:rPr>
          <w:sz w:val="28"/>
          <w:szCs w:val="28"/>
        </w:rPr>
        <w:t xml:space="preserve">. По данным многочисленных исследований профессиональная направленность является основной в системе мотивации студентов на протяжении всего срока обучения.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2. </w:t>
      </w:r>
      <w:r w:rsidRPr="00BB0B0A">
        <w:rPr>
          <w:i/>
          <w:iCs/>
          <w:sz w:val="28"/>
          <w:szCs w:val="28"/>
        </w:rPr>
        <w:t>Творческий характер учебно-познавательной деятельности</w:t>
      </w:r>
      <w:r w:rsidRPr="00BB0B0A">
        <w:rPr>
          <w:sz w:val="28"/>
          <w:szCs w:val="28"/>
        </w:rPr>
        <w:t xml:space="preserve">. Организация обучения с опорой на творческую деятельность обучающихся, по наблюдениям психологов и педагогов, является необходимым условием активизации познавательного интереса, который, в свою очередь, не только способствует росту привлекательности учебной деятельности, но и повышает ее эффективность.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3. </w:t>
      </w:r>
      <w:r w:rsidRPr="00BB0B0A">
        <w:rPr>
          <w:i/>
          <w:iCs/>
          <w:sz w:val="28"/>
          <w:szCs w:val="28"/>
        </w:rPr>
        <w:t>Состязательность</w:t>
      </w:r>
      <w:r w:rsidRPr="00BB0B0A">
        <w:rPr>
          <w:sz w:val="28"/>
          <w:szCs w:val="28"/>
        </w:rPr>
        <w:t xml:space="preserve">, </w:t>
      </w:r>
      <w:r w:rsidRPr="00BB0B0A">
        <w:rPr>
          <w:i/>
          <w:iCs/>
          <w:sz w:val="28"/>
          <w:szCs w:val="28"/>
        </w:rPr>
        <w:t>игровой характер проведения занятий</w:t>
      </w:r>
      <w:r w:rsidRPr="00BB0B0A">
        <w:rPr>
          <w:sz w:val="28"/>
          <w:szCs w:val="28"/>
        </w:rPr>
        <w:t xml:space="preserve">. Привлекательность для человека игровой деятельности не вызывает сомнений.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4. </w:t>
      </w:r>
      <w:r w:rsidRPr="00BB0B0A">
        <w:rPr>
          <w:i/>
          <w:iCs/>
          <w:sz w:val="28"/>
          <w:szCs w:val="28"/>
        </w:rPr>
        <w:t>Эмоциональное воздействие</w:t>
      </w:r>
      <w:r w:rsidRPr="00BB0B0A">
        <w:rPr>
          <w:sz w:val="28"/>
          <w:szCs w:val="28"/>
        </w:rPr>
        <w:t xml:space="preserve">. Эмоции появляются в том случае, когда у человека возникает потребность решить задачу, достичь определенную цель, а средств для этого недостаточно. Возникающие при этом эмоции активизируют, побуждают человека, инициируют его направленность на совершение деятельности. [3] </w:t>
      </w:r>
    </w:p>
    <w:p w:rsidR="0015475F" w:rsidRPr="00BB0B0A" w:rsidRDefault="0015475F" w:rsidP="00D40A8C">
      <w:p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B0B0A">
        <w:rPr>
          <w:rFonts w:ascii="Times New Roman" w:hAnsi="Times New Roman"/>
          <w:sz w:val="28"/>
          <w:szCs w:val="28"/>
        </w:rPr>
        <w:t xml:space="preserve">Модерация процесса обучения посредством интерактивных методов в системе профессионального образования предусматривает четыре варианта практического применения форм интерактивного обучения по отношению к циклам обучения (по дисциплине, курсу, предмету, теме):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1. На начальном этапе обучения формы интерактивного обучения могут использоваться в качестве мотивационных средств, в рамках мотивационных занятий или в виде мотивационных игр. Цель – формирование познавательной активности посредством «погружения» студентов в проблематику дисциплины, ускорения адаптации к учебному процессу, обучения навыкам учения. При этом желательно использование деловых и дидактических игр мотивационного типа, игровых процедур и приемов в рамках традиционных форм обучения, мотивационных по содержанию.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2. В процессе обучения используются формы, предназначенные для сообщения учебной информации, формирования профессиональных навыков и умений, активизации освоения передового опыта и обмена опытом. Целью их использования, в первую очередь, становится создание условий для эмоционально-оценочного восприятия обучающимися профессиональной деятельности во всем многообразии социально-общественных и служебных связей; преодоления междисциплинарного и межпредметного разобщения; опредмечивания учебной информации; выработки навыков и умений; промежуточного контроля знаний.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3. На завершающем этапе также возможно использование всего комплекса форм интерактивного обучения. При этом преследуются цели закрепления учебного материала, контроля уровня усвоения знаний, дополнительного укрепления междисциплинарных связей и обобщения учебного материала, выявления разделов и тем, слабо усвоенных обучающимися. Преимущество на данном этапе традиционно имеют наиболее эффективные, крупные и сложные из форм – дидактические и деловые игры.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Таким образом, различное занятие на любую тему на каком-либо этапе обучения может быть организовано с использованием элементов или форм интерактивного обучения. «Кроме того, формы интерактивного обучения по своей природе неотрывны от так называемых традиционных форм и методов обучения». [3] </w:t>
      </w:r>
    </w:p>
    <w:p w:rsidR="0015475F" w:rsidRPr="00D40A8C" w:rsidRDefault="0015475F" w:rsidP="00D40A8C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5475F" w:rsidRPr="00BB0B0A" w:rsidRDefault="0015475F" w:rsidP="00D53E4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BB0B0A">
        <w:rPr>
          <w:b/>
          <w:bCs/>
          <w:sz w:val="28"/>
          <w:szCs w:val="28"/>
        </w:rPr>
        <w:t>итератур</w:t>
      </w:r>
      <w:r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</w:rPr>
        <w:t>:</w:t>
      </w:r>
    </w:p>
    <w:p w:rsidR="0015475F" w:rsidRPr="00D40A8C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1. Борытко Н.М. Теория обучения. – Волгоград: ВГПУ, 2006.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2. Джуринский А.Н.Развитие образования в современном мире: Учебное пособие. – М.: Дрофа, 2008.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3. Интерактивные технологии обучения [Электронный ресурс]: учебно-методический комплекс / авт.-сост. Т. Н. Добрынина; Новосиб. гос. пед. ун-т, Ин-т открытого дистанционного образования. - Новосибирск: НГПУ, 2010. - 80,5 МБ - Режим доступа: http://lib.nspu.ru/umk/bcaac42d1b865c04/.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4. Карунная О.В., Суриков Ю.Н., К вопросу о методах формирования коммуникативной личности. В сборнике: Гуманитарные, социально-экономические и общественные науки. 2015. № 6-2. С. 43-45. </w:t>
      </w:r>
    </w:p>
    <w:p w:rsidR="0015475F" w:rsidRPr="00BB0B0A" w:rsidRDefault="0015475F" w:rsidP="00D40A8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BB0B0A">
        <w:rPr>
          <w:sz w:val="28"/>
          <w:szCs w:val="28"/>
        </w:rPr>
        <w:t xml:space="preserve">5. Суриков Ю.Н. Возможности взаимодействия в социокультурном пространстве региона. В сборнике: Инновации в педагогической и культурно-просветительской деятельности на Европейском Севере сборник статей.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 В. Ломоносова»; составитель, ответственный редактор А. В. Борчук. Архангельск, 2014. С. 234-238. </w:t>
      </w:r>
    </w:p>
    <w:p w:rsidR="0015475F" w:rsidRPr="00BB0B0A" w:rsidRDefault="0015475F" w:rsidP="00BB0B0A">
      <w:pPr>
        <w:ind w:left="0" w:firstLine="709"/>
        <w:rPr>
          <w:rFonts w:ascii="Times New Roman" w:hAnsi="Times New Roman"/>
          <w:sz w:val="28"/>
          <w:szCs w:val="28"/>
          <w:lang w:val="en-US"/>
        </w:rPr>
      </w:pPr>
    </w:p>
    <w:sectPr w:rsidR="0015475F" w:rsidRPr="00BB0B0A" w:rsidSect="00C408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B0A"/>
    <w:rsid w:val="0015475F"/>
    <w:rsid w:val="002C528A"/>
    <w:rsid w:val="00357AFA"/>
    <w:rsid w:val="003D2A68"/>
    <w:rsid w:val="00557132"/>
    <w:rsid w:val="00560E4A"/>
    <w:rsid w:val="00570482"/>
    <w:rsid w:val="00600D1E"/>
    <w:rsid w:val="00612E4C"/>
    <w:rsid w:val="00614754"/>
    <w:rsid w:val="00642AE8"/>
    <w:rsid w:val="00677B64"/>
    <w:rsid w:val="006C1517"/>
    <w:rsid w:val="0070529A"/>
    <w:rsid w:val="00825F36"/>
    <w:rsid w:val="0096365C"/>
    <w:rsid w:val="009D6BC2"/>
    <w:rsid w:val="00BB0B0A"/>
    <w:rsid w:val="00C14A19"/>
    <w:rsid w:val="00C16A64"/>
    <w:rsid w:val="00C408B0"/>
    <w:rsid w:val="00CA7E27"/>
    <w:rsid w:val="00CD6F76"/>
    <w:rsid w:val="00D40A8C"/>
    <w:rsid w:val="00D53E47"/>
    <w:rsid w:val="00E53393"/>
    <w:rsid w:val="00E7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93"/>
    <w:pPr>
      <w:ind w:left="340"/>
      <w:jc w:val="both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B0B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4158</Words>
  <Characters>2371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Admin</cp:lastModifiedBy>
  <cp:revision>6</cp:revision>
  <dcterms:created xsi:type="dcterms:W3CDTF">2018-08-23T10:57:00Z</dcterms:created>
  <dcterms:modified xsi:type="dcterms:W3CDTF">2018-08-31T20:06:00Z</dcterms:modified>
</cp:coreProperties>
</file>