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68C" w:rsidRPr="009B3343" w:rsidRDefault="003C568C" w:rsidP="00EC4C85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9B3343">
        <w:rPr>
          <w:rFonts w:ascii="Times New Roman" w:hAnsi="Times New Roman"/>
          <w:b/>
          <w:sz w:val="24"/>
          <w:szCs w:val="24"/>
        </w:rPr>
        <w:t>Жасбылим</w:t>
      </w:r>
      <w:r w:rsidRPr="009B334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B3343">
        <w:rPr>
          <w:rFonts w:ascii="Times New Roman" w:hAnsi="Times New Roman"/>
          <w:b/>
          <w:sz w:val="24"/>
          <w:szCs w:val="24"/>
        </w:rPr>
        <w:t>Аманжол</w:t>
      </w:r>
      <w:r w:rsidRPr="009B3343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B3343">
        <w:rPr>
          <w:rFonts w:ascii="Times New Roman" w:hAnsi="Times New Roman"/>
          <w:b/>
          <w:sz w:val="24"/>
          <w:szCs w:val="24"/>
        </w:rPr>
        <w:t>Динара Сарыбаева</w:t>
      </w:r>
      <w:r w:rsidRPr="009B3343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</w:p>
    <w:p w:rsidR="003C568C" w:rsidRPr="009B3343" w:rsidRDefault="003C568C" w:rsidP="00EC4C85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9B3343">
        <w:rPr>
          <w:rFonts w:ascii="Times New Roman" w:hAnsi="Times New Roman"/>
          <w:b/>
          <w:sz w:val="24"/>
          <w:szCs w:val="24"/>
        </w:rPr>
        <w:t>Мадина Булегенова</w:t>
      </w:r>
      <w:r w:rsidRPr="009B3343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B3343">
        <w:rPr>
          <w:rFonts w:ascii="Times New Roman" w:hAnsi="Times New Roman"/>
          <w:b/>
          <w:sz w:val="24"/>
          <w:szCs w:val="24"/>
          <w:lang w:val="kk-KZ"/>
        </w:rPr>
        <w:t>Құлпыбай</w:t>
      </w:r>
      <w:r w:rsidRPr="009B3343">
        <w:rPr>
          <w:rFonts w:ascii="Times New Roman" w:hAnsi="Times New Roman"/>
          <w:b/>
          <w:sz w:val="24"/>
          <w:szCs w:val="24"/>
        </w:rPr>
        <w:t xml:space="preserve"> Ермек</w:t>
      </w:r>
      <w:r w:rsidRPr="009B334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</w:p>
    <w:p w:rsidR="003C568C" w:rsidRPr="009B3343" w:rsidRDefault="003C568C" w:rsidP="00EC4C85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9B3343">
        <w:rPr>
          <w:rFonts w:ascii="Times New Roman" w:hAnsi="Times New Roman"/>
          <w:b/>
          <w:sz w:val="24"/>
          <w:szCs w:val="24"/>
        </w:rPr>
        <w:t>Ерсултан</w:t>
      </w:r>
      <w:r w:rsidRPr="009B3343">
        <w:rPr>
          <w:rFonts w:ascii="Times New Roman" w:hAnsi="Times New Roman"/>
          <w:b/>
          <w:sz w:val="24"/>
          <w:szCs w:val="24"/>
          <w:lang w:val="kk-KZ"/>
        </w:rPr>
        <w:t xml:space="preserve"> Шаяхмет</w:t>
      </w:r>
      <w:r w:rsidRPr="009B3343">
        <w:rPr>
          <w:rFonts w:ascii="Times New Roman" w:hAnsi="Times New Roman"/>
          <w:b/>
          <w:sz w:val="24"/>
          <w:szCs w:val="24"/>
        </w:rPr>
        <w:t xml:space="preserve">  </w:t>
      </w:r>
    </w:p>
    <w:p w:rsidR="003C568C" w:rsidRPr="009B3343" w:rsidRDefault="003C568C" w:rsidP="00EC4C85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9B3343">
        <w:rPr>
          <w:rFonts w:ascii="Times New Roman" w:hAnsi="Times New Roman"/>
          <w:b/>
          <w:sz w:val="24"/>
          <w:szCs w:val="24"/>
        </w:rPr>
        <w:t xml:space="preserve">(Алматы, Казахстан) 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568C" w:rsidRDefault="003C568C" w:rsidP="00EC4C85">
      <w:pPr>
        <w:pStyle w:val="BodyText"/>
        <w:spacing w:after="0" w:line="360" w:lineRule="auto"/>
        <w:ind w:firstLine="709"/>
        <w:jc w:val="center"/>
        <w:rPr>
          <w:b/>
          <w:color w:val="000000"/>
          <w:spacing w:val="7"/>
          <w:w w:val="94"/>
          <w:sz w:val="28"/>
          <w:szCs w:val="28"/>
          <w:lang w:val="uk-UA"/>
        </w:rPr>
      </w:pPr>
      <w:r w:rsidRPr="00EC4C85">
        <w:rPr>
          <w:b/>
          <w:color w:val="000000"/>
          <w:spacing w:val="7"/>
          <w:w w:val="94"/>
          <w:sz w:val="28"/>
          <w:szCs w:val="28"/>
        </w:rPr>
        <w:t>ЭТИОЛОГИЧЕСКАЯ РОЛЬ КУЛЬТУР САЛЬМОНЕЛЛ, ВЫДЕЛЕННЫХ ОТ ПАВШИХ</w:t>
      </w:r>
      <w:r w:rsidRPr="00EC4C85">
        <w:rPr>
          <w:b/>
          <w:sz w:val="28"/>
          <w:szCs w:val="28"/>
        </w:rPr>
        <w:t>, БОЛЬНЫХ И ЗДОРОВЫХ</w:t>
      </w:r>
      <w:r>
        <w:rPr>
          <w:b/>
          <w:color w:val="000000"/>
          <w:spacing w:val="7"/>
          <w:w w:val="94"/>
          <w:sz w:val="28"/>
          <w:szCs w:val="28"/>
        </w:rPr>
        <w:t xml:space="preserve"> СЕЛЬСКОХОЗЯЙСТВЕННЫХ ПТИЦ</w:t>
      </w:r>
    </w:p>
    <w:p w:rsidR="003C568C" w:rsidRPr="009B3343" w:rsidRDefault="003C568C" w:rsidP="00EC4C85">
      <w:pPr>
        <w:pStyle w:val="BodyText"/>
        <w:spacing w:after="0" w:line="360" w:lineRule="auto"/>
        <w:ind w:firstLine="709"/>
        <w:jc w:val="center"/>
        <w:rPr>
          <w:b/>
          <w:color w:val="000000"/>
          <w:spacing w:val="7"/>
          <w:w w:val="94"/>
          <w:sz w:val="28"/>
          <w:szCs w:val="28"/>
          <w:lang w:val="uk-UA"/>
        </w:rPr>
      </w:pP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4C85">
        <w:rPr>
          <w:rFonts w:ascii="Times New Roman" w:hAnsi="Times New Roman"/>
          <w:color w:val="000000"/>
          <w:sz w:val="28"/>
          <w:szCs w:val="28"/>
        </w:rPr>
        <w:t xml:space="preserve">Многочисленные научные публикации последних лет свидетельствуют о том, что характерной чертой современной инфекционной патологии молодняка животных является неукоснительный рост кишечных инфекций, возбудителями которых являются условно-патогенные бактерии. Эти микроорганизмы широко циркулируют в хозяйствах, обладают широким спектром вирулентности (энтеротоксигенности, адгезивности, гемолитической активности, антибиотикоустойчивости).Основным биотопом условно-патогенных бактерий родов </w:t>
      </w:r>
      <w:r w:rsidRPr="00EC4C85">
        <w:rPr>
          <w:rFonts w:ascii="Times New Roman" w:hAnsi="Times New Roman"/>
          <w:i/>
          <w:iCs/>
          <w:color w:val="000000"/>
          <w:sz w:val="28"/>
          <w:szCs w:val="28"/>
        </w:rPr>
        <w:t>Escherichia, Proteus, Citrobacter, Klebsiella, Peptococcus, Bacillus. Clostridium, Bacteroides, Yersinia, Ervinia,  Salmonella, Streptococcus, Staphylococcus, Pseudomonas</w:t>
      </w:r>
      <w:r w:rsidRPr="00EC4C85">
        <w:rPr>
          <w:rFonts w:ascii="Times New Roman" w:hAnsi="Times New Roman"/>
          <w:color w:val="000000"/>
          <w:sz w:val="28"/>
          <w:szCs w:val="28"/>
        </w:rPr>
        <w:t>является кишечник теплокровных животных[1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Pr="00EC4C85">
        <w:rPr>
          <w:rFonts w:ascii="Times New Roman" w:hAnsi="Times New Roman"/>
          <w:color w:val="000000"/>
          <w:sz w:val="28"/>
          <w:szCs w:val="28"/>
        </w:rPr>
        <w:t xml:space="preserve">2]. </w:t>
      </w:r>
    </w:p>
    <w:p w:rsidR="003C568C" w:rsidRPr="00EC4C85" w:rsidRDefault="003C568C" w:rsidP="00EC4C85">
      <w:pPr>
        <w:pStyle w:val="NoSpacing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4C85">
        <w:rPr>
          <w:rFonts w:ascii="Times New Roman" w:hAnsi="Times New Roman"/>
          <w:color w:val="000000"/>
          <w:sz w:val="28"/>
          <w:szCs w:val="28"/>
        </w:rPr>
        <w:t>Практика показывает, что существующий в настоящее время комплекс технологических, зоогигиенических, ветеринарно-санитарных приемов при выращивании молодняка животных не позволяет поддерживать высокий уровень резистентности к бактерийным инфекциям, вызванным условно-патогенной микрофлорой. Применение антибиотиков для профилактики и лечения при желудочно-кишечных болезнях небезопасно и становится все менее эффективным.</w:t>
      </w:r>
    </w:p>
    <w:p w:rsidR="003C568C" w:rsidRPr="00EC4C85" w:rsidRDefault="003C568C" w:rsidP="00EC4C85">
      <w:pPr>
        <w:pStyle w:val="NoSpacing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4C85">
        <w:rPr>
          <w:rFonts w:ascii="Times New Roman" w:hAnsi="Times New Roman"/>
          <w:color w:val="000000"/>
          <w:sz w:val="28"/>
          <w:szCs w:val="28"/>
        </w:rPr>
        <w:t xml:space="preserve">Не случайно болезни новорожденного молодняка, сопровождающиеся диарейным синдромом, остаются наиболее сложной проблемой ветеринарной медицины. </w:t>
      </w:r>
    </w:p>
    <w:p w:rsidR="003C568C" w:rsidRPr="00EC4C85" w:rsidRDefault="003C568C" w:rsidP="00EC4C85">
      <w:pPr>
        <w:pStyle w:val="BodyText"/>
        <w:spacing w:after="0" w:line="360" w:lineRule="auto"/>
        <w:ind w:firstLine="709"/>
        <w:jc w:val="both"/>
        <w:rPr>
          <w:color w:val="000000"/>
          <w:spacing w:val="7"/>
          <w:w w:val="94"/>
          <w:sz w:val="28"/>
          <w:szCs w:val="28"/>
        </w:rPr>
      </w:pPr>
      <w:r w:rsidRPr="00EC4C85">
        <w:rPr>
          <w:color w:val="000000"/>
          <w:spacing w:val="7"/>
          <w:w w:val="94"/>
          <w:sz w:val="28"/>
          <w:szCs w:val="28"/>
        </w:rPr>
        <w:t>Целью наших исследований явилось изучение этиологической роли культур сальмонелл, выделенных от павших</w:t>
      </w:r>
      <w:r w:rsidRPr="00EC4C85">
        <w:rPr>
          <w:sz w:val="28"/>
          <w:szCs w:val="28"/>
        </w:rPr>
        <w:t>, больных и здоровых</w:t>
      </w:r>
      <w:r w:rsidRPr="00EC4C85">
        <w:rPr>
          <w:color w:val="000000"/>
          <w:spacing w:val="7"/>
          <w:w w:val="94"/>
          <w:sz w:val="28"/>
          <w:szCs w:val="28"/>
        </w:rPr>
        <w:t xml:space="preserve"> сельскохозяйственных птиц.</w:t>
      </w:r>
    </w:p>
    <w:p w:rsidR="003C568C" w:rsidRPr="00EC4C85" w:rsidRDefault="003C568C" w:rsidP="00EC4C8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C4C85">
        <w:rPr>
          <w:sz w:val="28"/>
          <w:szCs w:val="28"/>
        </w:rPr>
        <w:t>В работе были использованы современные   сертифицированные   и стандартизированные биохимические, микробиологические, молекулярно-биологические исследования. Выделенные культуры были</w:t>
      </w:r>
      <w:r w:rsidRPr="00EC4C85">
        <w:rPr>
          <w:color w:val="000000"/>
          <w:sz w:val="28"/>
          <w:szCs w:val="28"/>
        </w:rPr>
        <w:t>изучены</w:t>
      </w:r>
      <w:r w:rsidRPr="00EC4C85">
        <w:rPr>
          <w:sz w:val="28"/>
          <w:szCs w:val="28"/>
        </w:rPr>
        <w:t xml:space="preserve">по морфологическим, культуральным, биохимическим свойствам по общепринятым схемам </w:t>
      </w:r>
      <w:r w:rsidRPr="00EC4C85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kk-KZ"/>
        </w:rPr>
        <w:t>3</w:t>
      </w:r>
      <w:r w:rsidRPr="00EC4C85">
        <w:rPr>
          <w:color w:val="000000"/>
          <w:sz w:val="28"/>
          <w:szCs w:val="28"/>
        </w:rPr>
        <w:t>].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>Идентификацию выделенных культур проводилипо определителю Берджи</w:t>
      </w:r>
      <w:r w:rsidRPr="00EC4C85">
        <w:rPr>
          <w:rFonts w:ascii="Times New Roman" w:hAnsi="Times New Roman"/>
          <w:color w:val="000000"/>
          <w:sz w:val="28"/>
          <w:szCs w:val="28"/>
        </w:rPr>
        <w:t xml:space="preserve">[4]. 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>Патогенность культур, выделенных от павших, больных   и здоровых птиц  изучали в опытах на лабораторных животных   и цыплятах.</w:t>
      </w:r>
    </w:p>
    <w:p w:rsidR="003C568C" w:rsidRPr="00EC4C85" w:rsidRDefault="003C568C" w:rsidP="00EC4C8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C4C85">
        <w:rPr>
          <w:sz w:val="28"/>
          <w:szCs w:val="28"/>
        </w:rPr>
        <w:t>Для математической обработки результатов были использованы стандартные методы нахождения средних значений и их средних ошибок.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b/>
          <w:sz w:val="28"/>
          <w:szCs w:val="28"/>
        </w:rPr>
        <w:t>Результаты исследования.</w:t>
      </w:r>
      <w:r w:rsidRPr="00EC4C85">
        <w:rPr>
          <w:rFonts w:ascii="Times New Roman" w:hAnsi="Times New Roman"/>
          <w:color w:val="000000"/>
          <w:sz w:val="28"/>
          <w:szCs w:val="28"/>
        </w:rPr>
        <w:t xml:space="preserve"> В результате проведенных бактериологических исследований нами выделены</w:t>
      </w:r>
      <w:r w:rsidRPr="00EC4C85">
        <w:rPr>
          <w:rFonts w:ascii="Times New Roman" w:hAnsi="Times New Roman"/>
          <w:sz w:val="28"/>
          <w:szCs w:val="28"/>
        </w:rPr>
        <w:t xml:space="preserve"> у домашних птиц- 659 культуры,  из них  сальмонеллы составляют 331культура (50,2%), эшерихии - 210 (31,9%), клебсиеллы - 24 (3,6%), </w:t>
      </w:r>
      <w:bookmarkStart w:id="0" w:name="_GoBack"/>
      <w:bookmarkEnd w:id="0"/>
      <w:r w:rsidRPr="00EC4C85">
        <w:rPr>
          <w:rFonts w:ascii="Times New Roman" w:hAnsi="Times New Roman"/>
          <w:sz w:val="28"/>
          <w:szCs w:val="28"/>
        </w:rPr>
        <w:t>стрептококки - 36 (5,4 %) и стафилококки - 58(8,9 %).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>Проведенные исследования по изучению морфологических, тинкториальных, культуральных и биохимических свойств 331 культуры, выделенных от птиц были типичными для рода Сальмонелл.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4C85">
        <w:rPr>
          <w:rFonts w:ascii="Times New Roman" w:hAnsi="Times New Roman"/>
          <w:color w:val="000000"/>
          <w:spacing w:val="7"/>
          <w:w w:val="94"/>
          <w:sz w:val="28"/>
          <w:szCs w:val="28"/>
        </w:rPr>
        <w:t xml:space="preserve">Для серологической идентификации выделенных культур </w:t>
      </w:r>
      <w:r w:rsidRPr="00EC4C85">
        <w:rPr>
          <w:rFonts w:ascii="Times New Roman" w:hAnsi="Times New Roman"/>
          <w:color w:val="000000"/>
          <w:spacing w:val="10"/>
          <w:w w:val="94"/>
          <w:sz w:val="28"/>
          <w:szCs w:val="28"/>
        </w:rPr>
        <w:t xml:space="preserve">пользовались общими и монорецепторными агглютинирующими </w:t>
      </w:r>
      <w:r w:rsidRPr="00EC4C85">
        <w:rPr>
          <w:rFonts w:ascii="Times New Roman" w:hAnsi="Times New Roman"/>
          <w:color w:val="000000"/>
          <w:spacing w:val="-2"/>
          <w:w w:val="94"/>
          <w:sz w:val="28"/>
          <w:szCs w:val="28"/>
        </w:rPr>
        <w:t>сыворотками (О и Н).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>Использование серологических методов (РПГА и РА с пулерозным антигеном) позволило судить о широте циркуляции патогенных бактерий среди кур.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 xml:space="preserve">При идентификации 268 культур, выделенных от кур, уток, гусей и индеек установлено, что к 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gallinarum</w:t>
      </w:r>
      <w:r w:rsidRPr="00EC4C85">
        <w:rPr>
          <w:rFonts w:ascii="Times New Roman" w:hAnsi="Times New Roman"/>
          <w:sz w:val="28"/>
          <w:szCs w:val="28"/>
        </w:rPr>
        <w:t xml:space="preserve"> относятся – 150 (45,8%) культур, 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enteritidis</w:t>
      </w:r>
      <w:r w:rsidRPr="00EC4C85">
        <w:rPr>
          <w:rFonts w:ascii="Times New Roman" w:hAnsi="Times New Roman"/>
          <w:sz w:val="28"/>
          <w:szCs w:val="28"/>
        </w:rPr>
        <w:t xml:space="preserve">  – 80 (24,4%).  Следует отметить, что 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typhimurium</w:t>
      </w:r>
      <w:r w:rsidRPr="00EC4C85">
        <w:rPr>
          <w:rFonts w:ascii="Times New Roman" w:hAnsi="Times New Roman"/>
          <w:sz w:val="28"/>
          <w:szCs w:val="28"/>
        </w:rPr>
        <w:t xml:space="preserve"> выделяется почти из всех исследованных патматериалов, взятых от  птиц  и составляет 19,1% (Таб.1).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color w:val="000000"/>
          <w:spacing w:val="7"/>
          <w:w w:val="94"/>
          <w:sz w:val="28"/>
          <w:szCs w:val="28"/>
        </w:rPr>
        <w:t>С целью установлении этиологической роли выделенных культур сальмонелл от птиц  было изучено  их патогенность в опыте на   белых мышах и цыплятах.</w:t>
      </w:r>
      <w:r w:rsidRPr="00EC4C85">
        <w:rPr>
          <w:rFonts w:ascii="Times New Roman" w:hAnsi="Times New Roman"/>
          <w:sz w:val="28"/>
          <w:szCs w:val="28"/>
        </w:rPr>
        <w:t xml:space="preserve"> На основе изучения морфологических, биохимических и антигенных свойств выделенных культур были отобраны</w:t>
      </w:r>
      <w:r w:rsidRPr="00EC4C85">
        <w:rPr>
          <w:rStyle w:val="2"/>
          <w:sz w:val="28"/>
          <w:szCs w:val="28"/>
        </w:rPr>
        <w:t xml:space="preserve"> штаммы сальмонелл, выделенных от павших птиц: S.typhimurium</w:t>
      </w:r>
      <w:r w:rsidRPr="00EC4C85">
        <w:rPr>
          <w:rFonts w:ascii="Times New Roman" w:hAnsi="Times New Roman"/>
          <w:sz w:val="28"/>
          <w:szCs w:val="28"/>
        </w:rPr>
        <w:t xml:space="preserve">, 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enteritidis</w:t>
      </w:r>
      <w:r w:rsidRPr="00EC4C85">
        <w:rPr>
          <w:rFonts w:ascii="Times New Roman" w:hAnsi="Times New Roman"/>
          <w:sz w:val="28"/>
          <w:szCs w:val="28"/>
        </w:rPr>
        <w:t xml:space="preserve">, 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gallinarum</w:t>
      </w:r>
      <w:r w:rsidRPr="00EC4C85">
        <w:rPr>
          <w:rFonts w:ascii="Times New Roman" w:hAnsi="Times New Roman"/>
          <w:sz w:val="28"/>
          <w:szCs w:val="28"/>
        </w:rPr>
        <w:t>( по 3 штамма от каждого серовара сальмонелл).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>Белые мыши заражались внутрибрюшинно штаммами сальмонелл в различных дозах колониеобразующих единиц (КОЕ). Результаты оценивались по выживаемости подопытных животных (Таблица 2).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 xml:space="preserve">Исследуемые штаммы S.typhimurium, S.enteritidis, 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gallinarum</w:t>
      </w:r>
      <w:r w:rsidRPr="00EC4C85">
        <w:rPr>
          <w:rFonts w:ascii="Times New Roman" w:hAnsi="Times New Roman"/>
          <w:sz w:val="28"/>
          <w:szCs w:val="28"/>
        </w:rPr>
        <w:t>, выделенные от птиц вызывали</w:t>
      </w:r>
      <w:r w:rsidRPr="00EC4C85">
        <w:rPr>
          <w:rFonts w:ascii="Times New Roman" w:hAnsi="Times New Roman"/>
          <w:color w:val="000000"/>
          <w:sz w:val="28"/>
          <w:szCs w:val="28"/>
        </w:rPr>
        <w:t>100% гибель подопытныхживотных при дозе 10</w:t>
      </w:r>
      <w:r w:rsidRPr="00EC4C85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EC4C85">
        <w:rPr>
          <w:rFonts w:ascii="Times New Roman" w:hAnsi="Times New Roman"/>
          <w:color w:val="000000"/>
          <w:sz w:val="28"/>
          <w:szCs w:val="28"/>
        </w:rPr>
        <w:t xml:space="preserve"> КОЕ и выше.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>Во всех опытах проводилось бактериологическое исследование патматериала от павших животных. Постоянно выделялись заражающие культуры.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color w:val="000000"/>
          <w:spacing w:val="7"/>
          <w:w w:val="94"/>
          <w:sz w:val="28"/>
          <w:szCs w:val="28"/>
        </w:rPr>
        <w:t>Для полной достоверности этиологической роли исследуемых культур сальмонелл</w:t>
      </w:r>
      <w:r w:rsidRPr="00EC4C85">
        <w:rPr>
          <w:rFonts w:ascii="Times New Roman" w:hAnsi="Times New Roman"/>
          <w:sz w:val="28"/>
          <w:szCs w:val="28"/>
        </w:rPr>
        <w:t xml:space="preserve"> нами проверена вирулентность штаммов </w:t>
      </w:r>
      <w:r w:rsidRPr="00EC4C85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C4C85">
        <w:rPr>
          <w:rFonts w:ascii="Times New Roman" w:hAnsi="Times New Roman"/>
          <w:color w:val="000000"/>
          <w:sz w:val="28"/>
          <w:szCs w:val="28"/>
          <w:lang w:val="en-US"/>
        </w:rPr>
        <w:t>typhimurium</w:t>
      </w:r>
      <w:r w:rsidRPr="00EC4C85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EC4C85">
        <w:rPr>
          <w:rFonts w:ascii="Times New Roman" w:hAnsi="Times New Roman"/>
          <w:color w:val="000000"/>
          <w:sz w:val="28"/>
          <w:szCs w:val="28"/>
          <w:lang w:val="kk-KZ"/>
        </w:rPr>
        <w:t>2,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gallinarum</w:t>
      </w:r>
      <w:r w:rsidRPr="00EC4C85">
        <w:rPr>
          <w:rFonts w:ascii="Times New Roman" w:hAnsi="Times New Roman"/>
          <w:sz w:val="28"/>
          <w:szCs w:val="28"/>
        </w:rPr>
        <w:t xml:space="preserve"> 35, 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enteritidis</w:t>
      </w:r>
      <w:r w:rsidRPr="00EC4C85">
        <w:rPr>
          <w:rFonts w:ascii="Times New Roman" w:hAnsi="Times New Roman"/>
          <w:sz w:val="28"/>
          <w:szCs w:val="28"/>
        </w:rPr>
        <w:t xml:space="preserve"> 62, как наиболее вирулентных в опыте на лабораторных животных, в опыте на цыплятах.</w:t>
      </w:r>
    </w:p>
    <w:p w:rsidR="003C568C" w:rsidRPr="00EC4C85" w:rsidRDefault="003C568C" w:rsidP="00EC4C85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EC4C85">
        <w:rPr>
          <w:sz w:val="28"/>
          <w:szCs w:val="28"/>
        </w:rPr>
        <w:t xml:space="preserve">Все подопытне цыплята были месячного возраста. В качестве контроля нами в опыт взяты эталонныые вирулентные штаммы </w:t>
      </w:r>
      <w:r w:rsidRPr="00EC4C85">
        <w:rPr>
          <w:color w:val="000000"/>
          <w:sz w:val="28"/>
          <w:szCs w:val="28"/>
          <w:lang w:val="en-US"/>
        </w:rPr>
        <w:t>S</w:t>
      </w:r>
      <w:r w:rsidRPr="00EC4C85">
        <w:rPr>
          <w:color w:val="000000"/>
          <w:sz w:val="28"/>
          <w:szCs w:val="28"/>
        </w:rPr>
        <w:t xml:space="preserve">.  </w:t>
      </w:r>
      <w:r w:rsidRPr="00EC4C85">
        <w:rPr>
          <w:color w:val="000000"/>
          <w:sz w:val="28"/>
          <w:szCs w:val="28"/>
          <w:lang w:val="en-US"/>
        </w:rPr>
        <w:t>typhimurium</w:t>
      </w:r>
      <w:r w:rsidRPr="00EC4C85">
        <w:rPr>
          <w:color w:val="000000"/>
          <w:sz w:val="28"/>
          <w:szCs w:val="28"/>
        </w:rPr>
        <w:t xml:space="preserve"> 371, </w:t>
      </w:r>
      <w:r w:rsidRPr="00EC4C85">
        <w:rPr>
          <w:sz w:val="28"/>
          <w:szCs w:val="28"/>
          <w:lang w:val="en-US"/>
        </w:rPr>
        <w:t>S</w:t>
      </w:r>
      <w:r w:rsidRPr="00EC4C85">
        <w:rPr>
          <w:sz w:val="28"/>
          <w:szCs w:val="28"/>
        </w:rPr>
        <w:t>.</w:t>
      </w:r>
      <w:r w:rsidRPr="00EC4C85">
        <w:rPr>
          <w:sz w:val="28"/>
          <w:szCs w:val="28"/>
          <w:lang w:val="en-US"/>
        </w:rPr>
        <w:t>gallinarum</w:t>
      </w:r>
      <w:r w:rsidRPr="00EC4C85">
        <w:rPr>
          <w:sz w:val="28"/>
          <w:szCs w:val="28"/>
        </w:rPr>
        <w:t xml:space="preserve"> 81, </w:t>
      </w:r>
      <w:r w:rsidRPr="00EC4C85">
        <w:rPr>
          <w:sz w:val="28"/>
          <w:szCs w:val="28"/>
          <w:lang w:val="en-US"/>
        </w:rPr>
        <w:t>S</w:t>
      </w:r>
      <w:r w:rsidRPr="00EC4C85">
        <w:rPr>
          <w:sz w:val="28"/>
          <w:szCs w:val="28"/>
        </w:rPr>
        <w:t>.</w:t>
      </w:r>
      <w:r w:rsidRPr="00EC4C85">
        <w:rPr>
          <w:sz w:val="28"/>
          <w:szCs w:val="28"/>
          <w:lang w:val="en-US"/>
        </w:rPr>
        <w:t>enteritidis</w:t>
      </w:r>
      <w:r w:rsidRPr="00EC4C85">
        <w:rPr>
          <w:sz w:val="28"/>
          <w:szCs w:val="28"/>
        </w:rPr>
        <w:t xml:space="preserve"> 51, взытые из ВГНКИ (Москва).</w:t>
      </w:r>
    </w:p>
    <w:p w:rsidR="003C568C" w:rsidRPr="00EC4C85" w:rsidRDefault="003C568C" w:rsidP="00EC4C85">
      <w:pPr>
        <w:pStyle w:val="20"/>
        <w:shd w:val="clear" w:color="auto" w:fill="auto"/>
        <w:spacing w:line="360" w:lineRule="auto"/>
        <w:ind w:firstLine="709"/>
        <w:rPr>
          <w:color w:val="000000"/>
          <w:sz w:val="28"/>
          <w:szCs w:val="28"/>
          <w:lang w:eastAsia="ru-RU"/>
        </w:rPr>
      </w:pPr>
      <w:r w:rsidRPr="00EC4C85">
        <w:rPr>
          <w:color w:val="000000"/>
          <w:sz w:val="28"/>
          <w:szCs w:val="28"/>
        </w:rPr>
        <w:t>Подопытных</w:t>
      </w:r>
      <w:r w:rsidRPr="00EC4C85">
        <w:rPr>
          <w:color w:val="000000"/>
          <w:sz w:val="28"/>
          <w:szCs w:val="28"/>
          <w:lang w:eastAsia="ru-RU"/>
        </w:rPr>
        <w:t xml:space="preserve"> цыплят заражали подкожно суточной агаровой культурой в соответствующих дозах. Подопытные животные в основном погибали на 6-12 сутки после заражения с явными признаками сальмонеллеза (Таб.3). </w:t>
      </w:r>
    </w:p>
    <w:p w:rsidR="003C568C" w:rsidRPr="00EC4C85" w:rsidRDefault="003C568C" w:rsidP="00EC4C85">
      <w:pPr>
        <w:pStyle w:val="20"/>
        <w:shd w:val="clear" w:color="auto" w:fill="auto"/>
        <w:spacing w:line="360" w:lineRule="auto"/>
        <w:ind w:firstLine="709"/>
        <w:rPr>
          <w:color w:val="000000"/>
          <w:sz w:val="28"/>
          <w:szCs w:val="28"/>
          <w:lang w:eastAsia="ru-RU"/>
        </w:rPr>
        <w:sectPr w:rsidR="003C568C" w:rsidRPr="00EC4C85" w:rsidSect="00473F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C568C" w:rsidRPr="00EC4C85" w:rsidRDefault="003C568C" w:rsidP="00EC4C8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pacing w:val="7"/>
          <w:w w:val="94"/>
          <w:sz w:val="28"/>
          <w:szCs w:val="28"/>
        </w:rPr>
      </w:pPr>
      <w:r w:rsidRPr="00EC4C85">
        <w:rPr>
          <w:rFonts w:ascii="Times New Roman" w:hAnsi="Times New Roman"/>
          <w:color w:val="000000"/>
          <w:spacing w:val="7"/>
          <w:w w:val="94"/>
          <w:sz w:val="28"/>
          <w:szCs w:val="28"/>
        </w:rPr>
        <w:t>Таблица 1.Сероварианты сальмонелл, выделенных от домашных птиц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6"/>
        <w:gridCol w:w="792"/>
        <w:gridCol w:w="729"/>
        <w:gridCol w:w="850"/>
        <w:gridCol w:w="851"/>
        <w:gridCol w:w="850"/>
        <w:gridCol w:w="851"/>
        <w:gridCol w:w="850"/>
        <w:gridCol w:w="1447"/>
        <w:gridCol w:w="992"/>
        <w:gridCol w:w="1276"/>
        <w:gridCol w:w="850"/>
        <w:gridCol w:w="992"/>
        <w:gridCol w:w="1750"/>
      </w:tblGrid>
      <w:tr w:rsidR="003C568C" w:rsidRPr="00EA3347" w:rsidTr="00EA3347">
        <w:tc>
          <w:tcPr>
            <w:tcW w:w="1706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Серовары</w:t>
            </w:r>
          </w:p>
        </w:tc>
        <w:tc>
          <w:tcPr>
            <w:tcW w:w="2371" w:type="dxa"/>
            <w:gridSpan w:val="3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Куры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2552" w:type="dxa"/>
            <w:gridSpan w:val="3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Утки</w:t>
            </w:r>
          </w:p>
        </w:tc>
        <w:tc>
          <w:tcPr>
            <w:tcW w:w="3289" w:type="dxa"/>
            <w:gridSpan w:val="3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Гуси</w:t>
            </w:r>
          </w:p>
        </w:tc>
        <w:tc>
          <w:tcPr>
            <w:tcW w:w="3118" w:type="dxa"/>
            <w:gridSpan w:val="3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Индейки</w:t>
            </w:r>
          </w:p>
        </w:tc>
        <w:tc>
          <w:tcPr>
            <w:tcW w:w="1750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Сомати-ческий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антиген</w:t>
            </w:r>
          </w:p>
        </w:tc>
      </w:tr>
      <w:tr w:rsidR="003C568C" w:rsidRPr="00EA3347" w:rsidTr="00EA3347">
        <w:tc>
          <w:tcPr>
            <w:tcW w:w="1706" w:type="dxa"/>
            <w:vMerge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7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От боль-ных</w:t>
            </w:r>
          </w:p>
        </w:tc>
        <w:tc>
          <w:tcPr>
            <w:tcW w:w="72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От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пав-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ших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Из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фека-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лий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 xml:space="preserve">От 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боль-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ных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От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пав-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ших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Из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фека-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лий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От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 xml:space="preserve"> боль-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ных</w:t>
            </w:r>
          </w:p>
        </w:tc>
        <w:tc>
          <w:tcPr>
            <w:tcW w:w="144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От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пав-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ших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Из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фека-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лий</w:t>
            </w:r>
          </w:p>
        </w:tc>
        <w:tc>
          <w:tcPr>
            <w:tcW w:w="1276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 xml:space="preserve">От 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боль-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ных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От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пав-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ших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Из</w:t>
            </w:r>
          </w:p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фека-</w:t>
            </w:r>
          </w:p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лий</w:t>
            </w:r>
          </w:p>
        </w:tc>
        <w:tc>
          <w:tcPr>
            <w:tcW w:w="1750" w:type="dxa"/>
            <w:vMerge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</w:tr>
      <w:tr w:rsidR="003C568C" w:rsidRPr="00EA3347" w:rsidTr="00EA3347">
        <w:trPr>
          <w:trHeight w:val="547"/>
        </w:trPr>
        <w:tc>
          <w:tcPr>
            <w:tcW w:w="1706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S.typhimurium</w:t>
            </w:r>
          </w:p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7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16</w:t>
            </w:r>
          </w:p>
        </w:tc>
        <w:tc>
          <w:tcPr>
            <w:tcW w:w="72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4</w:t>
            </w:r>
          </w:p>
        </w:tc>
        <w:tc>
          <w:tcPr>
            <w:tcW w:w="144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17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1,4,5,12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68C" w:rsidRPr="00EA3347" w:rsidTr="00EA3347">
        <w:tc>
          <w:tcPr>
            <w:tcW w:w="1706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S.heidilberg</w:t>
            </w:r>
          </w:p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7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72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144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1276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17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4,5,12</w:t>
            </w:r>
          </w:p>
        </w:tc>
      </w:tr>
      <w:tr w:rsidR="003C568C" w:rsidRPr="00EA3347" w:rsidTr="00EA3347">
        <w:tc>
          <w:tcPr>
            <w:tcW w:w="1706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S.dublin</w:t>
            </w:r>
          </w:p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7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5</w:t>
            </w:r>
          </w:p>
        </w:tc>
        <w:tc>
          <w:tcPr>
            <w:tcW w:w="72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144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</w:p>
        </w:tc>
        <w:tc>
          <w:tcPr>
            <w:tcW w:w="17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1,9,12</w:t>
            </w:r>
          </w:p>
        </w:tc>
      </w:tr>
      <w:tr w:rsidR="003C568C" w:rsidRPr="00EA3347" w:rsidTr="00EA3347">
        <w:tc>
          <w:tcPr>
            <w:tcW w:w="1706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S.enteritidis</w:t>
            </w:r>
          </w:p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  <w:lang w:val="en-US"/>
              </w:rPr>
            </w:pPr>
          </w:p>
        </w:tc>
        <w:tc>
          <w:tcPr>
            <w:tcW w:w="7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14</w:t>
            </w:r>
          </w:p>
        </w:tc>
        <w:tc>
          <w:tcPr>
            <w:tcW w:w="72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9</w:t>
            </w:r>
          </w:p>
        </w:tc>
        <w:tc>
          <w:tcPr>
            <w:tcW w:w="144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17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1,9,12</w:t>
            </w:r>
          </w:p>
        </w:tc>
      </w:tr>
      <w:tr w:rsidR="003C568C" w:rsidRPr="00EA3347" w:rsidTr="00EA3347">
        <w:tc>
          <w:tcPr>
            <w:tcW w:w="1706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S.gallinarum</w:t>
            </w:r>
          </w:p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  <w:lang w:val="en-US"/>
              </w:rPr>
            </w:pPr>
          </w:p>
        </w:tc>
        <w:tc>
          <w:tcPr>
            <w:tcW w:w="7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29</w:t>
            </w:r>
          </w:p>
        </w:tc>
        <w:tc>
          <w:tcPr>
            <w:tcW w:w="72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39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21</w:t>
            </w:r>
          </w:p>
        </w:tc>
        <w:tc>
          <w:tcPr>
            <w:tcW w:w="144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17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1706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S.anatum</w:t>
            </w:r>
          </w:p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  <w:lang w:val="en-US"/>
              </w:rPr>
            </w:pPr>
          </w:p>
        </w:tc>
        <w:tc>
          <w:tcPr>
            <w:tcW w:w="7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72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144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-</w:t>
            </w:r>
          </w:p>
        </w:tc>
        <w:tc>
          <w:tcPr>
            <w:tcW w:w="17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3,10</w:t>
            </w:r>
          </w:p>
        </w:tc>
      </w:tr>
      <w:tr w:rsidR="003C568C" w:rsidRPr="00EA3347" w:rsidTr="00EA3347">
        <w:trPr>
          <w:trHeight w:val="562"/>
        </w:trPr>
        <w:tc>
          <w:tcPr>
            <w:tcW w:w="1706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Всего исследован-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ных культур</w:t>
            </w:r>
          </w:p>
        </w:tc>
        <w:tc>
          <w:tcPr>
            <w:tcW w:w="7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65</w:t>
            </w:r>
          </w:p>
        </w:tc>
        <w:tc>
          <w:tcPr>
            <w:tcW w:w="72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74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38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35</w:t>
            </w:r>
          </w:p>
        </w:tc>
        <w:tc>
          <w:tcPr>
            <w:tcW w:w="144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17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2</w:t>
            </w:r>
          </w:p>
        </w:tc>
        <w:tc>
          <w:tcPr>
            <w:tcW w:w="1750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pacing w:val="7"/>
                <w:w w:val="94"/>
                <w:sz w:val="28"/>
                <w:szCs w:val="28"/>
              </w:rPr>
              <w:t>331</w:t>
            </w:r>
          </w:p>
        </w:tc>
      </w:tr>
    </w:tbl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  <w:sectPr w:rsidR="003C568C" w:rsidRPr="00EC4C85" w:rsidSect="000A187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C568C" w:rsidRPr="00EC4C85" w:rsidRDefault="003C568C" w:rsidP="004705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>Таблица 2 -  Вирулентность штаммов сальмонелл, выделенных от птиц,  в опыте на белых мышах</w:t>
      </w:r>
    </w:p>
    <w:p w:rsidR="003C568C" w:rsidRPr="00EC4C85" w:rsidRDefault="003C568C" w:rsidP="004705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985"/>
        <w:gridCol w:w="992"/>
        <w:gridCol w:w="1058"/>
        <w:gridCol w:w="1181"/>
        <w:gridCol w:w="1172"/>
        <w:gridCol w:w="1178"/>
        <w:gridCol w:w="1187"/>
      </w:tblGrid>
      <w:tr w:rsidR="003C568C" w:rsidRPr="00EA3347" w:rsidTr="00EA3347"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Наименование культур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Кол-во живот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ных</w:t>
            </w:r>
          </w:p>
        </w:tc>
        <w:tc>
          <w:tcPr>
            <w:tcW w:w="1058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Доза заражения (КОЕ)</w:t>
            </w:r>
          </w:p>
        </w:tc>
        <w:tc>
          <w:tcPr>
            <w:tcW w:w="1181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Метод зараже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ни</w:t>
            </w:r>
          </w:p>
        </w:tc>
        <w:tc>
          <w:tcPr>
            <w:tcW w:w="3537" w:type="dxa"/>
            <w:gridSpan w:val="3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8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1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Пало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Выжило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% выжива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емости</w:t>
            </w:r>
          </w:p>
        </w:tc>
      </w:tr>
      <w:tr w:rsidR="003C568C" w:rsidRPr="00EA3347" w:rsidTr="00EA3347">
        <w:trPr>
          <w:trHeight w:val="427"/>
        </w:trPr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typhimurium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- 4 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3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В/б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b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4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b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5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b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6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typhimurium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-18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3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4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5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6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rPr>
          <w:trHeight w:val="444"/>
        </w:trPr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typhimurium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- 22 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3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4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5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6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gallinarum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-35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3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В/б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b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4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b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5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b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6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gallinarum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-46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3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4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5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6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gallinarum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-54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3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4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5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6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enteritidis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-62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3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В/б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b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4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b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5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3347">
              <w:rPr>
                <w:rFonts w:ascii="Times New Roman" w:hAnsi="Times New Roman"/>
                <w:b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6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enteritidis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-80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3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4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5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6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enteritidis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-91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3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4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5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817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5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6</w:t>
            </w:r>
          </w:p>
        </w:tc>
        <w:tc>
          <w:tcPr>
            <w:tcW w:w="1181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117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C568C" w:rsidRPr="00EA3347" w:rsidTr="00EA3347">
        <w:tc>
          <w:tcPr>
            <w:tcW w:w="9570" w:type="dxa"/>
            <w:gridSpan w:val="8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Примечание. Срок наблюдения 15 суток</w:t>
            </w:r>
          </w:p>
        </w:tc>
      </w:tr>
    </w:tbl>
    <w:p w:rsidR="003C568C" w:rsidRPr="00EC4C85" w:rsidRDefault="003C568C" w:rsidP="004705E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568C" w:rsidRPr="00EC4C85" w:rsidRDefault="003C568C" w:rsidP="004705EF">
      <w:pPr>
        <w:pStyle w:val="20"/>
        <w:shd w:val="clear" w:color="auto" w:fill="auto"/>
        <w:spacing w:line="240" w:lineRule="auto"/>
        <w:rPr>
          <w:color w:val="000000"/>
          <w:sz w:val="28"/>
          <w:szCs w:val="28"/>
          <w:lang w:eastAsia="ru-RU"/>
        </w:rPr>
      </w:pPr>
    </w:p>
    <w:p w:rsidR="003C568C" w:rsidRPr="00EC4C85" w:rsidRDefault="003C568C" w:rsidP="004705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4C85">
        <w:rPr>
          <w:rFonts w:ascii="Times New Roman" w:hAnsi="Times New Roman"/>
          <w:sz w:val="28"/>
          <w:szCs w:val="28"/>
        </w:rPr>
        <w:t xml:space="preserve">Таблица 3. Испытание вирулентности штаммов  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gallinarum</w:t>
      </w:r>
      <w:r w:rsidRPr="00EC4C85">
        <w:rPr>
          <w:rFonts w:ascii="Times New Roman" w:hAnsi="Times New Roman"/>
          <w:sz w:val="28"/>
          <w:szCs w:val="28"/>
        </w:rPr>
        <w:t xml:space="preserve"> 35,</w:t>
      </w:r>
      <w:r w:rsidRPr="00EC4C85">
        <w:rPr>
          <w:rFonts w:ascii="Times New Roman" w:hAnsi="Times New Roman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sz w:val="28"/>
          <w:szCs w:val="28"/>
        </w:rPr>
        <w:t>.</w:t>
      </w:r>
      <w:r w:rsidRPr="00EC4C85">
        <w:rPr>
          <w:rFonts w:ascii="Times New Roman" w:hAnsi="Times New Roman"/>
          <w:sz w:val="28"/>
          <w:szCs w:val="28"/>
          <w:lang w:val="en-US"/>
        </w:rPr>
        <w:t>enteritidis</w:t>
      </w:r>
      <w:r w:rsidRPr="00EC4C85">
        <w:rPr>
          <w:rFonts w:ascii="Times New Roman" w:hAnsi="Times New Roman"/>
          <w:sz w:val="28"/>
          <w:szCs w:val="28"/>
        </w:rPr>
        <w:t xml:space="preserve"> 62,</w:t>
      </w:r>
      <w:r w:rsidRPr="00EC4C85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EC4C8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C4C85">
        <w:rPr>
          <w:rFonts w:ascii="Times New Roman" w:hAnsi="Times New Roman"/>
          <w:color w:val="000000"/>
          <w:sz w:val="28"/>
          <w:szCs w:val="28"/>
          <w:lang w:val="en-US"/>
        </w:rPr>
        <w:t>typhimurium</w:t>
      </w:r>
      <w:r w:rsidRPr="00EC4C85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EC4C85">
        <w:rPr>
          <w:rFonts w:ascii="Times New Roman" w:hAnsi="Times New Roman"/>
          <w:color w:val="000000"/>
          <w:sz w:val="28"/>
          <w:szCs w:val="28"/>
          <w:lang w:val="kk-KZ"/>
        </w:rPr>
        <w:t xml:space="preserve">2 </w:t>
      </w:r>
      <w:r w:rsidRPr="00EC4C85">
        <w:rPr>
          <w:rFonts w:ascii="Times New Roman" w:hAnsi="Times New Roman"/>
          <w:sz w:val="28"/>
          <w:szCs w:val="28"/>
        </w:rPr>
        <w:t xml:space="preserve">  в опыте на цыплятах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69"/>
        <w:gridCol w:w="874"/>
        <w:gridCol w:w="1418"/>
        <w:gridCol w:w="1559"/>
        <w:gridCol w:w="992"/>
        <w:gridCol w:w="1134"/>
        <w:gridCol w:w="1524"/>
      </w:tblGrid>
      <w:tr w:rsidR="003C568C" w:rsidRPr="00EA3347" w:rsidTr="00EA3347">
        <w:tc>
          <w:tcPr>
            <w:tcW w:w="2069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штаммов</w:t>
            </w:r>
          </w:p>
        </w:tc>
        <w:tc>
          <w:tcPr>
            <w:tcW w:w="874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К-во</w:t>
            </w:r>
          </w:p>
          <w:p w:rsidR="003C568C" w:rsidRPr="00EA3347" w:rsidRDefault="003C568C" w:rsidP="00EA33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жив-х</w:t>
            </w:r>
          </w:p>
        </w:tc>
        <w:tc>
          <w:tcPr>
            <w:tcW w:w="1418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Доза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заражения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КОЕ</w:t>
            </w:r>
          </w:p>
        </w:tc>
        <w:tc>
          <w:tcPr>
            <w:tcW w:w="1559" w:type="dxa"/>
            <w:vMerge w:val="restart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Способ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заражения</w:t>
            </w:r>
          </w:p>
        </w:tc>
        <w:tc>
          <w:tcPr>
            <w:tcW w:w="3650" w:type="dxa"/>
            <w:gridSpan w:val="3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3C568C" w:rsidRPr="00EA3347" w:rsidTr="00EA3347">
        <w:trPr>
          <w:trHeight w:val="813"/>
        </w:trPr>
        <w:tc>
          <w:tcPr>
            <w:tcW w:w="2069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4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Пало</w:t>
            </w:r>
          </w:p>
        </w:tc>
        <w:tc>
          <w:tcPr>
            <w:tcW w:w="113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Выжило</w:t>
            </w:r>
          </w:p>
        </w:tc>
        <w:tc>
          <w:tcPr>
            <w:tcW w:w="152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выживае-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мости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68C" w:rsidRPr="00EA3347" w:rsidTr="00EA3347">
        <w:tc>
          <w:tcPr>
            <w:tcW w:w="206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gallinarum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35</w:t>
            </w:r>
          </w:p>
        </w:tc>
        <w:tc>
          <w:tcPr>
            <w:tcW w:w="87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1,5х10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55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В/брюшинно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Пали на 8-9 сутки</w:t>
            </w:r>
          </w:p>
        </w:tc>
      </w:tr>
      <w:tr w:rsidR="003C568C" w:rsidRPr="00EA3347" w:rsidTr="00EA3347">
        <w:tc>
          <w:tcPr>
            <w:tcW w:w="206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gallinarum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81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(конрольный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штамм)</w:t>
            </w:r>
          </w:p>
        </w:tc>
        <w:tc>
          <w:tcPr>
            <w:tcW w:w="87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1,5х10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55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В/брюшинно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Пали на 8-9 сутки</w:t>
            </w:r>
          </w:p>
        </w:tc>
      </w:tr>
      <w:tr w:rsidR="003C568C" w:rsidRPr="00EA3347" w:rsidTr="00EA3347">
        <w:tc>
          <w:tcPr>
            <w:tcW w:w="206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enteritidis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62  </w:t>
            </w:r>
          </w:p>
        </w:tc>
        <w:tc>
          <w:tcPr>
            <w:tcW w:w="87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1,5х10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55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В/брюшинно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Пали на 9-10 сутки</w:t>
            </w:r>
          </w:p>
        </w:tc>
      </w:tr>
      <w:tr w:rsidR="003C568C" w:rsidRPr="00EA3347" w:rsidTr="00EA3347">
        <w:tc>
          <w:tcPr>
            <w:tcW w:w="206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>.</w:t>
            </w:r>
            <w:r w:rsidRPr="00EA3347">
              <w:rPr>
                <w:rFonts w:ascii="Times New Roman" w:hAnsi="Times New Roman"/>
                <w:sz w:val="28"/>
                <w:szCs w:val="28"/>
                <w:lang w:val="en-US"/>
              </w:rPr>
              <w:t>enteritidis</w:t>
            </w:r>
            <w:r w:rsidRPr="00EA3347">
              <w:rPr>
                <w:rFonts w:ascii="Times New Roman" w:hAnsi="Times New Roman"/>
                <w:sz w:val="28"/>
                <w:szCs w:val="28"/>
              </w:rPr>
              <w:t xml:space="preserve"> 51  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(конрольный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штамм)</w:t>
            </w:r>
          </w:p>
        </w:tc>
        <w:tc>
          <w:tcPr>
            <w:tcW w:w="87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1,5х10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55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В/брюшинно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Пали на 9-10 сутки</w:t>
            </w:r>
          </w:p>
        </w:tc>
      </w:tr>
      <w:tr w:rsidR="003C568C" w:rsidRPr="00EA3347" w:rsidTr="00EA3347">
        <w:tc>
          <w:tcPr>
            <w:tcW w:w="206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EA334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typhimurium</w:t>
            </w: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 w:rsidRPr="00EA3347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87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1,5х10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55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В/брюшинно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Пали на 5-6 сутки</w:t>
            </w:r>
          </w:p>
        </w:tc>
      </w:tr>
      <w:tr w:rsidR="003C568C" w:rsidRPr="00EA3347" w:rsidTr="00EA3347">
        <w:tc>
          <w:tcPr>
            <w:tcW w:w="206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</w:t>
            </w: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EA334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typhimurium</w:t>
            </w: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371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(конрольный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штамм)</w:t>
            </w:r>
          </w:p>
        </w:tc>
        <w:tc>
          <w:tcPr>
            <w:tcW w:w="87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1,5х10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2х10</w:t>
            </w:r>
            <w:r w:rsidRPr="00EA3347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559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В/брюшинно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-//-</w:t>
            </w:r>
          </w:p>
        </w:tc>
        <w:tc>
          <w:tcPr>
            <w:tcW w:w="992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24" w:type="dxa"/>
          </w:tcPr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C568C" w:rsidRPr="00EA3347" w:rsidRDefault="003C568C" w:rsidP="00EA33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Пали на 6-8 сутки</w:t>
            </w:r>
          </w:p>
        </w:tc>
      </w:tr>
      <w:tr w:rsidR="003C568C" w:rsidRPr="00EA3347" w:rsidTr="00EA3347">
        <w:tc>
          <w:tcPr>
            <w:tcW w:w="9570" w:type="dxa"/>
            <w:gridSpan w:val="7"/>
          </w:tcPr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sz w:val="28"/>
                <w:szCs w:val="28"/>
              </w:rPr>
              <w:t>Срок наблюдения 20 суток.</w:t>
            </w:r>
          </w:p>
          <w:p w:rsidR="003C568C" w:rsidRPr="00EA3347" w:rsidRDefault="003C568C" w:rsidP="00EA33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568C" w:rsidRPr="00EC4C85" w:rsidRDefault="003C568C" w:rsidP="00EC4C8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568C" w:rsidRPr="00EC4C85" w:rsidRDefault="003C568C" w:rsidP="00EC4C85">
      <w:pPr>
        <w:pStyle w:val="20"/>
        <w:shd w:val="clear" w:color="auto" w:fill="auto"/>
        <w:spacing w:line="360" w:lineRule="auto"/>
        <w:ind w:firstLine="709"/>
        <w:rPr>
          <w:color w:val="000000"/>
          <w:sz w:val="28"/>
          <w:szCs w:val="28"/>
          <w:lang w:eastAsia="ru-RU"/>
        </w:rPr>
      </w:pPr>
      <w:r w:rsidRPr="00EC4C85">
        <w:rPr>
          <w:color w:val="000000"/>
          <w:sz w:val="28"/>
          <w:szCs w:val="28"/>
          <w:lang w:eastAsia="ru-RU"/>
        </w:rPr>
        <w:t>Во всех опытах проводилось бактериологическое исследование патологических материалов от павших подопытных цыплята. Постоянно выделялись заражающие культуры</w:t>
      </w:r>
      <w:r w:rsidRPr="00EC4C85">
        <w:rPr>
          <w:color w:val="000000"/>
          <w:spacing w:val="-2"/>
          <w:sz w:val="28"/>
          <w:szCs w:val="28"/>
        </w:rPr>
        <w:t xml:space="preserve"> сальмонелл.</w:t>
      </w:r>
    </w:p>
    <w:p w:rsidR="003C568C" w:rsidRPr="00EC4C85" w:rsidRDefault="003C568C" w:rsidP="00EC4C8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EC4C85">
        <w:rPr>
          <w:rFonts w:ascii="Times New Roman" w:hAnsi="Times New Roman"/>
          <w:color w:val="000000"/>
          <w:spacing w:val="-1"/>
          <w:sz w:val="28"/>
          <w:szCs w:val="28"/>
        </w:rPr>
        <w:t xml:space="preserve"> Результаты проведенных исследований свидетельствуют об </w:t>
      </w:r>
      <w:r w:rsidRPr="00EC4C85">
        <w:rPr>
          <w:rFonts w:ascii="Times New Roman" w:hAnsi="Times New Roman"/>
          <w:color w:val="000000"/>
          <w:spacing w:val="4"/>
          <w:sz w:val="28"/>
          <w:szCs w:val="28"/>
        </w:rPr>
        <w:t xml:space="preserve">этиологической роли изученных сальмонелл в заболевании </w:t>
      </w:r>
      <w:r w:rsidRPr="00EC4C85">
        <w:rPr>
          <w:rFonts w:ascii="Times New Roman" w:hAnsi="Times New Roman"/>
          <w:color w:val="000000"/>
          <w:spacing w:val="-1"/>
          <w:sz w:val="28"/>
          <w:szCs w:val="28"/>
        </w:rPr>
        <w:t>цыплят.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EC4C85">
        <w:rPr>
          <w:rFonts w:ascii="Times New Roman" w:hAnsi="Times New Roman"/>
          <w:color w:val="000000"/>
          <w:spacing w:val="-2"/>
          <w:sz w:val="28"/>
          <w:szCs w:val="28"/>
        </w:rPr>
        <w:t>Наши исследования показали, что исследуемые штаммы сохранили типичные морфологические, тинкториальные, культуральные, биохимические, антигенные и патогенные свойства, характерные для соответствующих сероваров сальмонелл.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3C568C" w:rsidRPr="00EC4C85" w:rsidRDefault="003C568C" w:rsidP="00EC4C85">
      <w:pPr>
        <w:spacing w:after="0" w:line="360" w:lineRule="auto"/>
        <w:ind w:firstLine="709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 w:rsidRPr="00EC4C85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Литература.   </w:t>
      </w:r>
    </w:p>
    <w:p w:rsidR="003C568C" w:rsidRPr="009B3343" w:rsidRDefault="003C568C" w:rsidP="00EC4C85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EC4C85">
        <w:rPr>
          <w:rFonts w:ascii="Times New Roman" w:hAnsi="Times New Roman"/>
          <w:sz w:val="28"/>
          <w:szCs w:val="28"/>
        </w:rPr>
        <w:t xml:space="preserve">1.Рахманин П.П., Куликовский А.В. Эпизоотическое  состояние и меры борьбы с сальмонеллезом. //Ветеринария. </w:t>
      </w:r>
      <w:r w:rsidRPr="009B3343">
        <w:rPr>
          <w:rFonts w:ascii="Times New Roman" w:hAnsi="Times New Roman"/>
          <w:sz w:val="28"/>
          <w:szCs w:val="28"/>
          <w:lang w:val="en-US"/>
        </w:rPr>
        <w:t xml:space="preserve">1989, №7, </w:t>
      </w:r>
      <w:r w:rsidRPr="00EC4C85">
        <w:rPr>
          <w:rFonts w:ascii="Times New Roman" w:hAnsi="Times New Roman"/>
          <w:sz w:val="28"/>
          <w:szCs w:val="28"/>
        </w:rPr>
        <w:t>С</w:t>
      </w:r>
      <w:r w:rsidRPr="009B3343">
        <w:rPr>
          <w:rFonts w:ascii="Times New Roman" w:hAnsi="Times New Roman"/>
          <w:sz w:val="28"/>
          <w:szCs w:val="28"/>
          <w:lang w:val="en-US"/>
        </w:rPr>
        <w:t>. 40-44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EC4C85">
        <w:rPr>
          <w:rFonts w:ascii="Times New Roman" w:hAnsi="Times New Roman"/>
          <w:color w:val="000000"/>
          <w:sz w:val="28"/>
          <w:szCs w:val="28"/>
          <w:lang w:val="en-US"/>
        </w:rPr>
        <w:t xml:space="preserve">2.Report of WHO working group “Problem of Salmonellosis in Animals”. 9-12 April,  1991,Orvieto,Italy,VPH/91. </w:t>
      </w:r>
    </w:p>
    <w:p w:rsidR="003C568C" w:rsidRPr="00EC4C85" w:rsidRDefault="003C568C" w:rsidP="00EC4C85">
      <w:pPr>
        <w:pStyle w:val="ListParagraph"/>
        <w:widowControl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4C85">
        <w:rPr>
          <w:rFonts w:ascii="Times New Roman" w:hAnsi="Times New Roman" w:cs="Times New Roman"/>
          <w:sz w:val="28"/>
          <w:szCs w:val="28"/>
          <w:lang w:val="kk-KZ"/>
        </w:rPr>
        <w:t xml:space="preserve">3.Макбуз А.Ж., Бияшев К.Б., Бияшев Б.К. </w:t>
      </w:r>
      <w:r w:rsidRPr="00EC4C85">
        <w:rPr>
          <w:rFonts w:ascii="Times New Roman" w:hAnsi="Times New Roman" w:cs="Times New Roman"/>
          <w:sz w:val="28"/>
          <w:szCs w:val="28"/>
        </w:rPr>
        <w:t>Монография</w:t>
      </w:r>
      <w:r w:rsidRPr="009B3343">
        <w:rPr>
          <w:rFonts w:ascii="Times New Roman" w:hAnsi="Times New Roman" w:cs="Times New Roman"/>
          <w:sz w:val="28"/>
          <w:szCs w:val="28"/>
        </w:rPr>
        <w:t xml:space="preserve"> «</w:t>
      </w:r>
      <w:r w:rsidRPr="00EC4C85">
        <w:rPr>
          <w:rFonts w:ascii="Times New Roman" w:hAnsi="Times New Roman" w:cs="Times New Roman"/>
          <w:sz w:val="28"/>
          <w:szCs w:val="28"/>
        </w:rPr>
        <w:t>Энтероинфекции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4C85">
        <w:rPr>
          <w:rFonts w:ascii="Times New Roman" w:hAnsi="Times New Roman" w:cs="Times New Roman"/>
          <w:sz w:val="28"/>
          <w:szCs w:val="28"/>
        </w:rPr>
        <w:t>животных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4C8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4C85">
        <w:rPr>
          <w:rFonts w:ascii="Times New Roman" w:hAnsi="Times New Roman" w:cs="Times New Roman"/>
          <w:sz w:val="28"/>
          <w:szCs w:val="28"/>
        </w:rPr>
        <w:t>птиц</w:t>
      </w:r>
      <w:r w:rsidRPr="009B3343">
        <w:rPr>
          <w:rFonts w:ascii="Times New Roman" w:hAnsi="Times New Roman" w:cs="Times New Roman"/>
          <w:sz w:val="28"/>
          <w:szCs w:val="28"/>
        </w:rPr>
        <w:t xml:space="preserve">». </w:t>
      </w:r>
      <w:r w:rsidRPr="00EC4C85">
        <w:rPr>
          <w:rFonts w:ascii="Times New Roman" w:hAnsi="Times New Roman" w:cs="Times New Roman"/>
          <w:sz w:val="28"/>
          <w:szCs w:val="28"/>
          <w:lang w:val="kk-KZ"/>
        </w:rPr>
        <w:t>Утв.</w:t>
      </w:r>
      <w:r w:rsidRPr="00EC4C85">
        <w:rPr>
          <w:rFonts w:ascii="Times New Roman" w:hAnsi="Times New Roman" w:cs="Times New Roman"/>
          <w:sz w:val="28"/>
          <w:szCs w:val="28"/>
        </w:rPr>
        <w:t xml:space="preserve"> научно-экспертном совете НИИ Проблем анимологии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4C85">
        <w:rPr>
          <w:rFonts w:ascii="Times New Roman" w:hAnsi="Times New Roman" w:cs="Times New Roman"/>
          <w:sz w:val="28"/>
          <w:szCs w:val="28"/>
        </w:rPr>
        <w:t>КазНАУ, от 09.06.2017 г.,  протокол №10.</w:t>
      </w:r>
    </w:p>
    <w:p w:rsidR="003C568C" w:rsidRPr="00EC4C85" w:rsidRDefault="003C568C" w:rsidP="00EC4C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/>
        </w:rPr>
      </w:pPr>
      <w:r w:rsidRPr="00EC4C85">
        <w:rPr>
          <w:rFonts w:ascii="Times New Roman" w:hAnsi="Times New Roman"/>
          <w:sz w:val="28"/>
          <w:szCs w:val="28"/>
        </w:rPr>
        <w:t>4. Определитель бактерий Берджи. //под ред. Дж. Хоулта, Н. Крига, П. Снита и др. 9-е издание. М., Мир, 1997, 800 с.</w:t>
      </w:r>
    </w:p>
    <w:sectPr w:rsidR="003C568C" w:rsidRPr="00EC4C85" w:rsidSect="00EE71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D3760"/>
    <w:multiLevelType w:val="hybridMultilevel"/>
    <w:tmpl w:val="16622336"/>
    <w:lvl w:ilvl="0" w:tplc="1B504E02">
      <w:start w:val="1"/>
      <w:numFmt w:val="decimal"/>
      <w:lvlText w:val="%1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BEC"/>
    <w:rsid w:val="000244AB"/>
    <w:rsid w:val="000A1876"/>
    <w:rsid w:val="001D1F15"/>
    <w:rsid w:val="00251E1F"/>
    <w:rsid w:val="0027622D"/>
    <w:rsid w:val="002C29EE"/>
    <w:rsid w:val="0030701A"/>
    <w:rsid w:val="00366AD9"/>
    <w:rsid w:val="003C568C"/>
    <w:rsid w:val="003C5C59"/>
    <w:rsid w:val="00425B22"/>
    <w:rsid w:val="00440072"/>
    <w:rsid w:val="00441228"/>
    <w:rsid w:val="004705EF"/>
    <w:rsid w:val="00473F5E"/>
    <w:rsid w:val="00546E63"/>
    <w:rsid w:val="005A6255"/>
    <w:rsid w:val="005E1F89"/>
    <w:rsid w:val="00693829"/>
    <w:rsid w:val="006D55E2"/>
    <w:rsid w:val="006F54D6"/>
    <w:rsid w:val="00703143"/>
    <w:rsid w:val="00753E8B"/>
    <w:rsid w:val="00764FD6"/>
    <w:rsid w:val="007E6310"/>
    <w:rsid w:val="008449CE"/>
    <w:rsid w:val="008D1148"/>
    <w:rsid w:val="009A44CC"/>
    <w:rsid w:val="009B3343"/>
    <w:rsid w:val="009B6240"/>
    <w:rsid w:val="00A32351"/>
    <w:rsid w:val="00A86A35"/>
    <w:rsid w:val="00AB66F0"/>
    <w:rsid w:val="00BB03EB"/>
    <w:rsid w:val="00BF6094"/>
    <w:rsid w:val="00D05E92"/>
    <w:rsid w:val="00D11F1E"/>
    <w:rsid w:val="00D17E69"/>
    <w:rsid w:val="00D42D04"/>
    <w:rsid w:val="00E31C9E"/>
    <w:rsid w:val="00E40E1F"/>
    <w:rsid w:val="00E545D8"/>
    <w:rsid w:val="00E90038"/>
    <w:rsid w:val="00EA3347"/>
    <w:rsid w:val="00EA33CA"/>
    <w:rsid w:val="00EC4C85"/>
    <w:rsid w:val="00EE715E"/>
    <w:rsid w:val="00F33685"/>
    <w:rsid w:val="00F63BEC"/>
    <w:rsid w:val="00F83F55"/>
    <w:rsid w:val="00FB0AE4"/>
    <w:rsid w:val="00FB35F5"/>
    <w:rsid w:val="00FD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F89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Знак2 Знак,Знак2,Знак2 Знак Знак,Знак2 Знак Знак Знак Знак"/>
    <w:basedOn w:val="Normal"/>
    <w:link w:val="NormalWebChar"/>
    <w:uiPriority w:val="99"/>
    <w:rsid w:val="00E90038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NormalWebChar">
    <w:name w:val="Normal (Web) Char"/>
    <w:aliases w:val="Знак2 Знак Char,Знак2 Char,Знак2 Знак Знак Char,Знак2 Знак Знак Знак Знак Char"/>
    <w:link w:val="NormalWeb"/>
    <w:uiPriority w:val="99"/>
    <w:locked/>
    <w:rsid w:val="00E90038"/>
    <w:rPr>
      <w:rFonts w:ascii="Times New Roman" w:hAnsi="Times New Roman"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90038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90038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E90038"/>
    <w:rPr>
      <w:lang w:val="ru-RU"/>
    </w:rPr>
  </w:style>
  <w:style w:type="character" w:styleId="Strong">
    <w:name w:val="Strong"/>
    <w:basedOn w:val="DefaultParagraphFont"/>
    <w:uiPriority w:val="99"/>
    <w:qFormat/>
    <w:rsid w:val="00E90038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E9003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9003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E90038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E90038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99"/>
    <w:rsid w:val="007E63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B0AE4"/>
    <w:pPr>
      <w:widowControl w:val="0"/>
      <w:spacing w:after="0" w:line="240" w:lineRule="auto"/>
      <w:ind w:left="720"/>
      <w:contextualSpacing/>
    </w:pPr>
    <w:rPr>
      <w:rFonts w:ascii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7</Pages>
  <Words>5673</Words>
  <Characters>3234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45</cp:revision>
  <dcterms:created xsi:type="dcterms:W3CDTF">2018-11-13T03:46:00Z</dcterms:created>
  <dcterms:modified xsi:type="dcterms:W3CDTF">2018-11-24T17:02:00Z</dcterms:modified>
</cp:coreProperties>
</file>