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6C" w:rsidRPr="00085BBB" w:rsidRDefault="00F9486C" w:rsidP="00987994">
      <w:pPr>
        <w:pStyle w:val="NormalWeb"/>
        <w:spacing w:before="0" w:beforeAutospacing="0" w:after="0" w:afterAutospacing="0" w:line="360" w:lineRule="auto"/>
        <w:ind w:firstLine="708"/>
        <w:jc w:val="right"/>
        <w:rPr>
          <w:b/>
          <w:color w:val="000000"/>
          <w:sz w:val="28"/>
          <w:szCs w:val="28"/>
          <w:lang w:val="uk-UA"/>
        </w:rPr>
      </w:pPr>
      <w:r w:rsidRPr="00085BBB">
        <w:rPr>
          <w:b/>
          <w:sz w:val="28"/>
          <w:szCs w:val="28"/>
          <w:lang w:val="uk-UA"/>
        </w:rPr>
        <w:t xml:space="preserve">Ліна </w:t>
      </w:r>
      <w:r w:rsidRPr="00085BBB">
        <w:rPr>
          <w:b/>
          <w:color w:val="000000"/>
          <w:sz w:val="28"/>
          <w:szCs w:val="28"/>
          <w:lang w:val="uk-UA"/>
        </w:rPr>
        <w:t>Леонтьєва, Катерина</w:t>
      </w:r>
      <w:r w:rsidRPr="00085BBB">
        <w:rPr>
          <w:b/>
          <w:color w:val="000000"/>
          <w:sz w:val="28"/>
          <w:szCs w:val="28"/>
        </w:rPr>
        <w:t xml:space="preserve"> Трьомс</w:t>
      </w:r>
      <w:r w:rsidRPr="00085BBB">
        <w:rPr>
          <w:b/>
          <w:color w:val="000000"/>
          <w:sz w:val="28"/>
          <w:szCs w:val="28"/>
          <w:lang w:val="uk-UA"/>
        </w:rPr>
        <w:t xml:space="preserve">іна </w:t>
      </w:r>
    </w:p>
    <w:p w:rsidR="00F9486C" w:rsidRPr="00085BBB" w:rsidRDefault="00F9486C" w:rsidP="00987994">
      <w:pPr>
        <w:pStyle w:val="NormalWeb"/>
        <w:spacing w:before="0" w:beforeAutospacing="0" w:after="0" w:afterAutospacing="0" w:line="360" w:lineRule="auto"/>
        <w:ind w:firstLine="708"/>
        <w:jc w:val="right"/>
        <w:rPr>
          <w:b/>
          <w:color w:val="000000"/>
          <w:sz w:val="28"/>
          <w:szCs w:val="28"/>
          <w:lang w:val="uk-UA"/>
        </w:rPr>
      </w:pPr>
      <w:r w:rsidRPr="00085BBB">
        <w:rPr>
          <w:b/>
          <w:color w:val="000000"/>
          <w:sz w:val="28"/>
          <w:szCs w:val="28"/>
          <w:lang w:val="uk-UA"/>
        </w:rPr>
        <w:t>(Харків, Україна)</w:t>
      </w:r>
    </w:p>
    <w:p w:rsidR="00F9486C" w:rsidRDefault="00F9486C" w:rsidP="00987994">
      <w:pPr>
        <w:pStyle w:val="NormalWeb"/>
        <w:spacing w:before="0" w:beforeAutospacing="0" w:after="0" w:afterAutospacing="0" w:line="360" w:lineRule="auto"/>
        <w:ind w:firstLine="708"/>
        <w:jc w:val="right"/>
        <w:rPr>
          <w:color w:val="000000"/>
          <w:sz w:val="28"/>
          <w:szCs w:val="28"/>
          <w:lang w:val="uk-UA"/>
        </w:rPr>
      </w:pPr>
    </w:p>
    <w:p w:rsidR="00F9486C" w:rsidRPr="00085BBB" w:rsidRDefault="00F9486C" w:rsidP="00987994">
      <w:pPr>
        <w:pStyle w:val="NormalWeb"/>
        <w:spacing w:before="0" w:beforeAutospacing="0" w:after="0" w:afterAutospacing="0" w:line="360" w:lineRule="auto"/>
        <w:ind w:firstLine="708"/>
        <w:jc w:val="center"/>
        <w:rPr>
          <w:b/>
          <w:color w:val="000000"/>
          <w:sz w:val="28"/>
          <w:szCs w:val="28"/>
          <w:lang w:val="uk-UA"/>
        </w:rPr>
      </w:pPr>
      <w:r w:rsidRPr="00085BBB">
        <w:rPr>
          <w:b/>
          <w:color w:val="000000"/>
          <w:sz w:val="28"/>
          <w:szCs w:val="28"/>
          <w:lang w:val="uk-UA"/>
        </w:rPr>
        <w:t>ДЕРЖАВНА СИСТЕМА ПРАВОВОЇ ОХОРОНИ ІНТЕЛЕКТУАЛЬНОЇ ВЛАСНОСТІ</w:t>
      </w:r>
    </w:p>
    <w:p w:rsidR="00F9486C" w:rsidRPr="00987994" w:rsidRDefault="00F9486C" w:rsidP="00987994">
      <w:pPr>
        <w:pStyle w:val="NormalWeb"/>
        <w:spacing w:before="0" w:beforeAutospacing="0" w:after="0" w:afterAutospacing="0" w:line="360" w:lineRule="auto"/>
        <w:ind w:firstLine="708"/>
        <w:jc w:val="center"/>
        <w:rPr>
          <w:color w:val="000000"/>
          <w:sz w:val="28"/>
          <w:szCs w:val="28"/>
          <w:lang w:val="uk-UA"/>
        </w:rPr>
      </w:pP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За роки незалежності в Україні розбудовано Державну систему правової охорони інтелектуальної власності. За здійснення політики у сфері інтелектуальної власності в Україні відповідає Міністерство освіти і науки України. </w:t>
      </w:r>
      <w:r w:rsidRPr="00077FF5">
        <w:rPr>
          <w:iCs/>
          <w:color w:val="000000"/>
          <w:sz w:val="28"/>
          <w:szCs w:val="28"/>
        </w:rPr>
        <w:t>Виконання </w:t>
      </w:r>
      <w:r w:rsidRPr="00077FF5">
        <w:rPr>
          <w:color w:val="000000"/>
          <w:sz w:val="28"/>
          <w:szCs w:val="28"/>
        </w:rPr>
        <w:t>конкретних функцій у цій сфері Міністерство освіти і науки України делегувало Державному департаменту інтелектуальної власності, який підпорядкований Міністерству освіти і науки України і є урядовим органом державного управління, що уповноважений представляти, реєструвати і підтримувати на території України права на винаходи, корисні моделі, промислові зразки, знаки для товарів і послуг, </w:t>
      </w:r>
      <w:r w:rsidRPr="00077FF5">
        <w:rPr>
          <w:iCs/>
          <w:color w:val="000000"/>
          <w:sz w:val="28"/>
          <w:szCs w:val="28"/>
        </w:rPr>
        <w:t>зазначення походження</w:t>
      </w:r>
      <w:r w:rsidRPr="00077FF5">
        <w:rPr>
          <w:b/>
          <w:bCs/>
          <w:color w:val="000000"/>
          <w:sz w:val="28"/>
          <w:szCs w:val="28"/>
        </w:rPr>
        <w:t> </w:t>
      </w:r>
      <w:r w:rsidRPr="00077FF5">
        <w:rPr>
          <w:color w:val="000000"/>
          <w:sz w:val="28"/>
          <w:szCs w:val="28"/>
        </w:rPr>
        <w:t>товарів, топографії інтегральних мікросхем, а також здійснювати реєстрацію об'єктів авторського права: творів літератури і мистецтва, комп'ютерних програм, баз даних тощо.</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 xml:space="preserve">Державний департамент інтелектуальної власності проводить єдину державну політику у сфері охорони прав на об'єкти інтелектуальної власності. Він здійснює роботи із удосконалення законодавчої і нормативної бази, міжнародного співробітництва у сфері інтелектуальної власності, забезпечує умови для введення інтелектуальної власності до господарського обороту, підготовки та підвищення кваліфікації фахівців у сфері інтелектуальної власності, взаємодії з громадськими організаціями </w:t>
      </w:r>
      <w:r w:rsidRPr="00987994">
        <w:rPr>
          <w:color w:val="000000"/>
          <w:sz w:val="28"/>
          <w:szCs w:val="28"/>
        </w:rPr>
        <w:t>тощо</w:t>
      </w:r>
      <w:r w:rsidRPr="00987994">
        <w:rPr>
          <w:color w:val="000000"/>
          <w:sz w:val="27"/>
          <w:szCs w:val="27"/>
        </w:rPr>
        <w:t xml:space="preserve"> [</w:t>
      </w:r>
      <w:r>
        <w:rPr>
          <w:color w:val="000000"/>
          <w:sz w:val="27"/>
          <w:szCs w:val="27"/>
          <w:lang w:val="uk-UA"/>
        </w:rPr>
        <w:t>1</w:t>
      </w:r>
      <w:r w:rsidRPr="00987994">
        <w:rPr>
          <w:color w:val="000000"/>
          <w:sz w:val="27"/>
          <w:szCs w:val="27"/>
        </w:rPr>
        <w:t xml:space="preserve">, </w:t>
      </w:r>
      <w:r>
        <w:rPr>
          <w:color w:val="000000"/>
          <w:sz w:val="27"/>
          <w:szCs w:val="27"/>
          <w:lang w:val="uk-UA"/>
        </w:rPr>
        <w:t>2</w:t>
      </w:r>
      <w:r w:rsidRPr="00987994">
        <w:rPr>
          <w:color w:val="000000"/>
          <w:sz w:val="27"/>
          <w:szCs w:val="27"/>
        </w:rPr>
        <w:t>]</w:t>
      </w:r>
      <w:r w:rsidRPr="00987994">
        <w:rPr>
          <w:color w:val="000000"/>
          <w:sz w:val="28"/>
          <w:szCs w:val="28"/>
        </w:rPr>
        <w:t>.</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До сфери управління Державного департаменту інтелектуальної власності включено: Український інститут промислової власності, Українське агентство з авторських і суміжних прав, Інститут інтелектуальної власності і права і Державне підприємство "Інтелзахист". У структурі Державного департаменту інтелектуальної власності є підрозділи державних інспекторів з питань інтелектуальної власності. Головною функцією Українського інституту промислової власності (</w:t>
      </w:r>
      <w:r>
        <w:rPr>
          <w:color w:val="000000"/>
          <w:sz w:val="28"/>
          <w:szCs w:val="28"/>
          <w:lang w:val="uk-UA"/>
        </w:rPr>
        <w:t xml:space="preserve">далі </w:t>
      </w:r>
      <w:r w:rsidRPr="00077FF5">
        <w:rPr>
          <w:color w:val="000000"/>
          <w:sz w:val="28"/>
          <w:szCs w:val="28"/>
        </w:rPr>
        <w:t>Укрпатенту) є здійснення експертизи заявок на об'єкти промислової власності.</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Головною функцією Укрпатент</w:t>
      </w:r>
      <w:r>
        <w:rPr>
          <w:color w:val="000000"/>
          <w:sz w:val="28"/>
          <w:szCs w:val="28"/>
        </w:rPr>
        <w:t>у</w:t>
      </w:r>
      <w:r w:rsidRPr="00077FF5">
        <w:rPr>
          <w:color w:val="000000"/>
          <w:sz w:val="28"/>
          <w:szCs w:val="28"/>
        </w:rPr>
        <w:t xml:space="preserve"> є здійснення </w:t>
      </w:r>
      <w:r w:rsidRPr="00077FF5">
        <w:rPr>
          <w:iCs/>
          <w:color w:val="000000"/>
          <w:sz w:val="28"/>
          <w:szCs w:val="28"/>
        </w:rPr>
        <w:t>експертизи</w:t>
      </w:r>
      <w:r w:rsidRPr="00077FF5">
        <w:rPr>
          <w:b/>
          <w:bCs/>
          <w:color w:val="000000"/>
          <w:sz w:val="28"/>
          <w:szCs w:val="28"/>
        </w:rPr>
        <w:t> </w:t>
      </w:r>
      <w:r w:rsidRPr="00077FF5">
        <w:rPr>
          <w:color w:val="000000"/>
          <w:sz w:val="28"/>
          <w:szCs w:val="28"/>
        </w:rPr>
        <w:t>заявок на об'єкти промислової власності. Саме його експерти проводять експертизу поданих заявниками</w:t>
      </w:r>
      <w:r w:rsidRPr="00077FF5">
        <w:rPr>
          <w:b/>
          <w:bCs/>
          <w:color w:val="000000"/>
          <w:sz w:val="28"/>
          <w:szCs w:val="28"/>
        </w:rPr>
        <w:t> </w:t>
      </w:r>
      <w:r w:rsidRPr="00077FF5">
        <w:rPr>
          <w:color w:val="000000"/>
          <w:sz w:val="28"/>
          <w:szCs w:val="28"/>
        </w:rPr>
        <w:t>матеріалів на предмет відповідності умовам правової охорони і надають експертний висновок. Але охоронний документ - патент або свідоцтво видає Державний департамент інтелектуальної власності.</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Головною функцією Українського агентства з авторських і суміжних прав (</w:t>
      </w:r>
      <w:r>
        <w:rPr>
          <w:color w:val="000000"/>
          <w:sz w:val="28"/>
          <w:szCs w:val="28"/>
          <w:lang w:val="uk-UA"/>
        </w:rPr>
        <w:t xml:space="preserve">далі </w:t>
      </w:r>
      <w:r w:rsidRPr="00077FF5">
        <w:rPr>
          <w:color w:val="000000"/>
          <w:sz w:val="28"/>
          <w:szCs w:val="28"/>
        </w:rPr>
        <w:t>УААСП) є колективне управління правами авторів. УААСП за бажанням автора здійснює підготовку до державної реєстрації об'єктів авторського права і суміжних прав та видачі автору охоронного документа -</w:t>
      </w:r>
      <w:r>
        <w:rPr>
          <w:color w:val="000000"/>
          <w:sz w:val="28"/>
          <w:szCs w:val="28"/>
          <w:lang w:val="uk-UA"/>
        </w:rPr>
        <w:t xml:space="preserve"> </w:t>
      </w:r>
      <w:r w:rsidRPr="00077FF5">
        <w:rPr>
          <w:color w:val="000000"/>
          <w:sz w:val="28"/>
          <w:szCs w:val="28"/>
        </w:rPr>
        <w:t>свідоцтва. Важливою функцією УААСПу є надання допомоги авторам щодо захисту їх прав у разі порушення.</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Інститут інтелектуальної власності і права виконує функцію підготовки, перепідготовки та підвищення кваліфікації фахівців у сфері інтелектуальної власності. Він готує спеціалістів і магістрів зі спеціальності "Інтелектуальна власність", а також підвищує кваліфікацію патентних повірених, патентознавців, професійних оцінювачів прав на об'єкти інтелектуальної власності, державних службовців тощо.</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Державне підприємство "Інтелзахист" опікується питаннями боротьби з порушеннями прав на об'єкти інтелектуальної власності, причому більшою мірою суміжними правами.</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Головним завданням державних інспекторів з питань інтелектуальної власності є попередження правопорушень у сфері інтелектуальної власності. Інспектори - це повноважні представники Державного департаменту інтелектуальної власності у регіонах України.</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Всеукраїнська асоціація інтелектуальної власності має міжвідомчий характер. Вона сприяє доведенню основних проблем, що існують у сфері інтелектуальної власності, до відома законодавчої та виконавчої гілок влади.</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Особливе місце займає Всеукраїнська асоціація патентних повірених України. За чинним законодавством саме через патентних повірених здійснюється патентування вітчизняних винаходів за кордоном і навпаки. Патентні повірені надають також кваліфіковані послуги фізичним і юридичним особам </w:t>
      </w:r>
      <w:r w:rsidRPr="00077FF5">
        <w:rPr>
          <w:b/>
          <w:bCs/>
          <w:color w:val="000000"/>
          <w:sz w:val="28"/>
          <w:szCs w:val="28"/>
        </w:rPr>
        <w:t>з </w:t>
      </w:r>
      <w:r w:rsidRPr="00077FF5">
        <w:rPr>
          <w:color w:val="000000"/>
          <w:sz w:val="28"/>
          <w:szCs w:val="28"/>
        </w:rPr>
        <w:t>питань правової охорони, використання та захисту прав на об'єкти інтелектуальної власності.</w:t>
      </w:r>
    </w:p>
    <w:p w:rsidR="00F9486C" w:rsidRPr="00E51AD7" w:rsidRDefault="00F9486C" w:rsidP="00E51AD7">
      <w:pPr>
        <w:pStyle w:val="NormalWeb"/>
        <w:spacing w:before="0" w:beforeAutospacing="0" w:after="0" w:afterAutospacing="0" w:line="360" w:lineRule="auto"/>
        <w:ind w:firstLine="708"/>
        <w:jc w:val="both"/>
        <w:rPr>
          <w:color w:val="000000"/>
          <w:sz w:val="28"/>
          <w:szCs w:val="28"/>
          <w:lang w:val="uk-UA"/>
        </w:rPr>
      </w:pPr>
      <w:r w:rsidRPr="00E51AD7">
        <w:rPr>
          <w:color w:val="000000"/>
          <w:sz w:val="28"/>
          <w:szCs w:val="28"/>
          <w:lang w:val="uk-UA"/>
        </w:rPr>
        <w:t>Чинне законодавство України з інтелектуальної власності надає виключне право власникам авторських прав, патентів на винаходи і корисні моделі, свідоцтв на товарні знаки "володіти, користуватись та розпоряджатися" об'єктами їхньої інтелектуальної праці.</w:t>
      </w:r>
    </w:p>
    <w:p w:rsidR="00F9486C" w:rsidRPr="00987994" w:rsidRDefault="00F9486C" w:rsidP="00E51AD7">
      <w:pPr>
        <w:pStyle w:val="NormalWeb"/>
        <w:spacing w:before="0" w:beforeAutospacing="0" w:after="0" w:afterAutospacing="0" w:line="360" w:lineRule="auto"/>
        <w:ind w:firstLine="708"/>
        <w:jc w:val="both"/>
        <w:rPr>
          <w:color w:val="000000"/>
          <w:sz w:val="28"/>
          <w:szCs w:val="28"/>
          <w:lang w:val="uk-UA"/>
        </w:rPr>
      </w:pPr>
      <w:r w:rsidRPr="00987994">
        <w:rPr>
          <w:color w:val="000000"/>
          <w:sz w:val="28"/>
          <w:szCs w:val="28"/>
          <w:lang w:val="uk-UA"/>
        </w:rPr>
        <w:t>Поняття "виключне право" безпосередньо пов'язано з поняттями "обсяг прав", "порушення патенту" і "патентна чистота", від змісту яких залежить визнання (чи невизнання) тієї чи іншої дії третьої особи порушенням прав, що охороняються авторським правом, патентом на винахід чи свідоцтвом на знак для товарів і послуг.</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У будь-якій країні функціонування системи охорони інтелектуальної власності не має сенсу, якщо правовласник не спроможний захистити те, що йому належить. Права на об'єкти інтелектуальної власності самі по собі нічого не варті, якщо відсутня дійова система, яка забезпечує ефективний захист їх за допомогою механізмів правового контролю.</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077FF5">
        <w:rPr>
          <w:color w:val="000000"/>
          <w:sz w:val="28"/>
          <w:szCs w:val="28"/>
        </w:rPr>
        <w:t>Законодавство України з інтелектуальної власності в цілому передбачає досить широкий спектр засобів захисту таких прав. Утім це не означає, що ці засоби ефективно застосовуються: реалізація кожного з них потребує побудови досить складного механізму, в якому повинні взаємодіяти як самі правовласники, так і компетентні державні органи та громадські організації. І якщо система адміністративного порядку захисту прав інтелектуальної власності є більш-менш усталеною, то процес становлення системи судового захисту створює ряд проблем, які потребують термінового вирішення.</w:t>
      </w:r>
    </w:p>
    <w:p w:rsidR="00F9486C" w:rsidRPr="00987994" w:rsidRDefault="00F9486C" w:rsidP="00E51AD7">
      <w:pPr>
        <w:pStyle w:val="NormalWeb"/>
        <w:spacing w:before="0" w:beforeAutospacing="0" w:after="0" w:afterAutospacing="0" w:line="360" w:lineRule="auto"/>
        <w:ind w:firstLine="708"/>
        <w:jc w:val="both"/>
        <w:rPr>
          <w:color w:val="000000"/>
          <w:sz w:val="28"/>
          <w:szCs w:val="28"/>
          <w:lang w:val="uk-UA"/>
        </w:rPr>
      </w:pPr>
      <w:r w:rsidRPr="00987994">
        <w:rPr>
          <w:color w:val="000000"/>
          <w:sz w:val="28"/>
          <w:szCs w:val="28"/>
          <w:lang w:val="uk-UA"/>
        </w:rPr>
        <w:t>Особливістю суперечок у цій сфері, що підлягають розгляду в судах, є те, що вони, як правило, стосуються технічних та інших спеціальних питань, які не можуть бути вирішені судом загальної юрисдикції або господарським судом без залучення фахівців-експертів.</w:t>
      </w:r>
    </w:p>
    <w:p w:rsidR="00F9486C" w:rsidRPr="00ED49B1" w:rsidRDefault="00F9486C" w:rsidP="00E51AD7">
      <w:pPr>
        <w:pStyle w:val="NormalWeb"/>
        <w:spacing w:before="0" w:beforeAutospacing="0" w:after="0" w:afterAutospacing="0" w:line="360" w:lineRule="auto"/>
        <w:ind w:firstLine="708"/>
        <w:jc w:val="both"/>
        <w:rPr>
          <w:color w:val="000000"/>
          <w:sz w:val="28"/>
          <w:szCs w:val="28"/>
          <w:lang w:val="uk-UA"/>
        </w:rPr>
      </w:pPr>
      <w:r w:rsidRPr="00987994">
        <w:rPr>
          <w:color w:val="000000"/>
          <w:sz w:val="28"/>
          <w:szCs w:val="28"/>
          <w:lang w:val="uk-UA"/>
        </w:rPr>
        <w:t>Вбачається, що найефективнішою формою вирішення цієї проблеми було б створення спеціалізованого судового органу - Патентного суду, в компетенцію якого входив би розгляд усіх суперечок стосовно порушення прав інтелектуальної власності.</w:t>
      </w:r>
      <w:r>
        <w:rPr>
          <w:color w:val="000000"/>
          <w:sz w:val="28"/>
          <w:szCs w:val="28"/>
          <w:lang w:val="uk-UA"/>
        </w:rPr>
        <w:t xml:space="preserve"> С</w:t>
      </w:r>
      <w:r w:rsidRPr="00987994">
        <w:rPr>
          <w:color w:val="000000"/>
          <w:sz w:val="28"/>
          <w:szCs w:val="28"/>
          <w:lang w:val="uk-UA"/>
        </w:rPr>
        <w:t xml:space="preserve">творення Патентного суду потребує ініціативи саме вищих органів судової влади; кому, як не їм оцінювати стан справ у своїй системі та її можливості. </w:t>
      </w:r>
      <w:r w:rsidRPr="00ED49B1">
        <w:rPr>
          <w:color w:val="000000"/>
          <w:sz w:val="28"/>
          <w:szCs w:val="28"/>
          <w:lang w:val="uk-UA"/>
        </w:rPr>
        <w:t>Це, з одного боку, дало б змогу розвантажити цивільні суди від невластивих їхній компетенції справ, а з іншого - забезпечити кваліфіковане та швидке вирішення суперечок, що стосуються об'єктів інтелектуальної власності.</w:t>
      </w:r>
    </w:p>
    <w:p w:rsidR="00F9486C" w:rsidRPr="00077FF5" w:rsidRDefault="00F9486C" w:rsidP="00E51AD7">
      <w:pPr>
        <w:pStyle w:val="NormalWeb"/>
        <w:spacing w:before="0" w:beforeAutospacing="0" w:after="0" w:afterAutospacing="0" w:line="360" w:lineRule="auto"/>
        <w:ind w:firstLine="708"/>
        <w:jc w:val="both"/>
        <w:rPr>
          <w:color w:val="000000"/>
          <w:sz w:val="28"/>
          <w:szCs w:val="28"/>
        </w:rPr>
      </w:pPr>
      <w:r w:rsidRPr="00987994">
        <w:rPr>
          <w:color w:val="000000"/>
          <w:sz w:val="28"/>
          <w:szCs w:val="28"/>
          <w:lang w:val="uk-UA"/>
        </w:rPr>
        <w:t xml:space="preserve">Багаторічний досвід роботи патентних судів у різних країнах підтверджує життєздатність та дієвість такої системи. </w:t>
      </w:r>
      <w:r w:rsidRPr="00077FF5">
        <w:rPr>
          <w:color w:val="000000"/>
          <w:sz w:val="28"/>
          <w:szCs w:val="28"/>
        </w:rPr>
        <w:t>Функціонування Патентного суду гарантує захист інтересів правовласників, тобто реалізацію прав, затверджених Конституцією України.</w:t>
      </w:r>
    </w:p>
    <w:p w:rsidR="00F9486C" w:rsidRPr="00E51AD7" w:rsidRDefault="00F9486C" w:rsidP="00E51AD7">
      <w:pPr>
        <w:pStyle w:val="NormalWeb"/>
        <w:spacing w:before="0" w:beforeAutospacing="0" w:after="0" w:afterAutospacing="0" w:line="360" w:lineRule="auto"/>
        <w:ind w:firstLine="708"/>
        <w:jc w:val="both"/>
        <w:rPr>
          <w:color w:val="000000"/>
          <w:sz w:val="28"/>
          <w:szCs w:val="28"/>
          <w:lang w:val="uk-UA"/>
        </w:rPr>
      </w:pPr>
    </w:p>
    <w:p w:rsidR="00F9486C" w:rsidRPr="00085BBB" w:rsidRDefault="00F9486C" w:rsidP="00E51AD7">
      <w:pPr>
        <w:pStyle w:val="NormalWeb"/>
        <w:spacing w:before="0" w:beforeAutospacing="0" w:after="0" w:afterAutospacing="0" w:line="360" w:lineRule="auto"/>
        <w:ind w:firstLine="708"/>
        <w:jc w:val="both"/>
        <w:rPr>
          <w:b/>
          <w:color w:val="000000"/>
          <w:sz w:val="28"/>
          <w:szCs w:val="28"/>
          <w:lang w:val="uk-UA"/>
        </w:rPr>
      </w:pPr>
      <w:r w:rsidRPr="00085BBB">
        <w:rPr>
          <w:b/>
          <w:color w:val="000000"/>
          <w:sz w:val="28"/>
          <w:szCs w:val="28"/>
          <w:lang w:val="uk-UA"/>
        </w:rPr>
        <w:t>Література:</w:t>
      </w:r>
    </w:p>
    <w:p w:rsidR="00F9486C" w:rsidRPr="00C70DBD" w:rsidRDefault="00F9486C" w:rsidP="00E51AD7">
      <w:pPr>
        <w:pStyle w:val="NormalWeb"/>
        <w:spacing w:before="0" w:beforeAutospacing="0" w:after="0" w:afterAutospacing="0" w:line="360" w:lineRule="auto"/>
        <w:ind w:firstLine="363"/>
        <w:jc w:val="both"/>
        <w:rPr>
          <w:color w:val="000000"/>
          <w:sz w:val="28"/>
          <w:szCs w:val="28"/>
        </w:rPr>
      </w:pPr>
      <w:r>
        <w:rPr>
          <w:color w:val="000000"/>
          <w:sz w:val="28"/>
          <w:szCs w:val="28"/>
          <w:lang w:val="uk-UA"/>
        </w:rPr>
        <w:t>1</w:t>
      </w:r>
      <w:r w:rsidRPr="00C70DBD">
        <w:rPr>
          <w:color w:val="000000"/>
          <w:sz w:val="28"/>
          <w:szCs w:val="28"/>
        </w:rPr>
        <w:t>. Жаров В. О. Захист прав інтелектуальної власності в Україні: навч. посібник / В. О. Жаров. – [2-ге вид., перероб. і доп.]. – К.: ЗАТ "Інститут інтелектуальної власності", 2002. – 188 с.</w:t>
      </w:r>
    </w:p>
    <w:p w:rsidR="00F9486C" w:rsidRDefault="00F9486C" w:rsidP="00E51AD7">
      <w:pPr>
        <w:pStyle w:val="NormalWeb"/>
        <w:spacing w:before="0" w:beforeAutospacing="0" w:after="0" w:afterAutospacing="0" w:line="360" w:lineRule="auto"/>
        <w:ind w:firstLine="363"/>
        <w:jc w:val="both"/>
        <w:rPr>
          <w:color w:val="000000"/>
          <w:sz w:val="28"/>
          <w:szCs w:val="28"/>
          <w:lang w:val="uk-UA"/>
        </w:rPr>
      </w:pPr>
      <w:r>
        <w:rPr>
          <w:color w:val="000000"/>
          <w:sz w:val="28"/>
          <w:szCs w:val="28"/>
          <w:lang w:val="uk-UA"/>
        </w:rPr>
        <w:t>2</w:t>
      </w:r>
      <w:r w:rsidRPr="00C70DBD">
        <w:rPr>
          <w:color w:val="000000"/>
          <w:sz w:val="28"/>
          <w:szCs w:val="28"/>
        </w:rPr>
        <w:t>. Охорона інтелектуальної власності в Україні / С. О. Довгий, В. О. Жаров, В. О. Зайчук та ін. – К.: Форум, 2002. – 319 с</w:t>
      </w:r>
      <w:r>
        <w:rPr>
          <w:color w:val="000000"/>
          <w:sz w:val="28"/>
          <w:szCs w:val="28"/>
          <w:lang w:val="uk-UA"/>
        </w:rPr>
        <w:t>.</w:t>
      </w:r>
    </w:p>
    <w:p w:rsidR="00F9486C" w:rsidRDefault="00F9486C" w:rsidP="00E51AD7">
      <w:pPr>
        <w:pStyle w:val="NormalWeb"/>
        <w:spacing w:before="0" w:beforeAutospacing="0" w:after="0" w:afterAutospacing="0" w:line="360" w:lineRule="auto"/>
        <w:ind w:firstLine="363"/>
        <w:jc w:val="both"/>
        <w:rPr>
          <w:color w:val="000000"/>
          <w:sz w:val="28"/>
          <w:szCs w:val="28"/>
          <w:lang w:val="uk-UA"/>
        </w:rPr>
      </w:pPr>
    </w:p>
    <w:p w:rsidR="00F9486C" w:rsidRPr="00806BD2" w:rsidRDefault="00F9486C" w:rsidP="00987994">
      <w:pPr>
        <w:spacing w:line="360" w:lineRule="auto"/>
        <w:rPr>
          <w:sz w:val="28"/>
          <w:szCs w:val="28"/>
          <w:lang w:val="uk-UA"/>
        </w:rPr>
      </w:pPr>
    </w:p>
    <w:sectPr w:rsidR="00F9486C" w:rsidRPr="00806BD2" w:rsidSect="0098799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86C" w:rsidRDefault="00F9486C" w:rsidP="00987994">
      <w:pPr>
        <w:spacing w:after="0" w:line="240" w:lineRule="auto"/>
      </w:pPr>
      <w:r>
        <w:separator/>
      </w:r>
    </w:p>
  </w:endnote>
  <w:endnote w:type="continuationSeparator" w:id="1">
    <w:p w:rsidR="00F9486C" w:rsidRDefault="00F9486C" w:rsidP="009879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86C" w:rsidRDefault="00F9486C" w:rsidP="00987994">
      <w:pPr>
        <w:spacing w:after="0" w:line="240" w:lineRule="auto"/>
      </w:pPr>
      <w:r>
        <w:separator/>
      </w:r>
    </w:p>
  </w:footnote>
  <w:footnote w:type="continuationSeparator" w:id="1">
    <w:p w:rsidR="00F9486C" w:rsidRDefault="00F9486C" w:rsidP="0098799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691E"/>
    <w:rsid w:val="00077FF5"/>
    <w:rsid w:val="00085BBB"/>
    <w:rsid w:val="00233B4C"/>
    <w:rsid w:val="00247C11"/>
    <w:rsid w:val="00291267"/>
    <w:rsid w:val="003243D0"/>
    <w:rsid w:val="003E1777"/>
    <w:rsid w:val="00402837"/>
    <w:rsid w:val="00776885"/>
    <w:rsid w:val="007D37B9"/>
    <w:rsid w:val="00806BD2"/>
    <w:rsid w:val="00987994"/>
    <w:rsid w:val="00A137EE"/>
    <w:rsid w:val="00B13FB8"/>
    <w:rsid w:val="00C70DBD"/>
    <w:rsid w:val="00CC47C7"/>
    <w:rsid w:val="00E14CA0"/>
    <w:rsid w:val="00E4691E"/>
    <w:rsid w:val="00E51AD7"/>
    <w:rsid w:val="00ED49B1"/>
    <w:rsid w:val="00F74901"/>
    <w:rsid w:val="00F948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7EE"/>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77FF5"/>
    <w:pPr>
      <w:spacing w:before="100" w:beforeAutospacing="1" w:after="100" w:afterAutospacing="1" w:line="240" w:lineRule="auto"/>
    </w:pPr>
    <w:rPr>
      <w:rFonts w:ascii="Times New Roman" w:eastAsia="Times New Roman" w:hAnsi="Times New Roman"/>
      <w:sz w:val="24"/>
      <w:szCs w:val="24"/>
      <w:lang w:eastAsia="ru-RU"/>
    </w:rPr>
  </w:style>
  <w:style w:type="paragraph" w:styleId="Header">
    <w:name w:val="header"/>
    <w:basedOn w:val="Normal"/>
    <w:link w:val="HeaderChar"/>
    <w:uiPriority w:val="99"/>
    <w:semiHidden/>
    <w:rsid w:val="00987994"/>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987994"/>
    <w:rPr>
      <w:rFonts w:cs="Times New Roman"/>
    </w:rPr>
  </w:style>
  <w:style w:type="paragraph" w:styleId="Footer">
    <w:name w:val="footer"/>
    <w:basedOn w:val="Normal"/>
    <w:link w:val="FooterChar"/>
    <w:uiPriority w:val="99"/>
    <w:semiHidden/>
    <w:rsid w:val="00987994"/>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987994"/>
    <w:rPr>
      <w:rFonts w:cs="Times New Roman"/>
    </w:rPr>
  </w:style>
</w:styles>
</file>

<file path=word/webSettings.xml><?xml version="1.0" encoding="utf-8"?>
<w:webSettings xmlns:r="http://schemas.openxmlformats.org/officeDocument/2006/relationships" xmlns:w="http://schemas.openxmlformats.org/wordprocessingml/2006/main">
  <w:divs>
    <w:div w:id="2109735833">
      <w:marLeft w:val="0"/>
      <w:marRight w:val="0"/>
      <w:marTop w:val="0"/>
      <w:marBottom w:val="0"/>
      <w:divBdr>
        <w:top w:val="none" w:sz="0" w:space="0" w:color="auto"/>
        <w:left w:val="none" w:sz="0" w:space="0" w:color="auto"/>
        <w:bottom w:val="none" w:sz="0" w:space="0" w:color="auto"/>
        <w:right w:val="none" w:sz="0" w:space="0" w:color="auto"/>
      </w:divBdr>
    </w:div>
    <w:div w:id="2109735834">
      <w:marLeft w:val="0"/>
      <w:marRight w:val="0"/>
      <w:marTop w:val="0"/>
      <w:marBottom w:val="0"/>
      <w:divBdr>
        <w:top w:val="none" w:sz="0" w:space="0" w:color="auto"/>
        <w:left w:val="none" w:sz="0" w:space="0" w:color="auto"/>
        <w:bottom w:val="none" w:sz="0" w:space="0" w:color="auto"/>
        <w:right w:val="none" w:sz="0" w:space="0" w:color="auto"/>
      </w:divBdr>
    </w:div>
    <w:div w:id="2109735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4</Pages>
  <Words>4454</Words>
  <Characters>2540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dc:creator>
  <cp:keywords/>
  <dc:description/>
  <cp:lastModifiedBy>Admin</cp:lastModifiedBy>
  <cp:revision>12</cp:revision>
  <dcterms:created xsi:type="dcterms:W3CDTF">2018-11-18T16:15:00Z</dcterms:created>
  <dcterms:modified xsi:type="dcterms:W3CDTF">2018-11-22T20:37:00Z</dcterms:modified>
</cp:coreProperties>
</file>