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1F0" w:rsidRPr="00B5449E" w:rsidRDefault="00DC61F0" w:rsidP="008F6D98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B5449E">
        <w:rPr>
          <w:rFonts w:ascii="Times New Roman" w:hAnsi="Times New Roman"/>
          <w:b/>
          <w:sz w:val="28"/>
          <w:szCs w:val="28"/>
          <w:lang w:val="uk-UA"/>
        </w:rPr>
        <w:t xml:space="preserve">Руслан Семиреченко, Олег Волошин </w:t>
      </w:r>
      <w:r w:rsidRPr="00B5449E">
        <w:rPr>
          <w:rFonts w:ascii="Times New Roman" w:hAnsi="Times New Roman"/>
          <w:b/>
          <w:sz w:val="28"/>
          <w:szCs w:val="28"/>
          <w:lang w:val="uk-UA"/>
        </w:rPr>
        <w:br/>
        <w:t xml:space="preserve">(Харкiв, </w:t>
      </w:r>
      <w:r w:rsidRPr="00B5449E">
        <w:rPr>
          <w:rFonts w:ascii="Times New Roman" w:hAnsi="Times New Roman"/>
          <w:b/>
          <w:color w:val="212121"/>
          <w:sz w:val="28"/>
          <w:lang w:val="uk-UA"/>
        </w:rPr>
        <w:t>Україна)</w:t>
      </w:r>
      <w:r w:rsidRPr="00B5449E">
        <w:rPr>
          <w:rFonts w:ascii="Times New Roman" w:hAnsi="Times New Roman"/>
          <w:b/>
          <w:sz w:val="28"/>
          <w:szCs w:val="28"/>
          <w:lang w:val="uk-UA"/>
        </w:rPr>
        <w:br/>
      </w:r>
    </w:p>
    <w:p w:rsidR="00DC61F0" w:rsidRDefault="00DC61F0" w:rsidP="006C369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D65541">
        <w:rPr>
          <w:rFonts w:ascii="Times New Roman" w:hAnsi="Times New Roman"/>
          <w:b/>
          <w:sz w:val="28"/>
          <w:szCs w:val="28"/>
        </w:rPr>
        <w:t>АДМІНІСТРАТИВНО-ПРАВОВІ ВІДНОСИНИ У СФЕРІ ЗАБЕЗПЕЧЕННЯ ФІНАНСОВОЇ БЕЗПЕКИ ДЕРЖАВИ</w:t>
      </w:r>
    </w:p>
    <w:p w:rsidR="00DC61F0" w:rsidRDefault="00DC61F0" w:rsidP="006C369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>Метою статті є дослідження змісту, ролі й місця адміністративно-правових відносин у сфері забезпечення фінансової безпеки держави, аналіз проблеми становлення та розвитку адміністративно-правових відно</w:t>
      </w:r>
      <w:r>
        <w:rPr>
          <w:rFonts w:ascii="Times New Roman" w:hAnsi="Times New Roman"/>
          <w:sz w:val="28"/>
          <w:szCs w:val="28"/>
          <w:lang w:val="uk-UA"/>
        </w:rPr>
        <w:t xml:space="preserve">син у сфері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>Дослідження проблем визначення сутності адміністративноправових відносин, а також їх структури та видів достатньо широко репрезентовані в науковій літературі. Сучасна доктрина адміністративного права враховує тенденції стосовно гуманізації науки, тому сутність адміністративного права полягає, насамперед, у наданні послуг населенню, а не у владному розпорядництві.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 xml:space="preserve">Розглянемо сутність адміністративно-правових відносин у сфері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>В. Б. Авер’янов уважає, що адміністративно-правові відносини – це врегульовані нормами права суспільні відносини, в яких їх сторони (суб’єкти) взаємопов’язані і взаємодіють шляхом здійснення суб’єктивних прав і обов’язків, установлених і гарантованих відповідними адміністративно-правовими нормами.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 xml:space="preserve">Адміністративно-правові відносини у сфері фінансової безпеки – це врегульовані нормами права суспільні відносини у сфері фінансової безпеки, у яких їх сторони (суб’єкти) взаємопов’язані та взаємодіють шляхом здійснення суб’єктивних прав та обов’язків, установлених і гарантованих відповідними адміністративно-правовими нормами та державою.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0922FE">
        <w:rPr>
          <w:rFonts w:ascii="Times New Roman" w:hAnsi="Times New Roman"/>
          <w:sz w:val="28"/>
          <w:szCs w:val="28"/>
          <w:lang w:val="uk-UA"/>
        </w:rPr>
        <w:t xml:space="preserve">Адміністративно-правові відносини у сфері фінансової безпеки є різновидом адміністративно-правових відносин, тому мають певні характерні риси: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szCs w:val="28"/>
          <w:lang w:val="uk-UA"/>
        </w:rPr>
      </w:pPr>
      <w:r w:rsidRPr="00075201">
        <w:rPr>
          <w:rFonts w:ascii="Times New Roman" w:hAnsi="Times New Roman"/>
          <w:sz w:val="28"/>
          <w:szCs w:val="28"/>
          <w:lang w:val="uk-UA"/>
        </w:rPr>
        <w:t xml:space="preserve">обов’язки і права суб’єктів та об’єктів відносин пов’язані з діяльністю органів державного управління;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szCs w:val="28"/>
          <w:lang w:val="uk-UA"/>
        </w:rPr>
        <w:t xml:space="preserve">є складовою відносин у сфері управління, вони виникають у повсякденній практичній реалізації завдань і функцій держави щодо </w:t>
      </w:r>
      <w:r w:rsidRPr="00075201">
        <w:rPr>
          <w:rFonts w:ascii="Times New Roman" w:hAnsi="Times New Roman"/>
          <w:sz w:val="28"/>
          <w:lang w:val="uk-UA"/>
        </w:rPr>
        <w:t xml:space="preserve">забезпечення фінансової безпеки;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у цих відносинах одним із суб’єктів виступає орган державного управління або громадська організація, що наділені державновладними повноваженнями у сфері фінансової безпеки;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виникають за ініціативою або об’єкта, або суб’єкта, і згода іншої сторони не є обов’язковою умовою для виникнення таких відносин;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учасники таких відносин мають право вимагати один від одного такої поведінки, що передбачена адміністративно-правовою нормою;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суб’єкт управління безпекою зобов’язаний реалізувати власні матеріально-правові та процесуальні права, тобто право виступає одночасно і обов’язком суб’єкта адміністративно-правових відносин у сфері фінансової безпеки; </w:t>
      </w:r>
    </w:p>
    <w:p w:rsidR="00DC61F0" w:rsidRPr="00075201" w:rsidRDefault="00DC61F0" w:rsidP="00075201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у разі порушення норм, що регулюють суспільні відносини у сфері фінансової безпеки, порушник несе відповідальність як перед іншою стороною, так і перед державою; </w:t>
      </w:r>
    </w:p>
    <w:p w:rsidR="00DC61F0" w:rsidRPr="00E80173" w:rsidRDefault="00DC61F0" w:rsidP="00E80173">
      <w:pPr>
        <w:pStyle w:val="ListParagraph"/>
        <w:numPr>
          <w:ilvl w:val="0"/>
          <w:numId w:val="10"/>
        </w:numPr>
        <w:spacing w:after="0" w:line="360" w:lineRule="auto"/>
        <w:ind w:left="993" w:hanging="285"/>
        <w:jc w:val="both"/>
        <w:rPr>
          <w:rFonts w:ascii="Times New Roman" w:hAnsi="Times New Roman"/>
          <w:sz w:val="28"/>
          <w:lang w:val="uk-UA"/>
        </w:rPr>
      </w:pPr>
      <w:r w:rsidRPr="00075201">
        <w:rPr>
          <w:rFonts w:ascii="Times New Roman" w:hAnsi="Times New Roman"/>
          <w:sz w:val="28"/>
          <w:lang w:val="uk-UA"/>
        </w:rPr>
        <w:t xml:space="preserve">ці відносини не завжди здійснюються за методами влади і примусу. Вони можуть реалізовуватися на основі як влади і підпорядкування, так і рівності сторін, коли кожна сторона має виконувати конкретні вимоги правової норми. Тому наявність взаємних прав і обов’язків є ознакою адміністративно-правових відносин у сфері фінансової безпеки;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За складом учасників адміністративно-правові відносини можуть бути внутрішньоапаратними і зовнішньоапаратними. У першому випадку обов’язковий суб’єкт вступає у відносини з іншими суб’єктами забезпечення фінансової безпеки, у другому – взаємодіє з громадянами, недержавними підприємствами, що надають послуги у сфері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Адміністративно-правові відносини у сфері фінансової безпеки можуть бути як вертикальними, так і горизонтальними . Вертикальні відносини (владні відносини) притаманні сфері безпеки, оскільки, незважаючи на демократичні перетворення, головним суб’єктом управління фінансовою безпекою виступає саме держава. Адже саме остання за допомогою апарату примусу й управління встановлює та реалізує відповідні права й обов’язки, правила та норми поведінки в чітко визначених сферах суспільного життя. У свою чергу, горизонтальні відносини характеризують гнучкість системи управління, її здатність адекватно реагувати на зовнішні зміни.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Отже, найважливішу роль у визначенні змісту адміністративноправових відносин відіграють їх сторони. Такими сторонами виступають суб’єкти забезпечення фінансової безпеки – носії передбачених адміністративно-правовими нормами прав і обов’язків у сфері фінансової безпеки, що здатні ці права реалізовувати, а покладені обов’язки виконувати.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Головною особливістю адміністративно-правових відносин у сфері фінансової безпеки є те, що однією зі сторін виступає носій юридично-владних повноважень щодо інших суб’єктів, якими його наділяють адміністративні норми. Таким суб’єктом виступають суб’єкти забезпечення фінансової безпеки. Зазначені відносини формуються під час здійснення цими суб’єктами своїх владно-розпорядчих функцій.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Суб’єкт адміністративних відносин у сфері фінансової безпеки – це суб’єкт адміністративного права, який вступив у конкретні правовідносини у сфері фінансової безпеки, урегульовані нормами адміністративного та фінансового права.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До таких суб’єктів належать: держава; Президент України; органи виконавчої влади; інші державні органи та організації; органи місцевого самоврядування; об’єднання громадян; інші недержавні органи та організації; громадяни України.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Передумовою вступу зазначених суб’єктів у певні адміністративно-правові відносини у сфері фінансової безпеки є наявність у них правоздатності в дієздатності. Особливість адміністративно-фінансової правоздатності та дієздатності полягає в тому, що вони означають потенційну можливість брати участь в адміністративно-правових і фінансових відносинах, а також здатність своїми діями набувати й реалізовувати права та виконувати обов’язки, установлені нормами адміністративного й фінансового права.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Підставою виникнення, зміни або припинення адміністративноправових відносин у сфері фінансової безпеки є юридичні факти, головною особливістю яких є здатність викликати правові наслідки (дії і події).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Дія – факт, що виникає внаслідок волі людей, вона може бути як правомірною, так і неправомірною.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Правомірні дії відповідають вимогам адміністративно-правових та фінансових норм. До правомірних дій, що зумовлюють адміністративно-правові відносини у сфері фінансової безпеки, належать акти управління – укази й розпорядження Президента, постанови та розпорядження Кабінету Міністрів України тощо стосовно фінансової безпеки. Для сфери безпеки характерними є юридичні акти, що мають індивідуальний характер, оскільки вони безпосередньо зумовлюють конкретні адміністративно-правові відносини. Отже, такі відносини виникають між особою, призначеною керівником групи, та іншими її працівниками.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Адміністративно-правові відносини у сфері фінансової безпеки виникають також у зв’язку з діями окремих громадян і посадових осіб, наприклад, у випадку звернення громадянина зі скаргою на дії посадової особи. Крім того, юридичним фактом, який спричиняє настання адміністративно-правових відносин, може бути бездіяльність.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Неправомірні дії – це правопорушення, проступки, що зумовлюють необхідність застосування заходів примусу. Вчинення правопорушення спричиняє виникнення певних відносин, пов’язаних із застосуванням норм матеріального та процесуального адміністративного права. Зважаючи на особливий характер відносин у сфері безпеки, більшість із них регламентована нормами кримінального права.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Події – це явища, які не залежать від волі людей, але спричиняють настання певних наслідків (землетруси, повені, епідемії тощо). Адміністративно-правові відносини у сфері фінансової безпеки, зокрема, залежать безпосередньо від волі людей та їх діяльності.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Досліджуючи адміністративно-правові відносини у сфері фінансової безпеки, доцільно розглянути механізм адміністративноправового регулювання.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На думку С. С. Засунько, механізм правового регулювання – це сукупність правових засобів, за допомогою яких забезпечується правовий вплив на суспільні відносини.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Основними системо утворювальними ознаками відповідного механізму є: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1) єдність системи стосовно середовища (цілісність) і різноманіття зв’язків із середовищем, характер яких робить її підсистемою іншої, більш складної системи; </w:t>
      </w:r>
    </w:p>
    <w:p w:rsidR="00DC61F0" w:rsidRDefault="00DC61F0" w:rsidP="006C3697">
      <w:pPr>
        <w:spacing w:after="0" w:line="360" w:lineRule="auto"/>
        <w:ind w:firstLine="708"/>
        <w:jc w:val="both"/>
        <w:rPr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>2) наявність у системі не менше двох компонентів, що взаємодіють між собою;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3) інтегрування компонентів системи, унаслідок чого ціле (система) набуває таких властивостей і характеристик, що не притаманні окремим її складовим, тобто наявність у системі інтегративних якостей;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>4) наявність у системі суперечностей, які виступають рушійною силою її саморозвитку, що породжує необхідність самоврядування, цілеспрямованого впливу однієї підсистеми (керуюч</w:t>
      </w:r>
      <w:r>
        <w:rPr>
          <w:rFonts w:ascii="Times New Roman" w:hAnsi="Times New Roman"/>
          <w:sz w:val="28"/>
          <w:lang w:val="uk-UA"/>
        </w:rPr>
        <w:t>ої) на іншу (керовану)</w:t>
      </w:r>
      <w:r w:rsidRPr="006C3697">
        <w:rPr>
          <w:rFonts w:ascii="Times New Roman" w:hAnsi="Times New Roman"/>
          <w:sz w:val="28"/>
          <w:lang w:val="uk-UA"/>
        </w:rPr>
        <w:t xml:space="preserve">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>Предметом правового регулювання є найважливіші для держави, об’єднань людей і конкретних осіб суспільні відносини, що об’єктивно потребують юридичного регулювання. Саме ці відносини й виникають під час забезпечення фінансової безпеки, адміністративно</w:t>
      </w:r>
      <w:r>
        <w:rPr>
          <w:rFonts w:ascii="Times New Roman" w:hAnsi="Times New Roman"/>
          <w:sz w:val="28"/>
          <w:lang w:val="uk-UA"/>
        </w:rPr>
        <w:t>-</w:t>
      </w:r>
      <w:r w:rsidRPr="006C3697">
        <w:rPr>
          <w:rFonts w:ascii="Times New Roman" w:hAnsi="Times New Roman"/>
          <w:sz w:val="28"/>
          <w:lang w:val="uk-UA"/>
        </w:rPr>
        <w:t xml:space="preserve">правове регулювання яких здійснюється за допомогою дозволу, зобов’язання, заборони.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До елементів механізму адміністративно-правового регулювання у сфері забезпечення фінансової безпеки можна віднести норми права, правові відносини, акти реалізації прав і обов’язків. Регулятором суспільних відносин, що виникають у сфері забезпечення фінансової безпеки, виступає право.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Отже, механізм правового регулювання правовідносин у сфері забезпечення фінансової безпеки слід розуміти, на нашу думку, як комплекс спеціальних заходів, засобів, способів, що мають юридичний зміст і спрямовані на регулювання механізму управління в системі забезпечення фінансової безпеки України.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Для втілення в життя запланованих цілей, ідей, потреб, цінностей, інтересів необхідно розробити певний механізм, одним з яких є забезпечення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Забезпечення фінансової безпеки можна визначити як урегульовану нормами права систему теоретико-методологічних, нормативно-правових, інформаційно-аналітичних, організаційноуправлінських, кадрових, науково-технічних, ресурсних та інших заходів, спрямованих на створення сприятливих умов для реалізації національних інтересів у сфері фінансової безпеки, економічної цілісності й незалежності, джерел добробуту, ефективного функціонування самої системи забезпечення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>Закон України “Про основи національної безпеки”  визначає мету забезпечення національної безпеки як захищеність життєво важливих інтересів людини і громадянина, суспільства й держави, за якої забезпечується сталий розвиток суспільства, своєчасне виявлення, запобігання та нейтралізація реальних та потенційних загроз національним інтересам. Зважаючи на те, що фінансова безпека є невід’ємною складовою національної безпеки, то можна стверджувати, що вищезазначена мета збігається з метою забезпечення фінансової безпеки.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Сукупність суб’єктів, що впливають на забезпечення фінансової безпеки, можна визначити як систему забезпечення фінансової безпеки.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Відповідно до системи забезпечення фінансової безпеки, розробляється система правових норм, що регулюють відносини у сфері забезпечення фінансової безпеки, визначаються основні напрями діяльності органів державної влади і управління в цій сфері, формуються або організовуються органи забезпечення безпеки й механізм контролю та нагляду за їх діяльністю.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Таким чином, адміністративно-правові відносини у сфері регулювання фінансової безпеки України становлять її невід’ємну складову. Адже формування системи суб’єктів та об’єктів цієї системи дає змогу обом сторонам визначити суб’єктно-об’єктні права та зобов’язання.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 xml:space="preserve">Сьогодні в Україні існує адміністративно-правова проблема захисту фінансових інтересів у сфері фінансової безпеки. Законодавча база у сфері регулювання фінансової безпеки потребує вдосконалення, а в деяких випадках навіть реформування. </w:t>
      </w:r>
    </w:p>
    <w:p w:rsidR="00DC61F0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lang w:val="uk-UA"/>
        </w:rPr>
      </w:pPr>
      <w:r w:rsidRPr="006C3697">
        <w:rPr>
          <w:rFonts w:ascii="Times New Roman" w:hAnsi="Times New Roman"/>
          <w:sz w:val="28"/>
          <w:lang w:val="uk-UA"/>
        </w:rPr>
        <w:t>Для вдосконалення адміністративно-правового забезпечення фінансової безпеки країни, насамперед, слід розробити адекватну сучасності теоретичну модель, ураховуючи досвід країн, які вже успішно пройшли процес становлення економічної безпеки держави (країни Західної Європи та Північної Америки), з метою виявлення загальних рис у численних розробках концепції фінансової безпеки.</w:t>
      </w:r>
    </w:p>
    <w:p w:rsidR="00DC61F0" w:rsidRPr="006C3697" w:rsidRDefault="00DC61F0" w:rsidP="006C3697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61F0" w:rsidRPr="00B5449E" w:rsidRDefault="00DC61F0" w:rsidP="00905E09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</w:rPr>
      </w:pPr>
      <w:r w:rsidRPr="00B5449E">
        <w:rPr>
          <w:rFonts w:ascii="Times New Roman" w:hAnsi="Times New Roman"/>
          <w:b/>
          <w:sz w:val="28"/>
          <w:lang w:val="uk-UA"/>
        </w:rPr>
        <w:t>Л</w:t>
      </w:r>
      <w:r w:rsidRPr="00B5449E">
        <w:rPr>
          <w:rFonts w:ascii="Times New Roman" w:hAnsi="Times New Roman"/>
          <w:b/>
          <w:sz w:val="28"/>
          <w:lang w:val="en-US"/>
        </w:rPr>
        <w:t>i</w:t>
      </w:r>
      <w:r w:rsidRPr="00B5449E">
        <w:rPr>
          <w:rFonts w:ascii="Times New Roman" w:hAnsi="Times New Roman"/>
          <w:b/>
          <w:sz w:val="28"/>
        </w:rPr>
        <w:t>тература:</w:t>
      </w:r>
    </w:p>
    <w:p w:rsidR="00DC61F0" w:rsidRPr="00905E09" w:rsidRDefault="00DC61F0" w:rsidP="00905E0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905E09">
        <w:rPr>
          <w:rFonts w:ascii="Times New Roman" w:hAnsi="Times New Roman"/>
          <w:sz w:val="28"/>
          <w:lang w:val="uk-UA"/>
        </w:rPr>
        <w:t xml:space="preserve">Ліпкан В. А. Адміністративно-правове регулювання національної безпеки України : [моногр.] / Ліпкан В. А. – К., 2008. – 439 с. </w:t>
      </w:r>
    </w:p>
    <w:p w:rsidR="00DC61F0" w:rsidRPr="00905E09" w:rsidRDefault="00DC61F0" w:rsidP="00905E09">
      <w:pPr>
        <w:pStyle w:val="ListParagraph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lang w:val="uk-UA"/>
        </w:rPr>
      </w:pPr>
      <w:r w:rsidRPr="00905E09">
        <w:rPr>
          <w:rFonts w:ascii="Times New Roman" w:hAnsi="Times New Roman"/>
          <w:sz w:val="28"/>
          <w:lang w:val="uk-UA"/>
        </w:rPr>
        <w:t xml:space="preserve">Засунько С. С. Адміністративно-правове регулювання у сфері забезпечення техногенної безпеки в Україні : автореф. дис. на здобуття наук. ступеня канд. юрид. наук : спец. 12.00.07 / С. С. Засунько. – К., 2006. – 20 с. </w:t>
      </w:r>
    </w:p>
    <w:p w:rsidR="00DC61F0" w:rsidRDefault="00DC61F0" w:rsidP="00B5449E">
      <w:pPr>
        <w:pStyle w:val="ListParagraph"/>
        <w:numPr>
          <w:ilvl w:val="0"/>
          <w:numId w:val="7"/>
        </w:numPr>
        <w:spacing w:after="0" w:line="360" w:lineRule="auto"/>
        <w:jc w:val="both"/>
        <w:rPr>
          <w:b/>
          <w:szCs w:val="28"/>
        </w:rPr>
      </w:pPr>
      <w:r w:rsidRPr="00905E09">
        <w:rPr>
          <w:lang w:val="uk-UA"/>
        </w:rPr>
        <w:t>Про основи національної безпеки України : Закон України від 19 черв. 2003 р. // Відомості Верховної Ради України. – 2003. – № 39. – Ст. 351.</w:t>
      </w:r>
      <w:bookmarkStart w:id="0" w:name="_GoBack"/>
      <w:bookmarkEnd w:id="0"/>
      <w:r w:rsidRPr="00656665">
        <w:rPr>
          <w:b/>
          <w:szCs w:val="28"/>
        </w:rPr>
        <w:t xml:space="preserve"> </w:t>
      </w:r>
    </w:p>
    <w:p w:rsidR="00DC61F0" w:rsidRDefault="00DC61F0" w:rsidP="00B5449E">
      <w:pPr>
        <w:pStyle w:val="ListParagraph"/>
        <w:spacing w:after="0" w:line="360" w:lineRule="auto"/>
        <w:jc w:val="both"/>
        <w:rPr>
          <w:b/>
          <w:szCs w:val="28"/>
        </w:rPr>
      </w:pPr>
    </w:p>
    <w:p w:rsidR="00DC61F0" w:rsidRPr="00B5449E" w:rsidRDefault="00DC61F0" w:rsidP="00B5449E">
      <w:pPr>
        <w:pStyle w:val="ListParagraph"/>
        <w:spacing w:after="0" w:line="360" w:lineRule="auto"/>
        <w:ind w:left="708"/>
        <w:jc w:val="right"/>
        <w:rPr>
          <w:rFonts w:ascii="Times New Roman" w:hAnsi="Times New Roman"/>
          <w:b/>
          <w:sz w:val="28"/>
          <w:szCs w:val="28"/>
          <w:lang w:val="uk-UA"/>
        </w:rPr>
      </w:pPr>
      <w:r w:rsidRPr="00B5449E">
        <w:rPr>
          <w:rFonts w:ascii="Times New Roman" w:hAnsi="Times New Roman"/>
          <w:b/>
          <w:sz w:val="28"/>
          <w:szCs w:val="28"/>
          <w:lang w:val="uk-UA"/>
        </w:rPr>
        <w:t>Науковий керівник:</w:t>
      </w:r>
    </w:p>
    <w:p w:rsidR="00DC61F0" w:rsidRPr="00B5449E" w:rsidRDefault="00DC61F0" w:rsidP="00B5449E">
      <w:pPr>
        <w:pStyle w:val="ListParagraph"/>
        <w:spacing w:after="0" w:line="360" w:lineRule="auto"/>
        <w:ind w:left="708"/>
        <w:jc w:val="right"/>
        <w:rPr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кандидат юридичних наук, доцент Леонтьева Л.В.</w:t>
      </w:r>
    </w:p>
    <w:sectPr w:rsidR="00DC61F0" w:rsidRPr="00B5449E" w:rsidSect="008F6D9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081C"/>
    <w:multiLevelType w:val="hybridMultilevel"/>
    <w:tmpl w:val="9102961E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">
    <w:nsid w:val="2A2C0B0B"/>
    <w:multiLevelType w:val="hybridMultilevel"/>
    <w:tmpl w:val="B824ED7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2B047C07"/>
    <w:multiLevelType w:val="hybridMultilevel"/>
    <w:tmpl w:val="BCDE19FC"/>
    <w:lvl w:ilvl="0" w:tplc="5EA414A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8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6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7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  <w:rPr>
        <w:rFonts w:cs="Times New Roman"/>
      </w:rPr>
    </w:lvl>
  </w:abstractNum>
  <w:abstractNum w:abstractNumId="3">
    <w:nsid w:val="3D326321"/>
    <w:multiLevelType w:val="hybridMultilevel"/>
    <w:tmpl w:val="C6321852"/>
    <w:lvl w:ilvl="0" w:tplc="AD2281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17036F9"/>
    <w:multiLevelType w:val="hybridMultilevel"/>
    <w:tmpl w:val="186C6FA6"/>
    <w:lvl w:ilvl="0" w:tplc="5EA414A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4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64" w:hanging="180"/>
      </w:pPr>
      <w:rPr>
        <w:rFonts w:cs="Times New Roman"/>
      </w:rPr>
    </w:lvl>
  </w:abstractNum>
  <w:abstractNum w:abstractNumId="5">
    <w:nsid w:val="41BF7F71"/>
    <w:multiLevelType w:val="hybridMultilevel"/>
    <w:tmpl w:val="D8026386"/>
    <w:lvl w:ilvl="0" w:tplc="5EA414A4">
      <w:start w:val="1"/>
      <w:numFmt w:val="decimal"/>
      <w:lvlText w:val="%1."/>
      <w:lvlJc w:val="left"/>
      <w:pPr>
        <w:ind w:left="1636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5773541"/>
    <w:multiLevelType w:val="hybridMultilevel"/>
    <w:tmpl w:val="5A584A86"/>
    <w:lvl w:ilvl="0" w:tplc="AD22813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48CE3EC9"/>
    <w:multiLevelType w:val="hybridMultilevel"/>
    <w:tmpl w:val="6534FEFA"/>
    <w:lvl w:ilvl="0" w:tplc="5EA414A4">
      <w:start w:val="1"/>
      <w:numFmt w:val="decimal"/>
      <w:lvlText w:val="%1."/>
      <w:lvlJc w:val="left"/>
      <w:pPr>
        <w:ind w:left="1636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3EB6069"/>
    <w:multiLevelType w:val="hybridMultilevel"/>
    <w:tmpl w:val="C798A314"/>
    <w:lvl w:ilvl="0" w:tplc="5EA414A4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  <w:rPr>
        <w:rFonts w:cs="Times New Roman"/>
      </w:rPr>
    </w:lvl>
  </w:abstractNum>
  <w:abstractNum w:abstractNumId="9">
    <w:nsid w:val="7CA34230"/>
    <w:multiLevelType w:val="hybridMultilevel"/>
    <w:tmpl w:val="0136C378"/>
    <w:lvl w:ilvl="0" w:tplc="AD228132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4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41F"/>
    <w:rsid w:val="0000415D"/>
    <w:rsid w:val="00075201"/>
    <w:rsid w:val="000922FE"/>
    <w:rsid w:val="000A5464"/>
    <w:rsid w:val="000A5FC6"/>
    <w:rsid w:val="000E520D"/>
    <w:rsid w:val="005524F3"/>
    <w:rsid w:val="0061489E"/>
    <w:rsid w:val="00656665"/>
    <w:rsid w:val="006C3697"/>
    <w:rsid w:val="006C6965"/>
    <w:rsid w:val="007E3740"/>
    <w:rsid w:val="008439E3"/>
    <w:rsid w:val="008F6D98"/>
    <w:rsid w:val="00905E09"/>
    <w:rsid w:val="00B5449E"/>
    <w:rsid w:val="00C6541F"/>
    <w:rsid w:val="00CF6099"/>
    <w:rsid w:val="00D65541"/>
    <w:rsid w:val="00DC61F0"/>
    <w:rsid w:val="00E80173"/>
    <w:rsid w:val="00EA364D"/>
    <w:rsid w:val="00F315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9E3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rsid w:val="006148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1489E"/>
    <w:rPr>
      <w:rFonts w:ascii="Courier New" w:hAnsi="Courier New" w:cs="Courier New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6C36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150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7</Pages>
  <Words>7989</Words>
  <Characters>4555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6</cp:revision>
  <dcterms:created xsi:type="dcterms:W3CDTF">2018-11-26T09:40:00Z</dcterms:created>
  <dcterms:modified xsi:type="dcterms:W3CDTF">2018-11-29T12:19:00Z</dcterms:modified>
</cp:coreProperties>
</file>