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45A" w:rsidRPr="00F54FBB" w:rsidRDefault="00A3445A" w:rsidP="00DC45E6">
      <w:pPr>
        <w:spacing w:line="360" w:lineRule="auto"/>
        <w:ind w:firstLine="567"/>
        <w:jc w:val="right"/>
        <w:rPr>
          <w:b/>
          <w:sz w:val="28"/>
          <w:szCs w:val="28"/>
          <w:lang w:val="uk-UA"/>
        </w:rPr>
      </w:pPr>
      <w:r w:rsidRPr="00F54FBB">
        <w:rPr>
          <w:b/>
          <w:sz w:val="28"/>
          <w:szCs w:val="28"/>
          <w:lang w:val="uk-UA"/>
        </w:rPr>
        <w:t>В’ячеслав Малєжик</w:t>
      </w:r>
    </w:p>
    <w:p w:rsidR="00A3445A" w:rsidRPr="00F54FBB" w:rsidRDefault="00A3445A" w:rsidP="00DC45E6">
      <w:pPr>
        <w:spacing w:line="360" w:lineRule="auto"/>
        <w:ind w:firstLine="567"/>
        <w:jc w:val="right"/>
        <w:rPr>
          <w:b/>
          <w:sz w:val="28"/>
          <w:szCs w:val="28"/>
          <w:lang w:val="uk-UA"/>
        </w:rPr>
      </w:pPr>
      <w:r w:rsidRPr="00F54FBB">
        <w:rPr>
          <w:b/>
          <w:sz w:val="28"/>
          <w:szCs w:val="28"/>
          <w:lang w:val="uk-UA"/>
        </w:rPr>
        <w:t>(Харків, Україна)</w:t>
      </w:r>
    </w:p>
    <w:p w:rsidR="00A3445A" w:rsidRDefault="00A3445A" w:rsidP="00130E2A">
      <w:pPr>
        <w:widowControl w:val="0"/>
        <w:spacing w:line="360" w:lineRule="auto"/>
        <w:jc w:val="center"/>
        <w:rPr>
          <w:b/>
          <w:color w:val="000000"/>
          <w:sz w:val="28"/>
          <w:szCs w:val="28"/>
          <w:lang w:val="uk-UA"/>
        </w:rPr>
      </w:pPr>
      <w:bookmarkStart w:id="0" w:name="_GoBack"/>
      <w:bookmarkEnd w:id="0"/>
    </w:p>
    <w:p w:rsidR="00A3445A" w:rsidRDefault="00A3445A" w:rsidP="00130E2A">
      <w:pPr>
        <w:widowControl w:val="0"/>
        <w:spacing w:line="360" w:lineRule="auto"/>
        <w:jc w:val="center"/>
        <w:rPr>
          <w:rFonts w:cs="Arial"/>
          <w:b/>
          <w:sz w:val="28"/>
          <w:szCs w:val="28"/>
          <w:lang w:val="uk-UA"/>
        </w:rPr>
      </w:pPr>
      <w:r w:rsidRPr="00DC45E6">
        <w:rPr>
          <w:rFonts w:cs="Arial"/>
          <w:b/>
          <w:sz w:val="28"/>
          <w:szCs w:val="28"/>
          <w:lang w:val="uk-UA"/>
        </w:rPr>
        <w:t>ФІНАНСОВИЙ РИНОК ЯК НАЙВАЖЛИВІШИЙ ІНСТИТУТ ЗАБЕЗПЕЧЕННЯ СТІЙКОГО РОЗВИТКУ РЕГІОНАЛЬНОЇ ЕКОНОМІКИ</w:t>
      </w:r>
    </w:p>
    <w:p w:rsidR="00A3445A" w:rsidRPr="00DC45E6" w:rsidRDefault="00A3445A" w:rsidP="00130E2A">
      <w:pPr>
        <w:widowControl w:val="0"/>
        <w:spacing w:line="360" w:lineRule="auto"/>
        <w:jc w:val="center"/>
        <w:rPr>
          <w:rFonts w:cs="Arial"/>
          <w:b/>
          <w:sz w:val="28"/>
          <w:szCs w:val="28"/>
          <w:lang w:val="uk-UA"/>
        </w:rPr>
      </w:pP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З точки зору сучасної економічної науки, стійкість економіки полягає в безпеці, стабільності, здатності до постійного оновлення і вдосконалення. При цьому термін «стійкість» широко використовується в контексті категорії «розвиток» будь-якого процесу, явища, об'єкта.</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У зв'язку з цим велике значення має стан рівноваги, що характеризується взаємодією різноспрямованих сил. Вплив цих сил взаємно погашається так, що спостережувані властивості системи залишаються незмінними. І, якщо при зовнішньому впливі на систему, рівноважні властивості системи залишаються практично незмінними, то даний стан рівноваги називають стійким.</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В сучасних умовах регіони України, формуючи перспективи свого розвитку, визначають стійкість регіонального розвитку як головну характеристику оптимального поєднання цілей, засобів і результатів своєї діяльності</w:t>
      </w:r>
      <w:r w:rsidRPr="00DC45E6">
        <w:rPr>
          <w:color w:val="000000"/>
          <w:sz w:val="28"/>
          <w:szCs w:val="28"/>
          <w:lang w:val="ru-RU"/>
        </w:rPr>
        <w:t xml:space="preserve"> [1]</w:t>
      </w:r>
      <w:r w:rsidRPr="00DC45E6">
        <w:rPr>
          <w:color w:val="000000"/>
          <w:sz w:val="28"/>
          <w:szCs w:val="28"/>
          <w:lang w:val="uk-UA"/>
        </w:rPr>
        <w:t>. Сенс цього полягає в пошуку реальних шляхів підвищення ефективності управління територією.</w:t>
      </w:r>
    </w:p>
    <w:p w:rsidR="00A3445A" w:rsidRPr="00DC45E6" w:rsidRDefault="00A3445A" w:rsidP="00DC45E6">
      <w:pPr>
        <w:pStyle w:val="Standard"/>
        <w:widowControl/>
        <w:spacing w:line="360" w:lineRule="auto"/>
        <w:ind w:firstLine="567"/>
        <w:jc w:val="both"/>
        <w:rPr>
          <w:sz w:val="28"/>
          <w:lang w:val="uk-UA"/>
        </w:rPr>
      </w:pPr>
      <w:r w:rsidRPr="00DC45E6">
        <w:rPr>
          <w:sz w:val="28"/>
          <w:lang w:val="uk-UA"/>
        </w:rPr>
        <w:t>Залежно від траєкторії розвитку при певному впливі зовнішнього і внутрішнього середовища, спрямованості і діапазону змін економічної системи регіональна стійкість може мати певні форми (таблиця 1).</w:t>
      </w:r>
    </w:p>
    <w:p w:rsidR="00A3445A" w:rsidRPr="00DC45E6" w:rsidRDefault="00A3445A" w:rsidP="00DC45E6">
      <w:pPr>
        <w:pStyle w:val="Standard"/>
        <w:widowControl/>
        <w:spacing w:line="360" w:lineRule="auto"/>
        <w:ind w:firstLine="567"/>
        <w:jc w:val="right"/>
        <w:rPr>
          <w:color w:val="000000"/>
          <w:sz w:val="28"/>
          <w:szCs w:val="28"/>
          <w:lang w:val="uk-UA"/>
        </w:rPr>
      </w:pPr>
      <w:r w:rsidRPr="00DC45E6">
        <w:rPr>
          <w:color w:val="000000"/>
          <w:sz w:val="28"/>
          <w:szCs w:val="28"/>
          <w:lang w:val="uk-UA"/>
        </w:rPr>
        <w:t>Таблиця 1</w:t>
      </w:r>
    </w:p>
    <w:p w:rsidR="00A3445A" w:rsidRPr="00DC45E6" w:rsidRDefault="00A3445A" w:rsidP="00DC45E6">
      <w:pPr>
        <w:pStyle w:val="Standard"/>
        <w:widowControl/>
        <w:spacing w:line="360" w:lineRule="auto"/>
        <w:ind w:firstLine="567"/>
        <w:jc w:val="center"/>
        <w:rPr>
          <w:color w:val="000000"/>
          <w:sz w:val="28"/>
          <w:szCs w:val="28"/>
          <w:lang w:val="uk-UA"/>
        </w:rPr>
      </w:pPr>
      <w:r w:rsidRPr="00DC45E6">
        <w:rPr>
          <w:color w:val="000000"/>
          <w:sz w:val="28"/>
          <w:szCs w:val="28"/>
          <w:lang w:val="uk-UA"/>
        </w:rPr>
        <w:t>Основні форми регіональної стабільності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9"/>
        <w:gridCol w:w="7405"/>
      </w:tblGrid>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eastAsia="en-US"/>
              </w:rPr>
              <w:t>Основні форми розвитку</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eastAsia="en-US"/>
              </w:rPr>
              <w:t>Зміст форм розвитку</w:t>
            </w:r>
          </w:p>
        </w:tc>
      </w:tr>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Нестійкий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Виявляється в постійно повторюваних відхиленнях від заданої траєкторії</w:t>
            </w:r>
          </w:p>
        </w:tc>
      </w:tr>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Абсолютно стійкий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Досягається при відсутності будь-яких відхилень від заданої траєкторії</w:t>
            </w:r>
          </w:p>
        </w:tc>
      </w:tr>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Потенційно стійкий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Безпосередньо пов'язано зі ступенем збалансованості регіонального розвитку</w:t>
            </w:r>
          </w:p>
        </w:tc>
      </w:tr>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Нормативно стійкий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Задана характеристика соціо-еколого-економічного розвитку регіону, яка прогнозується</w:t>
            </w:r>
          </w:p>
        </w:tc>
      </w:tr>
      <w:tr w:rsidR="00A3445A" w:rsidRPr="00DC45E6"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Фактичний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Досягнутий в минулому періоді рівень розвитку</w:t>
            </w:r>
          </w:p>
        </w:tc>
      </w:tr>
      <w:tr w:rsidR="00A3445A" w:rsidRPr="00F54FBB" w:rsidTr="00BD5E50">
        <w:tc>
          <w:tcPr>
            <w:tcW w:w="0" w:type="auto"/>
          </w:tcPr>
          <w:p w:rsidR="00A3445A" w:rsidRPr="00DC45E6" w:rsidRDefault="00A3445A" w:rsidP="00DC45E6">
            <w:pPr>
              <w:suppressAutoHyphens w:val="0"/>
              <w:jc w:val="both"/>
              <w:rPr>
                <w:rFonts w:cs="Arial"/>
                <w:lang w:val="uk-UA" w:eastAsia="en-US"/>
              </w:rPr>
            </w:pPr>
            <w:r w:rsidRPr="00DC45E6">
              <w:rPr>
                <w:rFonts w:cs="Arial"/>
                <w:lang w:val="uk-UA"/>
              </w:rPr>
              <w:t>Реально стійкий розвиток</w:t>
            </w:r>
          </w:p>
        </w:tc>
        <w:tc>
          <w:tcPr>
            <w:tcW w:w="0" w:type="auto"/>
          </w:tcPr>
          <w:p w:rsidR="00A3445A" w:rsidRPr="00DC45E6" w:rsidRDefault="00A3445A" w:rsidP="00DC45E6">
            <w:pPr>
              <w:suppressAutoHyphens w:val="0"/>
              <w:jc w:val="both"/>
              <w:rPr>
                <w:rFonts w:cs="Arial"/>
                <w:lang w:val="uk-UA" w:eastAsia="en-US"/>
              </w:rPr>
            </w:pPr>
            <w:r w:rsidRPr="00DC45E6">
              <w:rPr>
                <w:rFonts w:cs="Arial"/>
                <w:lang w:val="uk-UA"/>
              </w:rPr>
              <w:t>Рівень регіонального розвитку, який забезпечує накопичення ресурсної бази для життєдіяльності майбутніх поколінь</w:t>
            </w:r>
          </w:p>
        </w:tc>
      </w:tr>
    </w:tbl>
    <w:p w:rsidR="00A3445A" w:rsidRPr="00DC45E6" w:rsidRDefault="00A3445A" w:rsidP="00DC45E6">
      <w:pPr>
        <w:pStyle w:val="Standard"/>
        <w:widowControl/>
        <w:spacing w:line="360" w:lineRule="auto"/>
        <w:ind w:firstLine="567"/>
        <w:jc w:val="both"/>
        <w:rPr>
          <w:color w:val="000000"/>
          <w:sz w:val="28"/>
          <w:szCs w:val="28"/>
          <w:lang w:val="uk-UA"/>
        </w:rPr>
      </w:pP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Протягом досить тривалого етапу розвитку економічної теорії вважалося, що економічний розвиток цілком визначається факторами реальної економіки – наявністю природних ресурсів, капіталу і робочої сили, величиною продуктивності праці, темпами технічного прогресу. Фінансовий сектор виключався з даного ряду на підставі висхідній до класичної теорії концепції, згідно з якою грошові транзакції є лише формою прояву процесів, що протікають в реальній економіці, але не можуть впливати на них [2].</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Однак сучасна практика наочно підтверджує постулат колишнього головного економіста Світового банку Н. Стерна, згідно образним висловом якого «коли все йде добре, роботу фінансового ринку не видно, а коли економічне становище погіршується, його провали стають очевидними» [4]. Це свідчить про те, що фінансові ринки відіграють дуже значну роль в процесі підтримки стабільного розвитку економіки.</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Сутність фінансового ринку полягає в тому, що він формує конкретні форми організації руху фінансових ресурсів за допомогою фінансово-кредитного механізму між суб'єктами господарювання [4]. При цьому фінансовий ринок спирається на діяльність фінансових посередників, які акумулюють грошові кошти інвесторів, до яких відносяться комерційні банки; ощадні інститути; кредитні спілки; страхові компанії; пенсійні фонди; пайові фонди; фінансові компанії [5].</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Дані суб'єкти фінансового ринку спеціалізуються на наданні фінансових послуг різного характеру, в якості яких розглядаються здійснення банківських операцій і угод, надання страхових послуг і послуг на ринку цінних паперів, укладання договорів фінансової оренди (лізингу) та договорів з управління грошовими коштами або цінними паперами, а також інші послуги фінансового характеру.</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Функції фінансових ринків в економіці лауреат Нобелівської премії Дж. Стігліц визначив наступним чином: передача ресурсів (капіталу) від зберігаючих агентів до позичальників та інвесторів; мобілізація капіталу; відбір проектів; моніторинг використання коштів за проектом; забезпечення виконання контрактів; передача, розподіл, агрегування ризиків; диверсифікація ризиків [4].</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Дані особливості фінансових ринків є підставою для того, щоб констатувати, що вони як найважливіша рушійна сила розвитку сучасної економічної системи вимагають ефективного регулювання з метою надання цьому розвитку організованого характеру, обмеження та усунення негативних ефектів збурень, властивих їх стихійному розвитку. Особливо актуально це для регіональних фінансових ринків.</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 xml:space="preserve">За своєю економічною сутністю регіональний ринок - це сукупність високолокалізованних соціально-економічних процесів і відносин у сфері обміну (обігу), що формуються під впливом попиту та пропозиції кожного територіально-адміністративної освіти із урахуванням адекватних методів регулювання кон'юнктури ринку та процесів прийняття комерційних рішень. При цьому найважливішим елементом в системі регіональних ринків, її своєрідною «кровоносною системою», по якій протікають необхідні для виконання завдань регіонального розвитку інвестиційні ресурси, виступає фінансовий ринок. </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Регіональний фінансовий ринок формується і розвивається під впливом двох найважливіших факторів. З одного боку, як сегмент національного фінансового ринку, він функціонує за нормами і правилами фінансової системи України, а, з іншого, як сектор регіональної економічної системи повинен враховувати регіональні особливості. Дані обставини обумовлюють необхідність комплексного розгляду напрямків розвитку регіонального фінансового ринку</w:t>
      </w:r>
      <w:r w:rsidRPr="00DC45E6">
        <w:rPr>
          <w:color w:val="000000"/>
          <w:sz w:val="28"/>
          <w:szCs w:val="28"/>
          <w:lang w:val="ru-RU"/>
        </w:rPr>
        <w:t xml:space="preserve"> [2]</w:t>
      </w:r>
      <w:r w:rsidRPr="00DC45E6">
        <w:rPr>
          <w:color w:val="000000"/>
          <w:sz w:val="28"/>
          <w:szCs w:val="28"/>
          <w:lang w:val="uk-UA"/>
        </w:rPr>
        <w:t>.</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Найбільшою мірою специфіку взаємодії реального і фінансового секторів регіональної економіки характеризують такі показники:</w:t>
      </w:r>
    </w:p>
    <w:p w:rsidR="00A3445A" w:rsidRPr="00DC45E6" w:rsidRDefault="00A3445A" w:rsidP="00DC45E6">
      <w:pPr>
        <w:pStyle w:val="Standard"/>
        <w:tabs>
          <w:tab w:val="left" w:pos="1134"/>
        </w:tabs>
        <w:spacing w:line="360" w:lineRule="auto"/>
        <w:ind w:firstLine="540"/>
        <w:jc w:val="both"/>
        <w:rPr>
          <w:color w:val="000000"/>
          <w:sz w:val="28"/>
          <w:szCs w:val="28"/>
          <w:lang w:val="uk-UA"/>
        </w:rPr>
      </w:pPr>
      <w:r>
        <w:rPr>
          <w:color w:val="000000"/>
          <w:sz w:val="28"/>
          <w:szCs w:val="28"/>
          <w:lang w:val="uk-UA"/>
        </w:rPr>
        <w:t>-в</w:t>
      </w:r>
      <w:r w:rsidRPr="00DC45E6">
        <w:rPr>
          <w:color w:val="000000"/>
          <w:sz w:val="28"/>
          <w:szCs w:val="28"/>
          <w:lang w:val="uk-UA"/>
        </w:rPr>
        <w:t>еличина попиту реального сектора економіки регіону на фінансові ресурси.</w:t>
      </w:r>
    </w:p>
    <w:p w:rsidR="00A3445A" w:rsidRPr="00DC45E6" w:rsidRDefault="00A3445A" w:rsidP="00DC45E6">
      <w:pPr>
        <w:pStyle w:val="Standard"/>
        <w:tabs>
          <w:tab w:val="left" w:pos="1134"/>
        </w:tabs>
        <w:spacing w:line="360" w:lineRule="auto"/>
        <w:ind w:firstLine="540"/>
        <w:jc w:val="both"/>
        <w:rPr>
          <w:color w:val="000000"/>
          <w:sz w:val="28"/>
          <w:szCs w:val="28"/>
          <w:lang w:val="uk-UA"/>
        </w:rPr>
      </w:pPr>
      <w:r>
        <w:rPr>
          <w:color w:val="000000"/>
          <w:sz w:val="28"/>
          <w:szCs w:val="28"/>
          <w:lang w:val="uk-UA"/>
        </w:rPr>
        <w:t>-в</w:t>
      </w:r>
      <w:r w:rsidRPr="00DC45E6">
        <w:rPr>
          <w:color w:val="000000"/>
          <w:sz w:val="28"/>
          <w:szCs w:val="28"/>
          <w:lang w:val="uk-UA"/>
        </w:rPr>
        <w:t>еличина пропозиції фінансового сектора регіону реальному сектору економіки.</w:t>
      </w:r>
    </w:p>
    <w:p w:rsidR="00A3445A" w:rsidRPr="00DC45E6" w:rsidRDefault="00A3445A" w:rsidP="00DC45E6">
      <w:pPr>
        <w:pStyle w:val="Standard"/>
        <w:tabs>
          <w:tab w:val="left" w:pos="1134"/>
        </w:tabs>
        <w:spacing w:line="360" w:lineRule="auto"/>
        <w:ind w:firstLine="540"/>
        <w:jc w:val="both"/>
        <w:rPr>
          <w:color w:val="000000"/>
          <w:sz w:val="28"/>
          <w:szCs w:val="28"/>
          <w:lang w:val="uk-UA"/>
        </w:rPr>
      </w:pPr>
      <w:r>
        <w:rPr>
          <w:color w:val="000000"/>
          <w:sz w:val="28"/>
          <w:szCs w:val="28"/>
          <w:lang w:val="uk-UA"/>
        </w:rPr>
        <w:t>-в</w:t>
      </w:r>
      <w:r w:rsidRPr="00DC45E6">
        <w:rPr>
          <w:color w:val="000000"/>
          <w:sz w:val="28"/>
          <w:szCs w:val="28"/>
          <w:lang w:val="uk-UA"/>
        </w:rPr>
        <w:t>еличина потенційного пропозиції фінансових ресурсів реального сектора економки регіону фінансовому сектору.</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При цьому в сучасних умовах найважливішою умовою забезпечення стійкості регіональної економіки є об'єднання зусиль органів державної влади, організацій науково-технічної сфери та підприємницького сектора економіки в інтересах прискореного використання досягнень науки і технологій з метою підвищення інноваційної активності суб'єктів господарювання, зростання числа суб'єктів інноваційної діяльності, що сприяють технологічної модернізації та підвищення конкурентоспроможності регіональної економіки та, як наслідок, підвищенню рівня життя населення [3].</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Цінні папери, випущені під майбутні надходження від реалізації результатів інноваційної діяльності, доцільно буде об'єднувати в пули, виділяючи в їх структурі групи паперів з різним терміном погашення. Цінні папери, створені на основі даної групи активів, будуть являти собою довгострокові облігації з нульовим купоном, аналогічні казначейським облігаціям США.</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Інший варіант передбачає об'єднання в пул результатів інноваційної діяльності з різними термінами реалізації, яка передбачає після чергової угоди з отриманого прибутку виплату купона власникам облігацій. Таким чином, подібна облігація випускається на сукупність результатів інноваційної діяльності.</w:t>
      </w:r>
    </w:p>
    <w:p w:rsidR="00A3445A" w:rsidRPr="00DC45E6"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При цьому перспективним напрямком в даному плані, на мій погляд, може з'явитися проходження митного кордону при реалізації великих інноваційних проектів регіонального рівня облігаційних позик за типом т.зв. «інфраструктурних облігацій».</w:t>
      </w:r>
    </w:p>
    <w:p w:rsidR="00A3445A" w:rsidRDefault="00A3445A" w:rsidP="00DC45E6">
      <w:pPr>
        <w:pStyle w:val="Standard"/>
        <w:spacing w:line="360" w:lineRule="auto"/>
        <w:ind w:firstLine="567"/>
        <w:jc w:val="both"/>
        <w:rPr>
          <w:color w:val="000000"/>
          <w:sz w:val="28"/>
          <w:szCs w:val="28"/>
          <w:lang w:val="uk-UA"/>
        </w:rPr>
      </w:pPr>
      <w:r w:rsidRPr="00DC45E6">
        <w:rPr>
          <w:color w:val="000000"/>
          <w:sz w:val="28"/>
          <w:szCs w:val="28"/>
          <w:lang w:val="uk-UA"/>
        </w:rPr>
        <w:t>Таким чином, розвиток регіональних фінансових ринків як інструментів забезпечення сталого розвитку регіональної економіки в сучасних умовах повинне бути націлене на перетворення регіонального фінансового ринку в високоефективний механізм перерозподілу фінансових ресурсів і залучення в регіон інвестицій, спрямованих на його інноваційний розвиток.</w:t>
      </w:r>
    </w:p>
    <w:p w:rsidR="00A3445A" w:rsidRPr="00DC45E6" w:rsidRDefault="00A3445A" w:rsidP="00DC45E6">
      <w:pPr>
        <w:pStyle w:val="Standard"/>
        <w:spacing w:line="360" w:lineRule="auto"/>
        <w:ind w:firstLine="567"/>
        <w:jc w:val="both"/>
        <w:rPr>
          <w:color w:val="000000"/>
          <w:sz w:val="28"/>
          <w:szCs w:val="28"/>
          <w:lang w:val="uk-UA"/>
        </w:rPr>
      </w:pPr>
    </w:p>
    <w:p w:rsidR="00A3445A" w:rsidRPr="00DC45E6" w:rsidRDefault="00A3445A" w:rsidP="00F54FBB">
      <w:pPr>
        <w:pStyle w:val="Standard"/>
        <w:widowControl/>
        <w:spacing w:line="360" w:lineRule="auto"/>
        <w:ind w:firstLine="567"/>
        <w:rPr>
          <w:b/>
          <w:sz w:val="28"/>
          <w:szCs w:val="28"/>
          <w:lang w:val="uk-UA"/>
        </w:rPr>
      </w:pPr>
      <w:r w:rsidRPr="00DC45E6">
        <w:rPr>
          <w:b/>
          <w:color w:val="000000"/>
          <w:sz w:val="28"/>
          <w:szCs w:val="28"/>
          <w:lang w:val="uk-UA"/>
        </w:rPr>
        <w:t>Література</w:t>
      </w:r>
      <w:r>
        <w:rPr>
          <w:b/>
          <w:color w:val="000000"/>
          <w:sz w:val="28"/>
          <w:szCs w:val="28"/>
          <w:lang w:val="uk-UA"/>
        </w:rPr>
        <w:t>:</w:t>
      </w:r>
    </w:p>
    <w:p w:rsidR="00A3445A" w:rsidRPr="00DC45E6" w:rsidRDefault="00A3445A" w:rsidP="0088715F">
      <w:pPr>
        <w:pStyle w:val="Standard"/>
        <w:numPr>
          <w:ilvl w:val="0"/>
          <w:numId w:val="5"/>
        </w:numPr>
        <w:tabs>
          <w:tab w:val="left" w:pos="851"/>
          <w:tab w:val="left" w:pos="1134"/>
        </w:tabs>
        <w:spacing w:line="360" w:lineRule="auto"/>
        <w:ind w:left="0" w:firstLine="567"/>
        <w:jc w:val="both"/>
        <w:rPr>
          <w:rFonts w:cs="Arial"/>
          <w:sz w:val="28"/>
          <w:szCs w:val="28"/>
          <w:lang w:val="uk-UA"/>
        </w:rPr>
      </w:pPr>
      <w:r w:rsidRPr="00DC45E6">
        <w:rPr>
          <w:rFonts w:cs="Arial"/>
          <w:sz w:val="28"/>
          <w:szCs w:val="28"/>
          <w:lang w:val="uk-UA"/>
        </w:rPr>
        <w:t>Мазур А.Г. Регіональна економіка: проблеми відтворення та управління. – Вінниця, 2000. – 263с</w:t>
      </w:r>
    </w:p>
    <w:p w:rsidR="00A3445A" w:rsidRPr="00DC45E6" w:rsidRDefault="00A3445A" w:rsidP="0088715F">
      <w:pPr>
        <w:pStyle w:val="Standard"/>
        <w:widowControl/>
        <w:numPr>
          <w:ilvl w:val="0"/>
          <w:numId w:val="5"/>
        </w:numPr>
        <w:tabs>
          <w:tab w:val="left" w:pos="851"/>
          <w:tab w:val="left" w:pos="1134"/>
        </w:tabs>
        <w:spacing w:line="360" w:lineRule="auto"/>
        <w:ind w:left="0" w:firstLine="567"/>
        <w:jc w:val="both"/>
        <w:rPr>
          <w:rFonts w:cs="Arial"/>
          <w:sz w:val="28"/>
          <w:szCs w:val="28"/>
          <w:lang w:val="uk-UA"/>
        </w:rPr>
      </w:pPr>
      <w:r w:rsidRPr="00DC45E6">
        <w:rPr>
          <w:rFonts w:cs="Arial"/>
          <w:sz w:val="28"/>
          <w:szCs w:val="28"/>
          <w:lang w:val="uk-UA"/>
        </w:rPr>
        <w:t>Мельник А.Ф. Прогнозування і регулювання економічного і соціального розвитку регіону. -–К.: Наукова думка, 1992.</w:t>
      </w:r>
    </w:p>
    <w:p w:rsidR="00A3445A" w:rsidRPr="00DC45E6" w:rsidRDefault="00A3445A" w:rsidP="0088715F">
      <w:pPr>
        <w:pStyle w:val="Standard"/>
        <w:widowControl/>
        <w:numPr>
          <w:ilvl w:val="0"/>
          <w:numId w:val="5"/>
        </w:numPr>
        <w:tabs>
          <w:tab w:val="left" w:pos="851"/>
          <w:tab w:val="left" w:pos="1134"/>
        </w:tabs>
        <w:spacing w:line="360" w:lineRule="auto"/>
        <w:ind w:left="0" w:firstLine="567"/>
        <w:jc w:val="both"/>
        <w:rPr>
          <w:rFonts w:cs="Arial"/>
          <w:sz w:val="28"/>
          <w:szCs w:val="28"/>
          <w:lang w:val="uk-UA"/>
        </w:rPr>
      </w:pPr>
      <w:r w:rsidRPr="0088715F">
        <w:rPr>
          <w:rFonts w:cs="Arial"/>
          <w:sz w:val="28"/>
          <w:szCs w:val="28"/>
          <w:lang w:val="uk-UA"/>
        </w:rPr>
        <w:t>Регіони України: проблеми та пріоритети соціально-економічного розвитку: Монографія / За ред.. З.С.Варналія. – К., 2005. – 498 с.</w:t>
      </w:r>
    </w:p>
    <w:p w:rsidR="00A3445A" w:rsidRPr="00DC45E6" w:rsidRDefault="00A3445A" w:rsidP="0088715F">
      <w:pPr>
        <w:pStyle w:val="Standard"/>
        <w:widowControl/>
        <w:numPr>
          <w:ilvl w:val="0"/>
          <w:numId w:val="5"/>
        </w:numPr>
        <w:tabs>
          <w:tab w:val="left" w:pos="851"/>
          <w:tab w:val="left" w:pos="1134"/>
        </w:tabs>
        <w:spacing w:line="360" w:lineRule="auto"/>
        <w:ind w:left="0" w:firstLine="567"/>
        <w:jc w:val="both"/>
        <w:rPr>
          <w:rFonts w:cs="Arial"/>
          <w:sz w:val="28"/>
          <w:szCs w:val="28"/>
          <w:lang w:val="uk-UA"/>
        </w:rPr>
      </w:pPr>
      <w:r w:rsidRPr="00DC45E6">
        <w:rPr>
          <w:rFonts w:cs="Arial"/>
          <w:sz w:val="28"/>
          <w:szCs w:val="28"/>
          <w:lang w:val="uk-UA"/>
        </w:rPr>
        <w:t>Фінансірованіе зростання: вибір методів в мінливому світі. - М .: Весь світ, 2002.</w:t>
      </w:r>
    </w:p>
    <w:p w:rsidR="00A3445A" w:rsidRPr="00DC45E6" w:rsidRDefault="00A3445A" w:rsidP="0088715F">
      <w:pPr>
        <w:pStyle w:val="Standard"/>
        <w:widowControl/>
        <w:numPr>
          <w:ilvl w:val="0"/>
          <w:numId w:val="5"/>
        </w:numPr>
        <w:tabs>
          <w:tab w:val="left" w:pos="851"/>
          <w:tab w:val="left" w:pos="1134"/>
        </w:tabs>
        <w:spacing w:line="360" w:lineRule="auto"/>
        <w:ind w:left="0" w:firstLine="567"/>
        <w:jc w:val="both"/>
        <w:rPr>
          <w:rFonts w:cs="Arial"/>
          <w:sz w:val="28"/>
          <w:szCs w:val="28"/>
          <w:lang w:val="uk-UA"/>
        </w:rPr>
      </w:pPr>
      <w:r w:rsidRPr="00DC45E6">
        <w:rPr>
          <w:rFonts w:cs="Arial"/>
          <w:sz w:val="28"/>
          <w:szCs w:val="28"/>
          <w:lang w:val="uk-UA"/>
        </w:rPr>
        <w:t>Желтоносов В. М., Спружевнікова М. К. Банківська діяльність та ринок фінансових послуг в регіоні // Фінанси і кредит. - 2001, No 13.</w:t>
      </w:r>
    </w:p>
    <w:p w:rsidR="00A3445A" w:rsidRDefault="00A3445A" w:rsidP="00DC45E6">
      <w:pPr>
        <w:pStyle w:val="ListParagraph"/>
        <w:spacing w:after="0" w:line="360" w:lineRule="auto"/>
        <w:ind w:left="0" w:firstLine="567"/>
        <w:jc w:val="both"/>
        <w:rPr>
          <w:rFonts w:ascii="Times New Roman" w:hAnsi="Times New Roman"/>
          <w:b/>
          <w:sz w:val="28"/>
          <w:szCs w:val="28"/>
          <w:lang w:val="uk-UA"/>
        </w:rPr>
      </w:pPr>
    </w:p>
    <w:p w:rsidR="00A3445A" w:rsidRDefault="00A3445A" w:rsidP="00DC45E6">
      <w:pPr>
        <w:pStyle w:val="ListParagraph"/>
        <w:spacing w:after="0" w:line="360" w:lineRule="auto"/>
        <w:ind w:left="0" w:firstLine="567"/>
        <w:jc w:val="right"/>
        <w:rPr>
          <w:rFonts w:ascii="Times New Roman" w:hAnsi="Times New Roman"/>
          <w:sz w:val="28"/>
          <w:szCs w:val="28"/>
          <w:lang w:val="uk-UA"/>
        </w:rPr>
      </w:pPr>
      <w:r>
        <w:rPr>
          <w:rFonts w:ascii="Times New Roman" w:hAnsi="Times New Roman"/>
          <w:b/>
          <w:sz w:val="28"/>
          <w:szCs w:val="28"/>
          <w:lang w:val="uk-UA"/>
        </w:rPr>
        <w:t xml:space="preserve">Науковий </w:t>
      </w:r>
      <w:r w:rsidRPr="00DC45E6">
        <w:rPr>
          <w:rFonts w:ascii="Times New Roman" w:hAnsi="Times New Roman"/>
          <w:b/>
          <w:sz w:val="28"/>
          <w:szCs w:val="28"/>
          <w:lang w:val="uk-UA"/>
        </w:rPr>
        <w:t>керівник</w:t>
      </w:r>
      <w:r w:rsidRPr="00DC45E6">
        <w:rPr>
          <w:rFonts w:ascii="Times New Roman" w:hAnsi="Times New Roman"/>
          <w:sz w:val="28"/>
          <w:szCs w:val="28"/>
          <w:lang w:val="uk-UA"/>
        </w:rPr>
        <w:t>:</w:t>
      </w:r>
    </w:p>
    <w:p w:rsidR="00A3445A" w:rsidRPr="00DC45E6" w:rsidRDefault="00A3445A" w:rsidP="00DC45E6">
      <w:pPr>
        <w:pStyle w:val="ListParagraph"/>
        <w:spacing w:after="0" w:line="360" w:lineRule="auto"/>
        <w:ind w:left="0" w:firstLine="567"/>
        <w:jc w:val="right"/>
        <w:rPr>
          <w:rFonts w:ascii="Times New Roman" w:hAnsi="Times New Roman"/>
          <w:sz w:val="28"/>
          <w:szCs w:val="28"/>
          <w:lang w:val="uk-UA"/>
        </w:rPr>
      </w:pPr>
      <w:r>
        <w:rPr>
          <w:rFonts w:ascii="Times New Roman" w:hAnsi="Times New Roman"/>
          <w:sz w:val="28"/>
          <w:szCs w:val="28"/>
          <w:lang w:val="uk-UA"/>
        </w:rPr>
        <w:t xml:space="preserve"> кандидат </w:t>
      </w:r>
      <w:r w:rsidRPr="00DC45E6">
        <w:rPr>
          <w:rFonts w:ascii="Times New Roman" w:hAnsi="Times New Roman"/>
          <w:sz w:val="28"/>
          <w:szCs w:val="28"/>
          <w:lang w:val="uk-UA"/>
        </w:rPr>
        <w:t>ю</w:t>
      </w:r>
      <w:r>
        <w:rPr>
          <w:rFonts w:ascii="Times New Roman" w:hAnsi="Times New Roman"/>
          <w:sz w:val="28"/>
          <w:szCs w:val="28"/>
          <w:lang w:val="uk-UA"/>
        </w:rPr>
        <w:t xml:space="preserve">ридичних </w:t>
      </w:r>
      <w:r w:rsidRPr="00DC45E6">
        <w:rPr>
          <w:rFonts w:ascii="Times New Roman" w:hAnsi="Times New Roman"/>
          <w:sz w:val="28"/>
          <w:szCs w:val="28"/>
          <w:lang w:val="uk-UA"/>
        </w:rPr>
        <w:t>н</w:t>
      </w:r>
      <w:r>
        <w:rPr>
          <w:rFonts w:ascii="Times New Roman" w:hAnsi="Times New Roman"/>
          <w:sz w:val="28"/>
          <w:szCs w:val="28"/>
          <w:lang w:val="uk-UA"/>
        </w:rPr>
        <w:t>аук, доцент Єрофєєнко Л.В.</w:t>
      </w:r>
    </w:p>
    <w:p w:rsidR="00A3445A" w:rsidRPr="00DC45E6" w:rsidRDefault="00A3445A" w:rsidP="00DC45E6">
      <w:pPr>
        <w:pStyle w:val="ListParagraph"/>
        <w:spacing w:after="0" w:line="360" w:lineRule="auto"/>
        <w:ind w:left="0" w:firstLine="567"/>
        <w:jc w:val="right"/>
        <w:rPr>
          <w:rFonts w:ascii="Times New Roman" w:hAnsi="Times New Roman"/>
          <w:color w:val="FF0000"/>
          <w:sz w:val="28"/>
          <w:szCs w:val="28"/>
        </w:rPr>
      </w:pPr>
    </w:p>
    <w:p w:rsidR="00A3445A" w:rsidRPr="00DC45E6" w:rsidRDefault="00A3445A" w:rsidP="00DC45E6">
      <w:pPr>
        <w:widowControl w:val="0"/>
        <w:tabs>
          <w:tab w:val="left" w:pos="5220"/>
          <w:tab w:val="left" w:pos="5760"/>
        </w:tabs>
        <w:spacing w:line="360" w:lineRule="auto"/>
        <w:ind w:firstLine="567"/>
        <w:jc w:val="both"/>
        <w:rPr>
          <w:rFonts w:cs="Arial"/>
          <w:sz w:val="28"/>
          <w:szCs w:val="28"/>
        </w:rPr>
      </w:pPr>
    </w:p>
    <w:sectPr w:rsidR="00A3445A" w:rsidRPr="00DC45E6" w:rsidSect="00DC45E6">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45A" w:rsidRDefault="00A3445A">
      <w:r>
        <w:separator/>
      </w:r>
    </w:p>
  </w:endnote>
  <w:endnote w:type="continuationSeparator" w:id="1">
    <w:p w:rsidR="00A3445A" w:rsidRDefault="00A34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5A" w:rsidRDefault="00A3445A" w:rsidP="003471E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3445A" w:rsidRDefault="00A3445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45A" w:rsidRPr="00EA2BC0" w:rsidRDefault="00A3445A" w:rsidP="003471E3">
    <w:pPr>
      <w:pStyle w:val="Footer"/>
      <w:framePr w:wrap="none" w:vAnchor="text" w:hAnchor="margin" w:xAlign="center" w:y="1"/>
      <w:rPr>
        <w:rStyle w:val="PageNumber"/>
        <w:sz w:val="28"/>
      </w:rPr>
    </w:pPr>
    <w:r w:rsidRPr="00EA2BC0">
      <w:rPr>
        <w:rStyle w:val="PageNumber"/>
        <w:rFonts w:ascii="Arial" w:hAnsi="Arial" w:cs="Arial"/>
        <w:sz w:val="28"/>
      </w:rPr>
      <w:fldChar w:fldCharType="begin"/>
    </w:r>
    <w:r w:rsidRPr="00EA2BC0">
      <w:rPr>
        <w:rStyle w:val="PageNumber"/>
        <w:rFonts w:ascii="Arial" w:hAnsi="Arial" w:cs="Arial"/>
        <w:sz w:val="28"/>
      </w:rPr>
      <w:instrText xml:space="preserve"> PAGE </w:instrText>
    </w:r>
    <w:r w:rsidRPr="00EA2BC0">
      <w:rPr>
        <w:rStyle w:val="PageNumber"/>
        <w:rFonts w:ascii="Arial" w:hAnsi="Arial" w:cs="Arial"/>
        <w:sz w:val="28"/>
      </w:rPr>
      <w:fldChar w:fldCharType="separate"/>
    </w:r>
    <w:r>
      <w:rPr>
        <w:rStyle w:val="PageNumber"/>
        <w:rFonts w:ascii="Arial" w:hAnsi="Arial" w:cs="Arial"/>
        <w:noProof/>
        <w:sz w:val="28"/>
      </w:rPr>
      <w:t>1</w:t>
    </w:r>
    <w:r w:rsidRPr="00EA2BC0">
      <w:rPr>
        <w:rStyle w:val="PageNumber"/>
        <w:rFonts w:ascii="Arial" w:hAnsi="Arial" w:cs="Arial"/>
        <w:sz w:val="28"/>
      </w:rPr>
      <w:fldChar w:fldCharType="end"/>
    </w:r>
  </w:p>
  <w:p w:rsidR="00A3445A" w:rsidRDefault="00A3445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45A" w:rsidRDefault="00A3445A">
      <w:r>
        <w:separator/>
      </w:r>
    </w:p>
  </w:footnote>
  <w:footnote w:type="continuationSeparator" w:id="1">
    <w:p w:rsidR="00A3445A" w:rsidRDefault="00A344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22ECB"/>
    <w:multiLevelType w:val="multilevel"/>
    <w:tmpl w:val="B80C28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ascii="Arial" w:hAnsi="Arial" w:cs="Times New Roman"/>
        <w:sz w:val="28"/>
        <w:szCs w:val="28"/>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6D4B340A"/>
    <w:multiLevelType w:val="hybridMultilevel"/>
    <w:tmpl w:val="646CDB00"/>
    <w:lvl w:ilvl="0" w:tplc="DC1CCA00">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6D93A89"/>
    <w:multiLevelType w:val="multilevel"/>
    <w:tmpl w:val="CB3A2D70"/>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nsid w:val="76FA26EF"/>
    <w:multiLevelType w:val="hybridMultilevel"/>
    <w:tmpl w:val="BBC4D020"/>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
    <w:nsid w:val="7CD83EED"/>
    <w:multiLevelType w:val="hybridMultilevel"/>
    <w:tmpl w:val="BB565C32"/>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353"/>
    <w:rsid w:val="00035974"/>
    <w:rsid w:val="00091851"/>
    <w:rsid w:val="000A1F9C"/>
    <w:rsid w:val="000D51F4"/>
    <w:rsid w:val="001131FB"/>
    <w:rsid w:val="00130E2A"/>
    <w:rsid w:val="00182EBD"/>
    <w:rsid w:val="001854F6"/>
    <w:rsid w:val="001A186E"/>
    <w:rsid w:val="001E1554"/>
    <w:rsid w:val="002007DD"/>
    <w:rsid w:val="00212DFB"/>
    <w:rsid w:val="002727E9"/>
    <w:rsid w:val="00273A3E"/>
    <w:rsid w:val="002939CC"/>
    <w:rsid w:val="00297630"/>
    <w:rsid w:val="002A1A4A"/>
    <w:rsid w:val="00330B12"/>
    <w:rsid w:val="003471E3"/>
    <w:rsid w:val="00443D55"/>
    <w:rsid w:val="004C0202"/>
    <w:rsid w:val="004E10BC"/>
    <w:rsid w:val="00592927"/>
    <w:rsid w:val="005C55BE"/>
    <w:rsid w:val="005F09A4"/>
    <w:rsid w:val="00617353"/>
    <w:rsid w:val="00661AEE"/>
    <w:rsid w:val="006748C4"/>
    <w:rsid w:val="007620CE"/>
    <w:rsid w:val="007E2E37"/>
    <w:rsid w:val="00846A7B"/>
    <w:rsid w:val="00872516"/>
    <w:rsid w:val="0088715F"/>
    <w:rsid w:val="008E7F5F"/>
    <w:rsid w:val="00933323"/>
    <w:rsid w:val="00957079"/>
    <w:rsid w:val="00961E35"/>
    <w:rsid w:val="009C5C00"/>
    <w:rsid w:val="009D2AC9"/>
    <w:rsid w:val="00A124B4"/>
    <w:rsid w:val="00A3445A"/>
    <w:rsid w:val="00A6445B"/>
    <w:rsid w:val="00AC1B43"/>
    <w:rsid w:val="00AF4ABC"/>
    <w:rsid w:val="00B406CC"/>
    <w:rsid w:val="00B656B5"/>
    <w:rsid w:val="00BA6424"/>
    <w:rsid w:val="00BC7118"/>
    <w:rsid w:val="00BD5E50"/>
    <w:rsid w:val="00C372F6"/>
    <w:rsid w:val="00C647E5"/>
    <w:rsid w:val="00CB582B"/>
    <w:rsid w:val="00CC4E9A"/>
    <w:rsid w:val="00CD5562"/>
    <w:rsid w:val="00D22103"/>
    <w:rsid w:val="00DC0FE6"/>
    <w:rsid w:val="00DC45E6"/>
    <w:rsid w:val="00E14BE2"/>
    <w:rsid w:val="00EA2BC0"/>
    <w:rsid w:val="00EE1C5F"/>
    <w:rsid w:val="00F152E3"/>
    <w:rsid w:val="00F54FBB"/>
    <w:rsid w:val="00F922A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ABC"/>
    <w:pPr>
      <w:suppressAutoHyphens/>
    </w:pPr>
    <w:rPr>
      <w:rFonts w:ascii="Times New Roman" w:eastAsia="Times New Roman" w:hAnsi="Times New Roman"/>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AF4ABC"/>
    <w:pPr>
      <w:suppressAutoHyphens w:val="0"/>
      <w:spacing w:before="120"/>
      <w:ind w:left="720" w:firstLine="709"/>
      <w:jc w:val="both"/>
    </w:pPr>
    <w:rPr>
      <w:rFonts w:ascii="Calibri" w:hAnsi="Calibri"/>
      <w:sz w:val="22"/>
      <w:szCs w:val="22"/>
      <w:lang w:eastAsia="en-US"/>
    </w:rPr>
  </w:style>
  <w:style w:type="paragraph" w:customStyle="1" w:styleId="Standard">
    <w:name w:val="Standard"/>
    <w:uiPriority w:val="99"/>
    <w:rsid w:val="00A124B4"/>
    <w:pPr>
      <w:widowControl w:val="0"/>
      <w:suppressAutoHyphens/>
      <w:autoSpaceDN w:val="0"/>
      <w:textAlignment w:val="baseline"/>
    </w:pPr>
    <w:rPr>
      <w:rFonts w:ascii="Times New Roman" w:hAnsi="Times New Roman" w:cs="Tahoma"/>
      <w:kern w:val="3"/>
      <w:sz w:val="24"/>
      <w:szCs w:val="24"/>
    </w:rPr>
  </w:style>
  <w:style w:type="table" w:styleId="TableGrid">
    <w:name w:val="Table Grid"/>
    <w:basedOn w:val="TableNormal"/>
    <w:uiPriority w:val="99"/>
    <w:rsid w:val="005929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592927"/>
    <w:pPr>
      <w:suppressAutoHyphens w:val="0"/>
      <w:spacing w:before="100" w:beforeAutospacing="1" w:after="100" w:afterAutospacing="1"/>
    </w:pPr>
    <w:rPr>
      <w:lang w:val="en-US" w:eastAsia="en-US"/>
    </w:rPr>
  </w:style>
  <w:style w:type="paragraph" w:styleId="Footer">
    <w:name w:val="footer"/>
    <w:basedOn w:val="Normal"/>
    <w:link w:val="FooterChar"/>
    <w:uiPriority w:val="99"/>
    <w:rsid w:val="00EA2BC0"/>
    <w:pPr>
      <w:tabs>
        <w:tab w:val="center" w:pos="4680"/>
        <w:tab w:val="right" w:pos="9360"/>
      </w:tabs>
    </w:pPr>
    <w:rPr>
      <w:rFonts w:eastAsia="Calibri"/>
    </w:rPr>
  </w:style>
  <w:style w:type="character" w:customStyle="1" w:styleId="FooterChar">
    <w:name w:val="Footer Char"/>
    <w:basedOn w:val="DefaultParagraphFont"/>
    <w:link w:val="Footer"/>
    <w:uiPriority w:val="99"/>
    <w:locked/>
    <w:rsid w:val="00EA2BC0"/>
    <w:rPr>
      <w:rFonts w:ascii="Times New Roman" w:hAnsi="Times New Roman" w:cs="Times New Roman"/>
      <w:sz w:val="24"/>
      <w:lang w:val="ru-RU" w:eastAsia="ar-SA" w:bidi="ar-SA"/>
    </w:rPr>
  </w:style>
  <w:style w:type="character" w:styleId="PageNumber">
    <w:name w:val="page number"/>
    <w:basedOn w:val="DefaultParagraphFont"/>
    <w:uiPriority w:val="99"/>
    <w:semiHidden/>
    <w:rsid w:val="00EA2BC0"/>
    <w:rPr>
      <w:rFonts w:cs="Times New Roman"/>
    </w:rPr>
  </w:style>
  <w:style w:type="paragraph" w:styleId="Header">
    <w:name w:val="header"/>
    <w:basedOn w:val="Normal"/>
    <w:link w:val="HeaderChar"/>
    <w:uiPriority w:val="99"/>
    <w:rsid w:val="00EA2BC0"/>
    <w:pPr>
      <w:tabs>
        <w:tab w:val="center" w:pos="4680"/>
        <w:tab w:val="right" w:pos="9360"/>
      </w:tabs>
    </w:pPr>
    <w:rPr>
      <w:rFonts w:eastAsia="Calibri"/>
    </w:rPr>
  </w:style>
  <w:style w:type="character" w:customStyle="1" w:styleId="HeaderChar">
    <w:name w:val="Header Char"/>
    <w:basedOn w:val="DefaultParagraphFont"/>
    <w:link w:val="Header"/>
    <w:uiPriority w:val="99"/>
    <w:locked/>
    <w:rsid w:val="00EA2BC0"/>
    <w:rPr>
      <w:rFonts w:ascii="Times New Roman" w:hAnsi="Times New Roman" w:cs="Times New Roman"/>
      <w:sz w:val="24"/>
      <w:lang w:val="ru-RU" w:eastAsia="ar-SA" w:bidi="ar-SA"/>
    </w:rPr>
  </w:style>
  <w:style w:type="paragraph" w:styleId="ListParagraph">
    <w:name w:val="List Paragraph"/>
    <w:basedOn w:val="Normal"/>
    <w:uiPriority w:val="99"/>
    <w:qFormat/>
    <w:rsid w:val="00DC45E6"/>
    <w:pPr>
      <w:suppressAutoHyphens w:val="0"/>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98269011">
      <w:marLeft w:val="0"/>
      <w:marRight w:val="0"/>
      <w:marTop w:val="0"/>
      <w:marBottom w:val="0"/>
      <w:divBdr>
        <w:top w:val="none" w:sz="0" w:space="0" w:color="auto"/>
        <w:left w:val="none" w:sz="0" w:space="0" w:color="auto"/>
        <w:bottom w:val="none" w:sz="0" w:space="0" w:color="auto"/>
        <w:right w:val="none" w:sz="0" w:space="0" w:color="auto"/>
      </w:divBdr>
      <w:divsChild>
        <w:div w:id="298269072">
          <w:marLeft w:val="0"/>
          <w:marRight w:val="0"/>
          <w:marTop w:val="0"/>
          <w:marBottom w:val="0"/>
          <w:divBdr>
            <w:top w:val="none" w:sz="0" w:space="0" w:color="auto"/>
            <w:left w:val="none" w:sz="0" w:space="0" w:color="auto"/>
            <w:bottom w:val="none" w:sz="0" w:space="0" w:color="auto"/>
            <w:right w:val="none" w:sz="0" w:space="0" w:color="auto"/>
          </w:divBdr>
          <w:divsChild>
            <w:div w:id="298268992">
              <w:marLeft w:val="0"/>
              <w:marRight w:val="0"/>
              <w:marTop w:val="0"/>
              <w:marBottom w:val="0"/>
              <w:divBdr>
                <w:top w:val="none" w:sz="0" w:space="0" w:color="auto"/>
                <w:left w:val="none" w:sz="0" w:space="0" w:color="auto"/>
                <w:bottom w:val="none" w:sz="0" w:space="0" w:color="auto"/>
                <w:right w:val="none" w:sz="0" w:space="0" w:color="auto"/>
              </w:divBdr>
              <w:divsChild>
                <w:div w:id="298269120">
                  <w:marLeft w:val="0"/>
                  <w:marRight w:val="0"/>
                  <w:marTop w:val="0"/>
                  <w:marBottom w:val="0"/>
                  <w:divBdr>
                    <w:top w:val="none" w:sz="0" w:space="0" w:color="auto"/>
                    <w:left w:val="none" w:sz="0" w:space="0" w:color="auto"/>
                    <w:bottom w:val="none" w:sz="0" w:space="0" w:color="auto"/>
                    <w:right w:val="none" w:sz="0" w:space="0" w:color="auto"/>
                  </w:divBdr>
                </w:div>
              </w:divsChild>
            </w:div>
            <w:div w:id="298268997">
              <w:marLeft w:val="0"/>
              <w:marRight w:val="0"/>
              <w:marTop w:val="0"/>
              <w:marBottom w:val="0"/>
              <w:divBdr>
                <w:top w:val="none" w:sz="0" w:space="0" w:color="auto"/>
                <w:left w:val="none" w:sz="0" w:space="0" w:color="auto"/>
                <w:bottom w:val="none" w:sz="0" w:space="0" w:color="auto"/>
                <w:right w:val="none" w:sz="0" w:space="0" w:color="auto"/>
              </w:divBdr>
              <w:divsChild>
                <w:div w:id="298269010">
                  <w:marLeft w:val="0"/>
                  <w:marRight w:val="0"/>
                  <w:marTop w:val="0"/>
                  <w:marBottom w:val="0"/>
                  <w:divBdr>
                    <w:top w:val="none" w:sz="0" w:space="0" w:color="auto"/>
                    <w:left w:val="none" w:sz="0" w:space="0" w:color="auto"/>
                    <w:bottom w:val="none" w:sz="0" w:space="0" w:color="auto"/>
                    <w:right w:val="none" w:sz="0" w:space="0" w:color="auto"/>
                  </w:divBdr>
                </w:div>
              </w:divsChild>
            </w:div>
            <w:div w:id="298269015">
              <w:marLeft w:val="0"/>
              <w:marRight w:val="0"/>
              <w:marTop w:val="0"/>
              <w:marBottom w:val="0"/>
              <w:divBdr>
                <w:top w:val="none" w:sz="0" w:space="0" w:color="auto"/>
                <w:left w:val="none" w:sz="0" w:space="0" w:color="auto"/>
                <w:bottom w:val="none" w:sz="0" w:space="0" w:color="auto"/>
                <w:right w:val="none" w:sz="0" w:space="0" w:color="auto"/>
              </w:divBdr>
              <w:divsChild>
                <w:div w:id="298269048">
                  <w:marLeft w:val="0"/>
                  <w:marRight w:val="0"/>
                  <w:marTop w:val="0"/>
                  <w:marBottom w:val="0"/>
                  <w:divBdr>
                    <w:top w:val="none" w:sz="0" w:space="0" w:color="auto"/>
                    <w:left w:val="none" w:sz="0" w:space="0" w:color="auto"/>
                    <w:bottom w:val="none" w:sz="0" w:space="0" w:color="auto"/>
                    <w:right w:val="none" w:sz="0" w:space="0" w:color="auto"/>
                  </w:divBdr>
                </w:div>
              </w:divsChild>
            </w:div>
            <w:div w:id="298269016">
              <w:marLeft w:val="0"/>
              <w:marRight w:val="0"/>
              <w:marTop w:val="0"/>
              <w:marBottom w:val="0"/>
              <w:divBdr>
                <w:top w:val="none" w:sz="0" w:space="0" w:color="auto"/>
                <w:left w:val="none" w:sz="0" w:space="0" w:color="auto"/>
                <w:bottom w:val="none" w:sz="0" w:space="0" w:color="auto"/>
                <w:right w:val="none" w:sz="0" w:space="0" w:color="auto"/>
              </w:divBdr>
              <w:divsChild>
                <w:div w:id="298269006">
                  <w:marLeft w:val="0"/>
                  <w:marRight w:val="0"/>
                  <w:marTop w:val="0"/>
                  <w:marBottom w:val="0"/>
                  <w:divBdr>
                    <w:top w:val="none" w:sz="0" w:space="0" w:color="auto"/>
                    <w:left w:val="none" w:sz="0" w:space="0" w:color="auto"/>
                    <w:bottom w:val="none" w:sz="0" w:space="0" w:color="auto"/>
                    <w:right w:val="none" w:sz="0" w:space="0" w:color="auto"/>
                  </w:divBdr>
                </w:div>
              </w:divsChild>
            </w:div>
            <w:div w:id="298269022">
              <w:marLeft w:val="0"/>
              <w:marRight w:val="0"/>
              <w:marTop w:val="0"/>
              <w:marBottom w:val="0"/>
              <w:divBdr>
                <w:top w:val="none" w:sz="0" w:space="0" w:color="auto"/>
                <w:left w:val="none" w:sz="0" w:space="0" w:color="auto"/>
                <w:bottom w:val="none" w:sz="0" w:space="0" w:color="auto"/>
                <w:right w:val="none" w:sz="0" w:space="0" w:color="auto"/>
              </w:divBdr>
              <w:divsChild>
                <w:div w:id="298268995">
                  <w:marLeft w:val="0"/>
                  <w:marRight w:val="0"/>
                  <w:marTop w:val="0"/>
                  <w:marBottom w:val="0"/>
                  <w:divBdr>
                    <w:top w:val="none" w:sz="0" w:space="0" w:color="auto"/>
                    <w:left w:val="none" w:sz="0" w:space="0" w:color="auto"/>
                    <w:bottom w:val="none" w:sz="0" w:space="0" w:color="auto"/>
                    <w:right w:val="none" w:sz="0" w:space="0" w:color="auto"/>
                  </w:divBdr>
                </w:div>
              </w:divsChild>
            </w:div>
            <w:div w:id="298269041">
              <w:marLeft w:val="0"/>
              <w:marRight w:val="0"/>
              <w:marTop w:val="0"/>
              <w:marBottom w:val="0"/>
              <w:divBdr>
                <w:top w:val="none" w:sz="0" w:space="0" w:color="auto"/>
                <w:left w:val="none" w:sz="0" w:space="0" w:color="auto"/>
                <w:bottom w:val="none" w:sz="0" w:space="0" w:color="auto"/>
                <w:right w:val="none" w:sz="0" w:space="0" w:color="auto"/>
              </w:divBdr>
              <w:divsChild>
                <w:div w:id="298269090">
                  <w:marLeft w:val="0"/>
                  <w:marRight w:val="0"/>
                  <w:marTop w:val="0"/>
                  <w:marBottom w:val="0"/>
                  <w:divBdr>
                    <w:top w:val="none" w:sz="0" w:space="0" w:color="auto"/>
                    <w:left w:val="none" w:sz="0" w:space="0" w:color="auto"/>
                    <w:bottom w:val="none" w:sz="0" w:space="0" w:color="auto"/>
                    <w:right w:val="none" w:sz="0" w:space="0" w:color="auto"/>
                  </w:divBdr>
                </w:div>
              </w:divsChild>
            </w:div>
            <w:div w:id="298269047">
              <w:marLeft w:val="0"/>
              <w:marRight w:val="0"/>
              <w:marTop w:val="0"/>
              <w:marBottom w:val="0"/>
              <w:divBdr>
                <w:top w:val="none" w:sz="0" w:space="0" w:color="auto"/>
                <w:left w:val="none" w:sz="0" w:space="0" w:color="auto"/>
                <w:bottom w:val="none" w:sz="0" w:space="0" w:color="auto"/>
                <w:right w:val="none" w:sz="0" w:space="0" w:color="auto"/>
              </w:divBdr>
              <w:divsChild>
                <w:div w:id="298269099">
                  <w:marLeft w:val="0"/>
                  <w:marRight w:val="0"/>
                  <w:marTop w:val="0"/>
                  <w:marBottom w:val="0"/>
                  <w:divBdr>
                    <w:top w:val="none" w:sz="0" w:space="0" w:color="auto"/>
                    <w:left w:val="none" w:sz="0" w:space="0" w:color="auto"/>
                    <w:bottom w:val="none" w:sz="0" w:space="0" w:color="auto"/>
                    <w:right w:val="none" w:sz="0" w:space="0" w:color="auto"/>
                  </w:divBdr>
                </w:div>
              </w:divsChild>
            </w:div>
            <w:div w:id="298269050">
              <w:marLeft w:val="0"/>
              <w:marRight w:val="0"/>
              <w:marTop w:val="0"/>
              <w:marBottom w:val="0"/>
              <w:divBdr>
                <w:top w:val="none" w:sz="0" w:space="0" w:color="auto"/>
                <w:left w:val="none" w:sz="0" w:space="0" w:color="auto"/>
                <w:bottom w:val="none" w:sz="0" w:space="0" w:color="auto"/>
                <w:right w:val="none" w:sz="0" w:space="0" w:color="auto"/>
              </w:divBdr>
              <w:divsChild>
                <w:div w:id="298269051">
                  <w:marLeft w:val="0"/>
                  <w:marRight w:val="0"/>
                  <w:marTop w:val="0"/>
                  <w:marBottom w:val="0"/>
                  <w:divBdr>
                    <w:top w:val="none" w:sz="0" w:space="0" w:color="auto"/>
                    <w:left w:val="none" w:sz="0" w:space="0" w:color="auto"/>
                    <w:bottom w:val="none" w:sz="0" w:space="0" w:color="auto"/>
                    <w:right w:val="none" w:sz="0" w:space="0" w:color="auto"/>
                  </w:divBdr>
                </w:div>
              </w:divsChild>
            </w:div>
            <w:div w:id="298269068">
              <w:marLeft w:val="0"/>
              <w:marRight w:val="0"/>
              <w:marTop w:val="0"/>
              <w:marBottom w:val="0"/>
              <w:divBdr>
                <w:top w:val="none" w:sz="0" w:space="0" w:color="auto"/>
                <w:left w:val="none" w:sz="0" w:space="0" w:color="auto"/>
                <w:bottom w:val="none" w:sz="0" w:space="0" w:color="auto"/>
                <w:right w:val="none" w:sz="0" w:space="0" w:color="auto"/>
              </w:divBdr>
              <w:divsChild>
                <w:div w:id="298269073">
                  <w:marLeft w:val="0"/>
                  <w:marRight w:val="0"/>
                  <w:marTop w:val="0"/>
                  <w:marBottom w:val="0"/>
                  <w:divBdr>
                    <w:top w:val="none" w:sz="0" w:space="0" w:color="auto"/>
                    <w:left w:val="none" w:sz="0" w:space="0" w:color="auto"/>
                    <w:bottom w:val="none" w:sz="0" w:space="0" w:color="auto"/>
                    <w:right w:val="none" w:sz="0" w:space="0" w:color="auto"/>
                  </w:divBdr>
                </w:div>
              </w:divsChild>
            </w:div>
            <w:div w:id="298269096">
              <w:marLeft w:val="0"/>
              <w:marRight w:val="0"/>
              <w:marTop w:val="0"/>
              <w:marBottom w:val="0"/>
              <w:divBdr>
                <w:top w:val="none" w:sz="0" w:space="0" w:color="auto"/>
                <w:left w:val="none" w:sz="0" w:space="0" w:color="auto"/>
                <w:bottom w:val="none" w:sz="0" w:space="0" w:color="auto"/>
                <w:right w:val="none" w:sz="0" w:space="0" w:color="auto"/>
              </w:divBdr>
              <w:divsChild>
                <w:div w:id="298269115">
                  <w:marLeft w:val="0"/>
                  <w:marRight w:val="0"/>
                  <w:marTop w:val="0"/>
                  <w:marBottom w:val="0"/>
                  <w:divBdr>
                    <w:top w:val="none" w:sz="0" w:space="0" w:color="auto"/>
                    <w:left w:val="none" w:sz="0" w:space="0" w:color="auto"/>
                    <w:bottom w:val="none" w:sz="0" w:space="0" w:color="auto"/>
                    <w:right w:val="none" w:sz="0" w:space="0" w:color="auto"/>
                  </w:divBdr>
                </w:div>
              </w:divsChild>
            </w:div>
            <w:div w:id="298269113">
              <w:marLeft w:val="0"/>
              <w:marRight w:val="0"/>
              <w:marTop w:val="0"/>
              <w:marBottom w:val="0"/>
              <w:divBdr>
                <w:top w:val="none" w:sz="0" w:space="0" w:color="auto"/>
                <w:left w:val="none" w:sz="0" w:space="0" w:color="auto"/>
                <w:bottom w:val="none" w:sz="0" w:space="0" w:color="auto"/>
                <w:right w:val="none" w:sz="0" w:space="0" w:color="auto"/>
              </w:divBdr>
              <w:divsChild>
                <w:div w:id="298268998">
                  <w:marLeft w:val="0"/>
                  <w:marRight w:val="0"/>
                  <w:marTop w:val="0"/>
                  <w:marBottom w:val="0"/>
                  <w:divBdr>
                    <w:top w:val="none" w:sz="0" w:space="0" w:color="auto"/>
                    <w:left w:val="none" w:sz="0" w:space="0" w:color="auto"/>
                    <w:bottom w:val="none" w:sz="0" w:space="0" w:color="auto"/>
                    <w:right w:val="none" w:sz="0" w:space="0" w:color="auto"/>
                  </w:divBdr>
                </w:div>
              </w:divsChild>
            </w:div>
            <w:div w:id="298269116">
              <w:marLeft w:val="0"/>
              <w:marRight w:val="0"/>
              <w:marTop w:val="0"/>
              <w:marBottom w:val="0"/>
              <w:divBdr>
                <w:top w:val="none" w:sz="0" w:space="0" w:color="auto"/>
                <w:left w:val="none" w:sz="0" w:space="0" w:color="auto"/>
                <w:bottom w:val="none" w:sz="0" w:space="0" w:color="auto"/>
                <w:right w:val="none" w:sz="0" w:space="0" w:color="auto"/>
              </w:divBdr>
              <w:divsChild>
                <w:div w:id="298269084">
                  <w:marLeft w:val="0"/>
                  <w:marRight w:val="0"/>
                  <w:marTop w:val="0"/>
                  <w:marBottom w:val="0"/>
                  <w:divBdr>
                    <w:top w:val="none" w:sz="0" w:space="0" w:color="auto"/>
                    <w:left w:val="none" w:sz="0" w:space="0" w:color="auto"/>
                    <w:bottom w:val="none" w:sz="0" w:space="0" w:color="auto"/>
                    <w:right w:val="none" w:sz="0" w:space="0" w:color="auto"/>
                  </w:divBdr>
                </w:div>
              </w:divsChild>
            </w:div>
            <w:div w:id="298269123">
              <w:marLeft w:val="0"/>
              <w:marRight w:val="0"/>
              <w:marTop w:val="0"/>
              <w:marBottom w:val="0"/>
              <w:divBdr>
                <w:top w:val="none" w:sz="0" w:space="0" w:color="auto"/>
                <w:left w:val="none" w:sz="0" w:space="0" w:color="auto"/>
                <w:bottom w:val="none" w:sz="0" w:space="0" w:color="auto"/>
                <w:right w:val="none" w:sz="0" w:space="0" w:color="auto"/>
              </w:divBdr>
              <w:divsChild>
                <w:div w:id="298269017">
                  <w:marLeft w:val="0"/>
                  <w:marRight w:val="0"/>
                  <w:marTop w:val="0"/>
                  <w:marBottom w:val="0"/>
                  <w:divBdr>
                    <w:top w:val="none" w:sz="0" w:space="0" w:color="auto"/>
                    <w:left w:val="none" w:sz="0" w:space="0" w:color="auto"/>
                    <w:bottom w:val="none" w:sz="0" w:space="0" w:color="auto"/>
                    <w:right w:val="none" w:sz="0" w:space="0" w:color="auto"/>
                  </w:divBdr>
                </w:div>
              </w:divsChild>
            </w:div>
            <w:div w:id="298269129">
              <w:marLeft w:val="0"/>
              <w:marRight w:val="0"/>
              <w:marTop w:val="0"/>
              <w:marBottom w:val="0"/>
              <w:divBdr>
                <w:top w:val="none" w:sz="0" w:space="0" w:color="auto"/>
                <w:left w:val="none" w:sz="0" w:space="0" w:color="auto"/>
                <w:bottom w:val="none" w:sz="0" w:space="0" w:color="auto"/>
                <w:right w:val="none" w:sz="0" w:space="0" w:color="auto"/>
              </w:divBdr>
              <w:divsChild>
                <w:div w:id="2982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012">
      <w:marLeft w:val="0"/>
      <w:marRight w:val="0"/>
      <w:marTop w:val="0"/>
      <w:marBottom w:val="0"/>
      <w:divBdr>
        <w:top w:val="none" w:sz="0" w:space="0" w:color="auto"/>
        <w:left w:val="none" w:sz="0" w:space="0" w:color="auto"/>
        <w:bottom w:val="none" w:sz="0" w:space="0" w:color="auto"/>
        <w:right w:val="none" w:sz="0" w:space="0" w:color="auto"/>
      </w:divBdr>
    </w:div>
    <w:div w:id="298269055">
      <w:marLeft w:val="0"/>
      <w:marRight w:val="0"/>
      <w:marTop w:val="0"/>
      <w:marBottom w:val="0"/>
      <w:divBdr>
        <w:top w:val="none" w:sz="0" w:space="0" w:color="auto"/>
        <w:left w:val="none" w:sz="0" w:space="0" w:color="auto"/>
        <w:bottom w:val="none" w:sz="0" w:space="0" w:color="auto"/>
        <w:right w:val="none" w:sz="0" w:space="0" w:color="auto"/>
      </w:divBdr>
    </w:div>
    <w:div w:id="298269056">
      <w:marLeft w:val="0"/>
      <w:marRight w:val="0"/>
      <w:marTop w:val="0"/>
      <w:marBottom w:val="0"/>
      <w:divBdr>
        <w:top w:val="none" w:sz="0" w:space="0" w:color="auto"/>
        <w:left w:val="none" w:sz="0" w:space="0" w:color="auto"/>
        <w:bottom w:val="none" w:sz="0" w:space="0" w:color="auto"/>
        <w:right w:val="none" w:sz="0" w:space="0" w:color="auto"/>
      </w:divBdr>
      <w:divsChild>
        <w:div w:id="298269052">
          <w:marLeft w:val="0"/>
          <w:marRight w:val="0"/>
          <w:marTop w:val="0"/>
          <w:marBottom w:val="0"/>
          <w:divBdr>
            <w:top w:val="none" w:sz="0" w:space="0" w:color="auto"/>
            <w:left w:val="none" w:sz="0" w:space="0" w:color="auto"/>
            <w:bottom w:val="none" w:sz="0" w:space="0" w:color="auto"/>
            <w:right w:val="none" w:sz="0" w:space="0" w:color="auto"/>
          </w:divBdr>
          <w:divsChild>
            <w:div w:id="298268994">
              <w:marLeft w:val="0"/>
              <w:marRight w:val="0"/>
              <w:marTop w:val="0"/>
              <w:marBottom w:val="0"/>
              <w:divBdr>
                <w:top w:val="none" w:sz="0" w:space="0" w:color="auto"/>
                <w:left w:val="none" w:sz="0" w:space="0" w:color="auto"/>
                <w:bottom w:val="none" w:sz="0" w:space="0" w:color="auto"/>
                <w:right w:val="none" w:sz="0" w:space="0" w:color="auto"/>
              </w:divBdr>
              <w:divsChild>
                <w:div w:id="298269094">
                  <w:marLeft w:val="0"/>
                  <w:marRight w:val="0"/>
                  <w:marTop w:val="0"/>
                  <w:marBottom w:val="0"/>
                  <w:divBdr>
                    <w:top w:val="none" w:sz="0" w:space="0" w:color="auto"/>
                    <w:left w:val="none" w:sz="0" w:space="0" w:color="auto"/>
                    <w:bottom w:val="none" w:sz="0" w:space="0" w:color="auto"/>
                    <w:right w:val="none" w:sz="0" w:space="0" w:color="auto"/>
                  </w:divBdr>
                </w:div>
              </w:divsChild>
            </w:div>
            <w:div w:id="298269009">
              <w:marLeft w:val="0"/>
              <w:marRight w:val="0"/>
              <w:marTop w:val="0"/>
              <w:marBottom w:val="0"/>
              <w:divBdr>
                <w:top w:val="none" w:sz="0" w:space="0" w:color="auto"/>
                <w:left w:val="none" w:sz="0" w:space="0" w:color="auto"/>
                <w:bottom w:val="none" w:sz="0" w:space="0" w:color="auto"/>
                <w:right w:val="none" w:sz="0" w:space="0" w:color="auto"/>
              </w:divBdr>
              <w:divsChild>
                <w:div w:id="298269024">
                  <w:marLeft w:val="0"/>
                  <w:marRight w:val="0"/>
                  <w:marTop w:val="0"/>
                  <w:marBottom w:val="0"/>
                  <w:divBdr>
                    <w:top w:val="none" w:sz="0" w:space="0" w:color="auto"/>
                    <w:left w:val="none" w:sz="0" w:space="0" w:color="auto"/>
                    <w:bottom w:val="none" w:sz="0" w:space="0" w:color="auto"/>
                    <w:right w:val="none" w:sz="0" w:space="0" w:color="auto"/>
                  </w:divBdr>
                </w:div>
              </w:divsChild>
            </w:div>
            <w:div w:id="298269019">
              <w:marLeft w:val="0"/>
              <w:marRight w:val="0"/>
              <w:marTop w:val="0"/>
              <w:marBottom w:val="0"/>
              <w:divBdr>
                <w:top w:val="none" w:sz="0" w:space="0" w:color="auto"/>
                <w:left w:val="none" w:sz="0" w:space="0" w:color="auto"/>
                <w:bottom w:val="none" w:sz="0" w:space="0" w:color="auto"/>
                <w:right w:val="none" w:sz="0" w:space="0" w:color="auto"/>
              </w:divBdr>
              <w:divsChild>
                <w:div w:id="298269037">
                  <w:marLeft w:val="0"/>
                  <w:marRight w:val="0"/>
                  <w:marTop w:val="0"/>
                  <w:marBottom w:val="0"/>
                  <w:divBdr>
                    <w:top w:val="none" w:sz="0" w:space="0" w:color="auto"/>
                    <w:left w:val="none" w:sz="0" w:space="0" w:color="auto"/>
                    <w:bottom w:val="none" w:sz="0" w:space="0" w:color="auto"/>
                    <w:right w:val="none" w:sz="0" w:space="0" w:color="auto"/>
                  </w:divBdr>
                </w:div>
              </w:divsChild>
            </w:div>
            <w:div w:id="298269023">
              <w:marLeft w:val="0"/>
              <w:marRight w:val="0"/>
              <w:marTop w:val="0"/>
              <w:marBottom w:val="0"/>
              <w:divBdr>
                <w:top w:val="none" w:sz="0" w:space="0" w:color="auto"/>
                <w:left w:val="none" w:sz="0" w:space="0" w:color="auto"/>
                <w:bottom w:val="none" w:sz="0" w:space="0" w:color="auto"/>
                <w:right w:val="none" w:sz="0" w:space="0" w:color="auto"/>
              </w:divBdr>
              <w:divsChild>
                <w:div w:id="298269125">
                  <w:marLeft w:val="0"/>
                  <w:marRight w:val="0"/>
                  <w:marTop w:val="0"/>
                  <w:marBottom w:val="0"/>
                  <w:divBdr>
                    <w:top w:val="none" w:sz="0" w:space="0" w:color="auto"/>
                    <w:left w:val="none" w:sz="0" w:space="0" w:color="auto"/>
                    <w:bottom w:val="none" w:sz="0" w:space="0" w:color="auto"/>
                    <w:right w:val="none" w:sz="0" w:space="0" w:color="auto"/>
                  </w:divBdr>
                </w:div>
              </w:divsChild>
            </w:div>
            <w:div w:id="298269028">
              <w:marLeft w:val="0"/>
              <w:marRight w:val="0"/>
              <w:marTop w:val="0"/>
              <w:marBottom w:val="0"/>
              <w:divBdr>
                <w:top w:val="none" w:sz="0" w:space="0" w:color="auto"/>
                <w:left w:val="none" w:sz="0" w:space="0" w:color="auto"/>
                <w:bottom w:val="none" w:sz="0" w:space="0" w:color="auto"/>
                <w:right w:val="none" w:sz="0" w:space="0" w:color="auto"/>
              </w:divBdr>
              <w:divsChild>
                <w:div w:id="298269030">
                  <w:marLeft w:val="0"/>
                  <w:marRight w:val="0"/>
                  <w:marTop w:val="0"/>
                  <w:marBottom w:val="0"/>
                  <w:divBdr>
                    <w:top w:val="none" w:sz="0" w:space="0" w:color="auto"/>
                    <w:left w:val="none" w:sz="0" w:space="0" w:color="auto"/>
                    <w:bottom w:val="none" w:sz="0" w:space="0" w:color="auto"/>
                    <w:right w:val="none" w:sz="0" w:space="0" w:color="auto"/>
                  </w:divBdr>
                </w:div>
              </w:divsChild>
            </w:div>
            <w:div w:id="298269029">
              <w:marLeft w:val="0"/>
              <w:marRight w:val="0"/>
              <w:marTop w:val="0"/>
              <w:marBottom w:val="0"/>
              <w:divBdr>
                <w:top w:val="none" w:sz="0" w:space="0" w:color="auto"/>
                <w:left w:val="none" w:sz="0" w:space="0" w:color="auto"/>
                <w:bottom w:val="none" w:sz="0" w:space="0" w:color="auto"/>
                <w:right w:val="none" w:sz="0" w:space="0" w:color="auto"/>
              </w:divBdr>
              <w:divsChild>
                <w:div w:id="298269033">
                  <w:marLeft w:val="0"/>
                  <w:marRight w:val="0"/>
                  <w:marTop w:val="0"/>
                  <w:marBottom w:val="0"/>
                  <w:divBdr>
                    <w:top w:val="none" w:sz="0" w:space="0" w:color="auto"/>
                    <w:left w:val="none" w:sz="0" w:space="0" w:color="auto"/>
                    <w:bottom w:val="none" w:sz="0" w:space="0" w:color="auto"/>
                    <w:right w:val="none" w:sz="0" w:space="0" w:color="auto"/>
                  </w:divBdr>
                </w:div>
              </w:divsChild>
            </w:div>
            <w:div w:id="298269031">
              <w:marLeft w:val="0"/>
              <w:marRight w:val="0"/>
              <w:marTop w:val="0"/>
              <w:marBottom w:val="0"/>
              <w:divBdr>
                <w:top w:val="none" w:sz="0" w:space="0" w:color="auto"/>
                <w:left w:val="none" w:sz="0" w:space="0" w:color="auto"/>
                <w:bottom w:val="none" w:sz="0" w:space="0" w:color="auto"/>
                <w:right w:val="none" w:sz="0" w:space="0" w:color="auto"/>
              </w:divBdr>
              <w:divsChild>
                <w:div w:id="298269049">
                  <w:marLeft w:val="0"/>
                  <w:marRight w:val="0"/>
                  <w:marTop w:val="0"/>
                  <w:marBottom w:val="0"/>
                  <w:divBdr>
                    <w:top w:val="none" w:sz="0" w:space="0" w:color="auto"/>
                    <w:left w:val="none" w:sz="0" w:space="0" w:color="auto"/>
                    <w:bottom w:val="none" w:sz="0" w:space="0" w:color="auto"/>
                    <w:right w:val="none" w:sz="0" w:space="0" w:color="auto"/>
                  </w:divBdr>
                </w:div>
              </w:divsChild>
            </w:div>
            <w:div w:id="298269043">
              <w:marLeft w:val="0"/>
              <w:marRight w:val="0"/>
              <w:marTop w:val="0"/>
              <w:marBottom w:val="0"/>
              <w:divBdr>
                <w:top w:val="none" w:sz="0" w:space="0" w:color="auto"/>
                <w:left w:val="none" w:sz="0" w:space="0" w:color="auto"/>
                <w:bottom w:val="none" w:sz="0" w:space="0" w:color="auto"/>
                <w:right w:val="none" w:sz="0" w:space="0" w:color="auto"/>
              </w:divBdr>
              <w:divsChild>
                <w:div w:id="298269062">
                  <w:marLeft w:val="0"/>
                  <w:marRight w:val="0"/>
                  <w:marTop w:val="0"/>
                  <w:marBottom w:val="0"/>
                  <w:divBdr>
                    <w:top w:val="none" w:sz="0" w:space="0" w:color="auto"/>
                    <w:left w:val="none" w:sz="0" w:space="0" w:color="auto"/>
                    <w:bottom w:val="none" w:sz="0" w:space="0" w:color="auto"/>
                    <w:right w:val="none" w:sz="0" w:space="0" w:color="auto"/>
                  </w:divBdr>
                </w:div>
              </w:divsChild>
            </w:div>
            <w:div w:id="298269046">
              <w:marLeft w:val="0"/>
              <w:marRight w:val="0"/>
              <w:marTop w:val="0"/>
              <w:marBottom w:val="0"/>
              <w:divBdr>
                <w:top w:val="none" w:sz="0" w:space="0" w:color="auto"/>
                <w:left w:val="none" w:sz="0" w:space="0" w:color="auto"/>
                <w:bottom w:val="none" w:sz="0" w:space="0" w:color="auto"/>
                <w:right w:val="none" w:sz="0" w:space="0" w:color="auto"/>
              </w:divBdr>
              <w:divsChild>
                <w:div w:id="298269130">
                  <w:marLeft w:val="0"/>
                  <w:marRight w:val="0"/>
                  <w:marTop w:val="0"/>
                  <w:marBottom w:val="0"/>
                  <w:divBdr>
                    <w:top w:val="none" w:sz="0" w:space="0" w:color="auto"/>
                    <w:left w:val="none" w:sz="0" w:space="0" w:color="auto"/>
                    <w:bottom w:val="none" w:sz="0" w:space="0" w:color="auto"/>
                    <w:right w:val="none" w:sz="0" w:space="0" w:color="auto"/>
                  </w:divBdr>
                </w:div>
              </w:divsChild>
            </w:div>
            <w:div w:id="298269061">
              <w:marLeft w:val="0"/>
              <w:marRight w:val="0"/>
              <w:marTop w:val="0"/>
              <w:marBottom w:val="0"/>
              <w:divBdr>
                <w:top w:val="none" w:sz="0" w:space="0" w:color="auto"/>
                <w:left w:val="none" w:sz="0" w:space="0" w:color="auto"/>
                <w:bottom w:val="none" w:sz="0" w:space="0" w:color="auto"/>
                <w:right w:val="none" w:sz="0" w:space="0" w:color="auto"/>
              </w:divBdr>
              <w:divsChild>
                <w:div w:id="298268996">
                  <w:marLeft w:val="0"/>
                  <w:marRight w:val="0"/>
                  <w:marTop w:val="0"/>
                  <w:marBottom w:val="0"/>
                  <w:divBdr>
                    <w:top w:val="none" w:sz="0" w:space="0" w:color="auto"/>
                    <w:left w:val="none" w:sz="0" w:space="0" w:color="auto"/>
                    <w:bottom w:val="none" w:sz="0" w:space="0" w:color="auto"/>
                    <w:right w:val="none" w:sz="0" w:space="0" w:color="auto"/>
                  </w:divBdr>
                </w:div>
              </w:divsChild>
            </w:div>
            <w:div w:id="298269075">
              <w:marLeft w:val="0"/>
              <w:marRight w:val="0"/>
              <w:marTop w:val="0"/>
              <w:marBottom w:val="0"/>
              <w:divBdr>
                <w:top w:val="none" w:sz="0" w:space="0" w:color="auto"/>
                <w:left w:val="none" w:sz="0" w:space="0" w:color="auto"/>
                <w:bottom w:val="none" w:sz="0" w:space="0" w:color="auto"/>
                <w:right w:val="none" w:sz="0" w:space="0" w:color="auto"/>
              </w:divBdr>
              <w:divsChild>
                <w:div w:id="298269117">
                  <w:marLeft w:val="0"/>
                  <w:marRight w:val="0"/>
                  <w:marTop w:val="0"/>
                  <w:marBottom w:val="0"/>
                  <w:divBdr>
                    <w:top w:val="none" w:sz="0" w:space="0" w:color="auto"/>
                    <w:left w:val="none" w:sz="0" w:space="0" w:color="auto"/>
                    <w:bottom w:val="none" w:sz="0" w:space="0" w:color="auto"/>
                    <w:right w:val="none" w:sz="0" w:space="0" w:color="auto"/>
                  </w:divBdr>
                </w:div>
              </w:divsChild>
            </w:div>
            <w:div w:id="298269105">
              <w:marLeft w:val="0"/>
              <w:marRight w:val="0"/>
              <w:marTop w:val="0"/>
              <w:marBottom w:val="0"/>
              <w:divBdr>
                <w:top w:val="none" w:sz="0" w:space="0" w:color="auto"/>
                <w:left w:val="none" w:sz="0" w:space="0" w:color="auto"/>
                <w:bottom w:val="none" w:sz="0" w:space="0" w:color="auto"/>
                <w:right w:val="none" w:sz="0" w:space="0" w:color="auto"/>
              </w:divBdr>
              <w:divsChild>
                <w:div w:id="298269102">
                  <w:marLeft w:val="0"/>
                  <w:marRight w:val="0"/>
                  <w:marTop w:val="0"/>
                  <w:marBottom w:val="0"/>
                  <w:divBdr>
                    <w:top w:val="none" w:sz="0" w:space="0" w:color="auto"/>
                    <w:left w:val="none" w:sz="0" w:space="0" w:color="auto"/>
                    <w:bottom w:val="none" w:sz="0" w:space="0" w:color="auto"/>
                    <w:right w:val="none" w:sz="0" w:space="0" w:color="auto"/>
                  </w:divBdr>
                </w:div>
              </w:divsChild>
            </w:div>
            <w:div w:id="298269121">
              <w:marLeft w:val="0"/>
              <w:marRight w:val="0"/>
              <w:marTop w:val="0"/>
              <w:marBottom w:val="0"/>
              <w:divBdr>
                <w:top w:val="none" w:sz="0" w:space="0" w:color="auto"/>
                <w:left w:val="none" w:sz="0" w:space="0" w:color="auto"/>
                <w:bottom w:val="none" w:sz="0" w:space="0" w:color="auto"/>
                <w:right w:val="none" w:sz="0" w:space="0" w:color="auto"/>
              </w:divBdr>
              <w:divsChild>
                <w:div w:id="298269035">
                  <w:marLeft w:val="0"/>
                  <w:marRight w:val="0"/>
                  <w:marTop w:val="0"/>
                  <w:marBottom w:val="0"/>
                  <w:divBdr>
                    <w:top w:val="none" w:sz="0" w:space="0" w:color="auto"/>
                    <w:left w:val="none" w:sz="0" w:space="0" w:color="auto"/>
                    <w:bottom w:val="none" w:sz="0" w:space="0" w:color="auto"/>
                    <w:right w:val="none" w:sz="0" w:space="0" w:color="auto"/>
                  </w:divBdr>
                </w:div>
              </w:divsChild>
            </w:div>
            <w:div w:id="298269132">
              <w:marLeft w:val="0"/>
              <w:marRight w:val="0"/>
              <w:marTop w:val="0"/>
              <w:marBottom w:val="0"/>
              <w:divBdr>
                <w:top w:val="none" w:sz="0" w:space="0" w:color="auto"/>
                <w:left w:val="none" w:sz="0" w:space="0" w:color="auto"/>
                <w:bottom w:val="none" w:sz="0" w:space="0" w:color="auto"/>
                <w:right w:val="none" w:sz="0" w:space="0" w:color="auto"/>
              </w:divBdr>
              <w:divsChild>
                <w:div w:id="29826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063">
      <w:marLeft w:val="0"/>
      <w:marRight w:val="0"/>
      <w:marTop w:val="0"/>
      <w:marBottom w:val="0"/>
      <w:divBdr>
        <w:top w:val="none" w:sz="0" w:space="0" w:color="auto"/>
        <w:left w:val="none" w:sz="0" w:space="0" w:color="auto"/>
        <w:bottom w:val="none" w:sz="0" w:space="0" w:color="auto"/>
        <w:right w:val="none" w:sz="0" w:space="0" w:color="auto"/>
      </w:divBdr>
      <w:divsChild>
        <w:div w:id="298269067">
          <w:marLeft w:val="0"/>
          <w:marRight w:val="0"/>
          <w:marTop w:val="0"/>
          <w:marBottom w:val="0"/>
          <w:divBdr>
            <w:top w:val="none" w:sz="0" w:space="0" w:color="auto"/>
            <w:left w:val="none" w:sz="0" w:space="0" w:color="auto"/>
            <w:bottom w:val="none" w:sz="0" w:space="0" w:color="auto"/>
            <w:right w:val="none" w:sz="0" w:space="0" w:color="auto"/>
          </w:divBdr>
          <w:divsChild>
            <w:div w:id="298269008">
              <w:marLeft w:val="0"/>
              <w:marRight w:val="0"/>
              <w:marTop w:val="0"/>
              <w:marBottom w:val="0"/>
              <w:divBdr>
                <w:top w:val="none" w:sz="0" w:space="0" w:color="auto"/>
                <w:left w:val="none" w:sz="0" w:space="0" w:color="auto"/>
                <w:bottom w:val="none" w:sz="0" w:space="0" w:color="auto"/>
                <w:right w:val="none" w:sz="0" w:space="0" w:color="auto"/>
              </w:divBdr>
              <w:divsChild>
                <w:div w:id="29826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077">
      <w:marLeft w:val="0"/>
      <w:marRight w:val="0"/>
      <w:marTop w:val="0"/>
      <w:marBottom w:val="0"/>
      <w:divBdr>
        <w:top w:val="none" w:sz="0" w:space="0" w:color="auto"/>
        <w:left w:val="none" w:sz="0" w:space="0" w:color="auto"/>
        <w:bottom w:val="none" w:sz="0" w:space="0" w:color="auto"/>
        <w:right w:val="none" w:sz="0" w:space="0" w:color="auto"/>
      </w:divBdr>
      <w:divsChild>
        <w:div w:id="298269133">
          <w:marLeft w:val="0"/>
          <w:marRight w:val="0"/>
          <w:marTop w:val="0"/>
          <w:marBottom w:val="0"/>
          <w:divBdr>
            <w:top w:val="none" w:sz="0" w:space="0" w:color="auto"/>
            <w:left w:val="none" w:sz="0" w:space="0" w:color="auto"/>
            <w:bottom w:val="none" w:sz="0" w:space="0" w:color="auto"/>
            <w:right w:val="none" w:sz="0" w:space="0" w:color="auto"/>
          </w:divBdr>
          <w:divsChild>
            <w:div w:id="298269000">
              <w:marLeft w:val="0"/>
              <w:marRight w:val="0"/>
              <w:marTop w:val="0"/>
              <w:marBottom w:val="0"/>
              <w:divBdr>
                <w:top w:val="none" w:sz="0" w:space="0" w:color="auto"/>
                <w:left w:val="none" w:sz="0" w:space="0" w:color="auto"/>
                <w:bottom w:val="none" w:sz="0" w:space="0" w:color="auto"/>
                <w:right w:val="none" w:sz="0" w:space="0" w:color="auto"/>
              </w:divBdr>
              <w:divsChild>
                <w:div w:id="298269021">
                  <w:marLeft w:val="0"/>
                  <w:marRight w:val="0"/>
                  <w:marTop w:val="0"/>
                  <w:marBottom w:val="0"/>
                  <w:divBdr>
                    <w:top w:val="none" w:sz="0" w:space="0" w:color="auto"/>
                    <w:left w:val="none" w:sz="0" w:space="0" w:color="auto"/>
                    <w:bottom w:val="none" w:sz="0" w:space="0" w:color="auto"/>
                    <w:right w:val="none" w:sz="0" w:space="0" w:color="auto"/>
                  </w:divBdr>
                </w:div>
              </w:divsChild>
            </w:div>
            <w:div w:id="298269003">
              <w:marLeft w:val="0"/>
              <w:marRight w:val="0"/>
              <w:marTop w:val="0"/>
              <w:marBottom w:val="0"/>
              <w:divBdr>
                <w:top w:val="none" w:sz="0" w:space="0" w:color="auto"/>
                <w:left w:val="none" w:sz="0" w:space="0" w:color="auto"/>
                <w:bottom w:val="none" w:sz="0" w:space="0" w:color="auto"/>
                <w:right w:val="none" w:sz="0" w:space="0" w:color="auto"/>
              </w:divBdr>
              <w:divsChild>
                <w:div w:id="298269079">
                  <w:marLeft w:val="0"/>
                  <w:marRight w:val="0"/>
                  <w:marTop w:val="0"/>
                  <w:marBottom w:val="0"/>
                  <w:divBdr>
                    <w:top w:val="none" w:sz="0" w:space="0" w:color="auto"/>
                    <w:left w:val="none" w:sz="0" w:space="0" w:color="auto"/>
                    <w:bottom w:val="none" w:sz="0" w:space="0" w:color="auto"/>
                    <w:right w:val="none" w:sz="0" w:space="0" w:color="auto"/>
                  </w:divBdr>
                </w:div>
              </w:divsChild>
            </w:div>
            <w:div w:id="298269004">
              <w:marLeft w:val="0"/>
              <w:marRight w:val="0"/>
              <w:marTop w:val="0"/>
              <w:marBottom w:val="0"/>
              <w:divBdr>
                <w:top w:val="none" w:sz="0" w:space="0" w:color="auto"/>
                <w:left w:val="none" w:sz="0" w:space="0" w:color="auto"/>
                <w:bottom w:val="none" w:sz="0" w:space="0" w:color="auto"/>
                <w:right w:val="none" w:sz="0" w:space="0" w:color="auto"/>
              </w:divBdr>
              <w:divsChild>
                <w:div w:id="298269002">
                  <w:marLeft w:val="0"/>
                  <w:marRight w:val="0"/>
                  <w:marTop w:val="0"/>
                  <w:marBottom w:val="0"/>
                  <w:divBdr>
                    <w:top w:val="none" w:sz="0" w:space="0" w:color="auto"/>
                    <w:left w:val="none" w:sz="0" w:space="0" w:color="auto"/>
                    <w:bottom w:val="none" w:sz="0" w:space="0" w:color="auto"/>
                    <w:right w:val="none" w:sz="0" w:space="0" w:color="auto"/>
                  </w:divBdr>
                </w:div>
              </w:divsChild>
            </w:div>
            <w:div w:id="298269026">
              <w:marLeft w:val="0"/>
              <w:marRight w:val="0"/>
              <w:marTop w:val="0"/>
              <w:marBottom w:val="0"/>
              <w:divBdr>
                <w:top w:val="none" w:sz="0" w:space="0" w:color="auto"/>
                <w:left w:val="none" w:sz="0" w:space="0" w:color="auto"/>
                <w:bottom w:val="none" w:sz="0" w:space="0" w:color="auto"/>
                <w:right w:val="none" w:sz="0" w:space="0" w:color="auto"/>
              </w:divBdr>
              <w:divsChild>
                <w:div w:id="298269018">
                  <w:marLeft w:val="0"/>
                  <w:marRight w:val="0"/>
                  <w:marTop w:val="0"/>
                  <w:marBottom w:val="0"/>
                  <w:divBdr>
                    <w:top w:val="none" w:sz="0" w:space="0" w:color="auto"/>
                    <w:left w:val="none" w:sz="0" w:space="0" w:color="auto"/>
                    <w:bottom w:val="none" w:sz="0" w:space="0" w:color="auto"/>
                    <w:right w:val="none" w:sz="0" w:space="0" w:color="auto"/>
                  </w:divBdr>
                </w:div>
              </w:divsChild>
            </w:div>
            <w:div w:id="298269027">
              <w:marLeft w:val="0"/>
              <w:marRight w:val="0"/>
              <w:marTop w:val="0"/>
              <w:marBottom w:val="0"/>
              <w:divBdr>
                <w:top w:val="none" w:sz="0" w:space="0" w:color="auto"/>
                <w:left w:val="none" w:sz="0" w:space="0" w:color="auto"/>
                <w:bottom w:val="none" w:sz="0" w:space="0" w:color="auto"/>
                <w:right w:val="none" w:sz="0" w:space="0" w:color="auto"/>
              </w:divBdr>
              <w:divsChild>
                <w:div w:id="298269107">
                  <w:marLeft w:val="0"/>
                  <w:marRight w:val="0"/>
                  <w:marTop w:val="0"/>
                  <w:marBottom w:val="0"/>
                  <w:divBdr>
                    <w:top w:val="none" w:sz="0" w:space="0" w:color="auto"/>
                    <w:left w:val="none" w:sz="0" w:space="0" w:color="auto"/>
                    <w:bottom w:val="none" w:sz="0" w:space="0" w:color="auto"/>
                    <w:right w:val="none" w:sz="0" w:space="0" w:color="auto"/>
                  </w:divBdr>
                </w:div>
              </w:divsChild>
            </w:div>
            <w:div w:id="298269045">
              <w:marLeft w:val="0"/>
              <w:marRight w:val="0"/>
              <w:marTop w:val="0"/>
              <w:marBottom w:val="0"/>
              <w:divBdr>
                <w:top w:val="none" w:sz="0" w:space="0" w:color="auto"/>
                <w:left w:val="none" w:sz="0" w:space="0" w:color="auto"/>
                <w:bottom w:val="none" w:sz="0" w:space="0" w:color="auto"/>
                <w:right w:val="none" w:sz="0" w:space="0" w:color="auto"/>
              </w:divBdr>
              <w:divsChild>
                <w:div w:id="298269082">
                  <w:marLeft w:val="0"/>
                  <w:marRight w:val="0"/>
                  <w:marTop w:val="0"/>
                  <w:marBottom w:val="0"/>
                  <w:divBdr>
                    <w:top w:val="none" w:sz="0" w:space="0" w:color="auto"/>
                    <w:left w:val="none" w:sz="0" w:space="0" w:color="auto"/>
                    <w:bottom w:val="none" w:sz="0" w:space="0" w:color="auto"/>
                    <w:right w:val="none" w:sz="0" w:space="0" w:color="auto"/>
                  </w:divBdr>
                </w:div>
              </w:divsChild>
            </w:div>
            <w:div w:id="298269064">
              <w:marLeft w:val="0"/>
              <w:marRight w:val="0"/>
              <w:marTop w:val="0"/>
              <w:marBottom w:val="0"/>
              <w:divBdr>
                <w:top w:val="none" w:sz="0" w:space="0" w:color="auto"/>
                <w:left w:val="none" w:sz="0" w:space="0" w:color="auto"/>
                <w:bottom w:val="none" w:sz="0" w:space="0" w:color="auto"/>
                <w:right w:val="none" w:sz="0" w:space="0" w:color="auto"/>
              </w:divBdr>
              <w:divsChild>
                <w:div w:id="298268999">
                  <w:marLeft w:val="0"/>
                  <w:marRight w:val="0"/>
                  <w:marTop w:val="0"/>
                  <w:marBottom w:val="0"/>
                  <w:divBdr>
                    <w:top w:val="none" w:sz="0" w:space="0" w:color="auto"/>
                    <w:left w:val="none" w:sz="0" w:space="0" w:color="auto"/>
                    <w:bottom w:val="none" w:sz="0" w:space="0" w:color="auto"/>
                    <w:right w:val="none" w:sz="0" w:space="0" w:color="auto"/>
                  </w:divBdr>
                </w:div>
              </w:divsChild>
            </w:div>
            <w:div w:id="298269066">
              <w:marLeft w:val="0"/>
              <w:marRight w:val="0"/>
              <w:marTop w:val="0"/>
              <w:marBottom w:val="0"/>
              <w:divBdr>
                <w:top w:val="none" w:sz="0" w:space="0" w:color="auto"/>
                <w:left w:val="none" w:sz="0" w:space="0" w:color="auto"/>
                <w:bottom w:val="none" w:sz="0" w:space="0" w:color="auto"/>
                <w:right w:val="none" w:sz="0" w:space="0" w:color="auto"/>
              </w:divBdr>
              <w:divsChild>
                <w:div w:id="298269001">
                  <w:marLeft w:val="0"/>
                  <w:marRight w:val="0"/>
                  <w:marTop w:val="0"/>
                  <w:marBottom w:val="0"/>
                  <w:divBdr>
                    <w:top w:val="none" w:sz="0" w:space="0" w:color="auto"/>
                    <w:left w:val="none" w:sz="0" w:space="0" w:color="auto"/>
                    <w:bottom w:val="none" w:sz="0" w:space="0" w:color="auto"/>
                    <w:right w:val="none" w:sz="0" w:space="0" w:color="auto"/>
                  </w:divBdr>
                </w:div>
              </w:divsChild>
            </w:div>
            <w:div w:id="298269076">
              <w:marLeft w:val="0"/>
              <w:marRight w:val="0"/>
              <w:marTop w:val="0"/>
              <w:marBottom w:val="0"/>
              <w:divBdr>
                <w:top w:val="none" w:sz="0" w:space="0" w:color="auto"/>
                <w:left w:val="none" w:sz="0" w:space="0" w:color="auto"/>
                <w:bottom w:val="none" w:sz="0" w:space="0" w:color="auto"/>
                <w:right w:val="none" w:sz="0" w:space="0" w:color="auto"/>
              </w:divBdr>
              <w:divsChild>
                <w:div w:id="298269044">
                  <w:marLeft w:val="0"/>
                  <w:marRight w:val="0"/>
                  <w:marTop w:val="0"/>
                  <w:marBottom w:val="0"/>
                  <w:divBdr>
                    <w:top w:val="none" w:sz="0" w:space="0" w:color="auto"/>
                    <w:left w:val="none" w:sz="0" w:space="0" w:color="auto"/>
                    <w:bottom w:val="none" w:sz="0" w:space="0" w:color="auto"/>
                    <w:right w:val="none" w:sz="0" w:space="0" w:color="auto"/>
                  </w:divBdr>
                </w:div>
              </w:divsChild>
            </w:div>
            <w:div w:id="298269080">
              <w:marLeft w:val="0"/>
              <w:marRight w:val="0"/>
              <w:marTop w:val="0"/>
              <w:marBottom w:val="0"/>
              <w:divBdr>
                <w:top w:val="none" w:sz="0" w:space="0" w:color="auto"/>
                <w:left w:val="none" w:sz="0" w:space="0" w:color="auto"/>
                <w:bottom w:val="none" w:sz="0" w:space="0" w:color="auto"/>
                <w:right w:val="none" w:sz="0" w:space="0" w:color="auto"/>
              </w:divBdr>
              <w:divsChild>
                <w:div w:id="298268993">
                  <w:marLeft w:val="0"/>
                  <w:marRight w:val="0"/>
                  <w:marTop w:val="0"/>
                  <w:marBottom w:val="0"/>
                  <w:divBdr>
                    <w:top w:val="none" w:sz="0" w:space="0" w:color="auto"/>
                    <w:left w:val="none" w:sz="0" w:space="0" w:color="auto"/>
                    <w:bottom w:val="none" w:sz="0" w:space="0" w:color="auto"/>
                    <w:right w:val="none" w:sz="0" w:space="0" w:color="auto"/>
                  </w:divBdr>
                </w:div>
              </w:divsChild>
            </w:div>
            <w:div w:id="298269108">
              <w:marLeft w:val="0"/>
              <w:marRight w:val="0"/>
              <w:marTop w:val="0"/>
              <w:marBottom w:val="0"/>
              <w:divBdr>
                <w:top w:val="none" w:sz="0" w:space="0" w:color="auto"/>
                <w:left w:val="none" w:sz="0" w:space="0" w:color="auto"/>
                <w:bottom w:val="none" w:sz="0" w:space="0" w:color="auto"/>
                <w:right w:val="none" w:sz="0" w:space="0" w:color="auto"/>
              </w:divBdr>
              <w:divsChild>
                <w:div w:id="298269098">
                  <w:marLeft w:val="0"/>
                  <w:marRight w:val="0"/>
                  <w:marTop w:val="0"/>
                  <w:marBottom w:val="0"/>
                  <w:divBdr>
                    <w:top w:val="none" w:sz="0" w:space="0" w:color="auto"/>
                    <w:left w:val="none" w:sz="0" w:space="0" w:color="auto"/>
                    <w:bottom w:val="none" w:sz="0" w:space="0" w:color="auto"/>
                    <w:right w:val="none" w:sz="0" w:space="0" w:color="auto"/>
                  </w:divBdr>
                </w:div>
              </w:divsChild>
            </w:div>
            <w:div w:id="298269122">
              <w:marLeft w:val="0"/>
              <w:marRight w:val="0"/>
              <w:marTop w:val="0"/>
              <w:marBottom w:val="0"/>
              <w:divBdr>
                <w:top w:val="none" w:sz="0" w:space="0" w:color="auto"/>
                <w:left w:val="none" w:sz="0" w:space="0" w:color="auto"/>
                <w:bottom w:val="none" w:sz="0" w:space="0" w:color="auto"/>
                <w:right w:val="none" w:sz="0" w:space="0" w:color="auto"/>
              </w:divBdr>
              <w:divsChild>
                <w:div w:id="298269053">
                  <w:marLeft w:val="0"/>
                  <w:marRight w:val="0"/>
                  <w:marTop w:val="0"/>
                  <w:marBottom w:val="0"/>
                  <w:divBdr>
                    <w:top w:val="none" w:sz="0" w:space="0" w:color="auto"/>
                    <w:left w:val="none" w:sz="0" w:space="0" w:color="auto"/>
                    <w:bottom w:val="none" w:sz="0" w:space="0" w:color="auto"/>
                    <w:right w:val="none" w:sz="0" w:space="0" w:color="auto"/>
                  </w:divBdr>
                </w:div>
              </w:divsChild>
            </w:div>
            <w:div w:id="298269127">
              <w:marLeft w:val="0"/>
              <w:marRight w:val="0"/>
              <w:marTop w:val="0"/>
              <w:marBottom w:val="0"/>
              <w:divBdr>
                <w:top w:val="none" w:sz="0" w:space="0" w:color="auto"/>
                <w:left w:val="none" w:sz="0" w:space="0" w:color="auto"/>
                <w:bottom w:val="none" w:sz="0" w:space="0" w:color="auto"/>
                <w:right w:val="none" w:sz="0" w:space="0" w:color="auto"/>
              </w:divBdr>
              <w:divsChild>
                <w:div w:id="298269101">
                  <w:marLeft w:val="0"/>
                  <w:marRight w:val="0"/>
                  <w:marTop w:val="0"/>
                  <w:marBottom w:val="0"/>
                  <w:divBdr>
                    <w:top w:val="none" w:sz="0" w:space="0" w:color="auto"/>
                    <w:left w:val="none" w:sz="0" w:space="0" w:color="auto"/>
                    <w:bottom w:val="none" w:sz="0" w:space="0" w:color="auto"/>
                    <w:right w:val="none" w:sz="0" w:space="0" w:color="auto"/>
                  </w:divBdr>
                </w:div>
              </w:divsChild>
            </w:div>
            <w:div w:id="298269128">
              <w:marLeft w:val="0"/>
              <w:marRight w:val="0"/>
              <w:marTop w:val="0"/>
              <w:marBottom w:val="0"/>
              <w:divBdr>
                <w:top w:val="none" w:sz="0" w:space="0" w:color="auto"/>
                <w:left w:val="none" w:sz="0" w:space="0" w:color="auto"/>
                <w:bottom w:val="none" w:sz="0" w:space="0" w:color="auto"/>
                <w:right w:val="none" w:sz="0" w:space="0" w:color="auto"/>
              </w:divBdr>
              <w:divsChild>
                <w:div w:id="2982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091">
      <w:marLeft w:val="0"/>
      <w:marRight w:val="0"/>
      <w:marTop w:val="0"/>
      <w:marBottom w:val="0"/>
      <w:divBdr>
        <w:top w:val="none" w:sz="0" w:space="0" w:color="auto"/>
        <w:left w:val="none" w:sz="0" w:space="0" w:color="auto"/>
        <w:bottom w:val="none" w:sz="0" w:space="0" w:color="auto"/>
        <w:right w:val="none" w:sz="0" w:space="0" w:color="auto"/>
      </w:divBdr>
      <w:divsChild>
        <w:div w:id="298269126">
          <w:marLeft w:val="0"/>
          <w:marRight w:val="0"/>
          <w:marTop w:val="0"/>
          <w:marBottom w:val="0"/>
          <w:divBdr>
            <w:top w:val="none" w:sz="0" w:space="0" w:color="auto"/>
            <w:left w:val="none" w:sz="0" w:space="0" w:color="auto"/>
            <w:bottom w:val="none" w:sz="0" w:space="0" w:color="auto"/>
            <w:right w:val="none" w:sz="0" w:space="0" w:color="auto"/>
          </w:divBdr>
          <w:divsChild>
            <w:div w:id="298269038">
              <w:marLeft w:val="0"/>
              <w:marRight w:val="0"/>
              <w:marTop w:val="0"/>
              <w:marBottom w:val="0"/>
              <w:divBdr>
                <w:top w:val="none" w:sz="0" w:space="0" w:color="auto"/>
                <w:left w:val="none" w:sz="0" w:space="0" w:color="auto"/>
                <w:bottom w:val="none" w:sz="0" w:space="0" w:color="auto"/>
                <w:right w:val="none" w:sz="0" w:space="0" w:color="auto"/>
              </w:divBdr>
              <w:divsChild>
                <w:div w:id="29826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092">
      <w:marLeft w:val="0"/>
      <w:marRight w:val="0"/>
      <w:marTop w:val="0"/>
      <w:marBottom w:val="0"/>
      <w:divBdr>
        <w:top w:val="none" w:sz="0" w:space="0" w:color="auto"/>
        <w:left w:val="none" w:sz="0" w:space="0" w:color="auto"/>
        <w:bottom w:val="none" w:sz="0" w:space="0" w:color="auto"/>
        <w:right w:val="none" w:sz="0" w:space="0" w:color="auto"/>
      </w:divBdr>
    </w:div>
    <w:div w:id="298269095">
      <w:marLeft w:val="0"/>
      <w:marRight w:val="0"/>
      <w:marTop w:val="0"/>
      <w:marBottom w:val="0"/>
      <w:divBdr>
        <w:top w:val="none" w:sz="0" w:space="0" w:color="auto"/>
        <w:left w:val="none" w:sz="0" w:space="0" w:color="auto"/>
        <w:bottom w:val="none" w:sz="0" w:space="0" w:color="auto"/>
        <w:right w:val="none" w:sz="0" w:space="0" w:color="auto"/>
      </w:divBdr>
    </w:div>
    <w:div w:id="298269103">
      <w:marLeft w:val="0"/>
      <w:marRight w:val="0"/>
      <w:marTop w:val="0"/>
      <w:marBottom w:val="0"/>
      <w:divBdr>
        <w:top w:val="none" w:sz="0" w:space="0" w:color="auto"/>
        <w:left w:val="none" w:sz="0" w:space="0" w:color="auto"/>
        <w:bottom w:val="none" w:sz="0" w:space="0" w:color="auto"/>
        <w:right w:val="none" w:sz="0" w:space="0" w:color="auto"/>
      </w:divBdr>
      <w:divsChild>
        <w:div w:id="298269124">
          <w:marLeft w:val="0"/>
          <w:marRight w:val="0"/>
          <w:marTop w:val="0"/>
          <w:marBottom w:val="0"/>
          <w:divBdr>
            <w:top w:val="none" w:sz="0" w:space="0" w:color="auto"/>
            <w:left w:val="none" w:sz="0" w:space="0" w:color="auto"/>
            <w:bottom w:val="none" w:sz="0" w:space="0" w:color="auto"/>
            <w:right w:val="none" w:sz="0" w:space="0" w:color="auto"/>
          </w:divBdr>
          <w:divsChild>
            <w:div w:id="298269013">
              <w:marLeft w:val="0"/>
              <w:marRight w:val="0"/>
              <w:marTop w:val="0"/>
              <w:marBottom w:val="0"/>
              <w:divBdr>
                <w:top w:val="none" w:sz="0" w:space="0" w:color="auto"/>
                <w:left w:val="none" w:sz="0" w:space="0" w:color="auto"/>
                <w:bottom w:val="none" w:sz="0" w:space="0" w:color="auto"/>
                <w:right w:val="none" w:sz="0" w:space="0" w:color="auto"/>
              </w:divBdr>
              <w:divsChild>
                <w:div w:id="29826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104">
      <w:marLeft w:val="0"/>
      <w:marRight w:val="0"/>
      <w:marTop w:val="0"/>
      <w:marBottom w:val="0"/>
      <w:divBdr>
        <w:top w:val="none" w:sz="0" w:space="0" w:color="auto"/>
        <w:left w:val="none" w:sz="0" w:space="0" w:color="auto"/>
        <w:bottom w:val="none" w:sz="0" w:space="0" w:color="auto"/>
        <w:right w:val="none" w:sz="0" w:space="0" w:color="auto"/>
      </w:divBdr>
      <w:divsChild>
        <w:div w:id="298269070">
          <w:marLeft w:val="0"/>
          <w:marRight w:val="0"/>
          <w:marTop w:val="0"/>
          <w:marBottom w:val="0"/>
          <w:divBdr>
            <w:top w:val="none" w:sz="0" w:space="0" w:color="auto"/>
            <w:left w:val="none" w:sz="0" w:space="0" w:color="auto"/>
            <w:bottom w:val="none" w:sz="0" w:space="0" w:color="auto"/>
            <w:right w:val="none" w:sz="0" w:space="0" w:color="auto"/>
          </w:divBdr>
          <w:divsChild>
            <w:div w:id="298269007">
              <w:marLeft w:val="0"/>
              <w:marRight w:val="0"/>
              <w:marTop w:val="0"/>
              <w:marBottom w:val="0"/>
              <w:divBdr>
                <w:top w:val="none" w:sz="0" w:space="0" w:color="auto"/>
                <w:left w:val="none" w:sz="0" w:space="0" w:color="auto"/>
                <w:bottom w:val="none" w:sz="0" w:space="0" w:color="auto"/>
                <w:right w:val="none" w:sz="0" w:space="0" w:color="auto"/>
              </w:divBdr>
              <w:divsChild>
                <w:div w:id="298269005">
                  <w:marLeft w:val="0"/>
                  <w:marRight w:val="0"/>
                  <w:marTop w:val="0"/>
                  <w:marBottom w:val="0"/>
                  <w:divBdr>
                    <w:top w:val="none" w:sz="0" w:space="0" w:color="auto"/>
                    <w:left w:val="none" w:sz="0" w:space="0" w:color="auto"/>
                    <w:bottom w:val="none" w:sz="0" w:space="0" w:color="auto"/>
                    <w:right w:val="none" w:sz="0" w:space="0" w:color="auto"/>
                  </w:divBdr>
                </w:div>
              </w:divsChild>
            </w:div>
            <w:div w:id="298269039">
              <w:marLeft w:val="0"/>
              <w:marRight w:val="0"/>
              <w:marTop w:val="0"/>
              <w:marBottom w:val="0"/>
              <w:divBdr>
                <w:top w:val="none" w:sz="0" w:space="0" w:color="auto"/>
                <w:left w:val="none" w:sz="0" w:space="0" w:color="auto"/>
                <w:bottom w:val="none" w:sz="0" w:space="0" w:color="auto"/>
                <w:right w:val="none" w:sz="0" w:space="0" w:color="auto"/>
              </w:divBdr>
              <w:divsChild>
                <w:div w:id="298269074">
                  <w:marLeft w:val="0"/>
                  <w:marRight w:val="0"/>
                  <w:marTop w:val="0"/>
                  <w:marBottom w:val="0"/>
                  <w:divBdr>
                    <w:top w:val="none" w:sz="0" w:space="0" w:color="auto"/>
                    <w:left w:val="none" w:sz="0" w:space="0" w:color="auto"/>
                    <w:bottom w:val="none" w:sz="0" w:space="0" w:color="auto"/>
                    <w:right w:val="none" w:sz="0" w:space="0" w:color="auto"/>
                  </w:divBdr>
                </w:div>
              </w:divsChild>
            </w:div>
            <w:div w:id="298269040">
              <w:marLeft w:val="0"/>
              <w:marRight w:val="0"/>
              <w:marTop w:val="0"/>
              <w:marBottom w:val="0"/>
              <w:divBdr>
                <w:top w:val="none" w:sz="0" w:space="0" w:color="auto"/>
                <w:left w:val="none" w:sz="0" w:space="0" w:color="auto"/>
                <w:bottom w:val="none" w:sz="0" w:space="0" w:color="auto"/>
                <w:right w:val="none" w:sz="0" w:space="0" w:color="auto"/>
              </w:divBdr>
              <w:divsChild>
                <w:div w:id="298269109">
                  <w:marLeft w:val="0"/>
                  <w:marRight w:val="0"/>
                  <w:marTop w:val="0"/>
                  <w:marBottom w:val="0"/>
                  <w:divBdr>
                    <w:top w:val="none" w:sz="0" w:space="0" w:color="auto"/>
                    <w:left w:val="none" w:sz="0" w:space="0" w:color="auto"/>
                    <w:bottom w:val="none" w:sz="0" w:space="0" w:color="auto"/>
                    <w:right w:val="none" w:sz="0" w:space="0" w:color="auto"/>
                  </w:divBdr>
                </w:div>
              </w:divsChild>
            </w:div>
            <w:div w:id="298269042">
              <w:marLeft w:val="0"/>
              <w:marRight w:val="0"/>
              <w:marTop w:val="0"/>
              <w:marBottom w:val="0"/>
              <w:divBdr>
                <w:top w:val="none" w:sz="0" w:space="0" w:color="auto"/>
                <w:left w:val="none" w:sz="0" w:space="0" w:color="auto"/>
                <w:bottom w:val="none" w:sz="0" w:space="0" w:color="auto"/>
                <w:right w:val="none" w:sz="0" w:space="0" w:color="auto"/>
              </w:divBdr>
              <w:divsChild>
                <w:div w:id="298268991">
                  <w:marLeft w:val="0"/>
                  <w:marRight w:val="0"/>
                  <w:marTop w:val="0"/>
                  <w:marBottom w:val="0"/>
                  <w:divBdr>
                    <w:top w:val="none" w:sz="0" w:space="0" w:color="auto"/>
                    <w:left w:val="none" w:sz="0" w:space="0" w:color="auto"/>
                    <w:bottom w:val="none" w:sz="0" w:space="0" w:color="auto"/>
                    <w:right w:val="none" w:sz="0" w:space="0" w:color="auto"/>
                  </w:divBdr>
                </w:div>
              </w:divsChild>
            </w:div>
            <w:div w:id="298269057">
              <w:marLeft w:val="0"/>
              <w:marRight w:val="0"/>
              <w:marTop w:val="0"/>
              <w:marBottom w:val="0"/>
              <w:divBdr>
                <w:top w:val="none" w:sz="0" w:space="0" w:color="auto"/>
                <w:left w:val="none" w:sz="0" w:space="0" w:color="auto"/>
                <w:bottom w:val="none" w:sz="0" w:space="0" w:color="auto"/>
                <w:right w:val="none" w:sz="0" w:space="0" w:color="auto"/>
              </w:divBdr>
              <w:divsChild>
                <w:div w:id="298269078">
                  <w:marLeft w:val="0"/>
                  <w:marRight w:val="0"/>
                  <w:marTop w:val="0"/>
                  <w:marBottom w:val="0"/>
                  <w:divBdr>
                    <w:top w:val="none" w:sz="0" w:space="0" w:color="auto"/>
                    <w:left w:val="none" w:sz="0" w:space="0" w:color="auto"/>
                    <w:bottom w:val="none" w:sz="0" w:space="0" w:color="auto"/>
                    <w:right w:val="none" w:sz="0" w:space="0" w:color="auto"/>
                  </w:divBdr>
                </w:div>
              </w:divsChild>
            </w:div>
            <w:div w:id="298269059">
              <w:marLeft w:val="0"/>
              <w:marRight w:val="0"/>
              <w:marTop w:val="0"/>
              <w:marBottom w:val="0"/>
              <w:divBdr>
                <w:top w:val="none" w:sz="0" w:space="0" w:color="auto"/>
                <w:left w:val="none" w:sz="0" w:space="0" w:color="auto"/>
                <w:bottom w:val="none" w:sz="0" w:space="0" w:color="auto"/>
                <w:right w:val="none" w:sz="0" w:space="0" w:color="auto"/>
              </w:divBdr>
              <w:divsChild>
                <w:div w:id="298269119">
                  <w:marLeft w:val="0"/>
                  <w:marRight w:val="0"/>
                  <w:marTop w:val="0"/>
                  <w:marBottom w:val="0"/>
                  <w:divBdr>
                    <w:top w:val="none" w:sz="0" w:space="0" w:color="auto"/>
                    <w:left w:val="none" w:sz="0" w:space="0" w:color="auto"/>
                    <w:bottom w:val="none" w:sz="0" w:space="0" w:color="auto"/>
                    <w:right w:val="none" w:sz="0" w:space="0" w:color="auto"/>
                  </w:divBdr>
                </w:div>
              </w:divsChild>
            </w:div>
            <w:div w:id="298269081">
              <w:marLeft w:val="0"/>
              <w:marRight w:val="0"/>
              <w:marTop w:val="0"/>
              <w:marBottom w:val="0"/>
              <w:divBdr>
                <w:top w:val="none" w:sz="0" w:space="0" w:color="auto"/>
                <w:left w:val="none" w:sz="0" w:space="0" w:color="auto"/>
                <w:bottom w:val="none" w:sz="0" w:space="0" w:color="auto"/>
                <w:right w:val="none" w:sz="0" w:space="0" w:color="auto"/>
              </w:divBdr>
              <w:divsChild>
                <w:div w:id="298269036">
                  <w:marLeft w:val="0"/>
                  <w:marRight w:val="0"/>
                  <w:marTop w:val="0"/>
                  <w:marBottom w:val="0"/>
                  <w:divBdr>
                    <w:top w:val="none" w:sz="0" w:space="0" w:color="auto"/>
                    <w:left w:val="none" w:sz="0" w:space="0" w:color="auto"/>
                    <w:bottom w:val="none" w:sz="0" w:space="0" w:color="auto"/>
                    <w:right w:val="none" w:sz="0" w:space="0" w:color="auto"/>
                  </w:divBdr>
                </w:div>
              </w:divsChild>
            </w:div>
            <w:div w:id="298269085">
              <w:marLeft w:val="0"/>
              <w:marRight w:val="0"/>
              <w:marTop w:val="0"/>
              <w:marBottom w:val="0"/>
              <w:divBdr>
                <w:top w:val="none" w:sz="0" w:space="0" w:color="auto"/>
                <w:left w:val="none" w:sz="0" w:space="0" w:color="auto"/>
                <w:bottom w:val="none" w:sz="0" w:space="0" w:color="auto"/>
                <w:right w:val="none" w:sz="0" w:space="0" w:color="auto"/>
              </w:divBdr>
              <w:divsChild>
                <w:div w:id="298269088">
                  <w:marLeft w:val="0"/>
                  <w:marRight w:val="0"/>
                  <w:marTop w:val="0"/>
                  <w:marBottom w:val="0"/>
                  <w:divBdr>
                    <w:top w:val="none" w:sz="0" w:space="0" w:color="auto"/>
                    <w:left w:val="none" w:sz="0" w:space="0" w:color="auto"/>
                    <w:bottom w:val="none" w:sz="0" w:space="0" w:color="auto"/>
                    <w:right w:val="none" w:sz="0" w:space="0" w:color="auto"/>
                  </w:divBdr>
                </w:div>
              </w:divsChild>
            </w:div>
            <w:div w:id="298269086">
              <w:marLeft w:val="0"/>
              <w:marRight w:val="0"/>
              <w:marTop w:val="0"/>
              <w:marBottom w:val="0"/>
              <w:divBdr>
                <w:top w:val="none" w:sz="0" w:space="0" w:color="auto"/>
                <w:left w:val="none" w:sz="0" w:space="0" w:color="auto"/>
                <w:bottom w:val="none" w:sz="0" w:space="0" w:color="auto"/>
                <w:right w:val="none" w:sz="0" w:space="0" w:color="auto"/>
              </w:divBdr>
              <w:divsChild>
                <w:div w:id="298269100">
                  <w:marLeft w:val="0"/>
                  <w:marRight w:val="0"/>
                  <w:marTop w:val="0"/>
                  <w:marBottom w:val="0"/>
                  <w:divBdr>
                    <w:top w:val="none" w:sz="0" w:space="0" w:color="auto"/>
                    <w:left w:val="none" w:sz="0" w:space="0" w:color="auto"/>
                    <w:bottom w:val="none" w:sz="0" w:space="0" w:color="auto"/>
                    <w:right w:val="none" w:sz="0" w:space="0" w:color="auto"/>
                  </w:divBdr>
                </w:div>
              </w:divsChild>
            </w:div>
            <w:div w:id="298269087">
              <w:marLeft w:val="0"/>
              <w:marRight w:val="0"/>
              <w:marTop w:val="0"/>
              <w:marBottom w:val="0"/>
              <w:divBdr>
                <w:top w:val="none" w:sz="0" w:space="0" w:color="auto"/>
                <w:left w:val="none" w:sz="0" w:space="0" w:color="auto"/>
                <w:bottom w:val="none" w:sz="0" w:space="0" w:color="auto"/>
                <w:right w:val="none" w:sz="0" w:space="0" w:color="auto"/>
              </w:divBdr>
              <w:divsChild>
                <w:div w:id="298269014">
                  <w:marLeft w:val="0"/>
                  <w:marRight w:val="0"/>
                  <w:marTop w:val="0"/>
                  <w:marBottom w:val="0"/>
                  <w:divBdr>
                    <w:top w:val="none" w:sz="0" w:space="0" w:color="auto"/>
                    <w:left w:val="none" w:sz="0" w:space="0" w:color="auto"/>
                    <w:bottom w:val="none" w:sz="0" w:space="0" w:color="auto"/>
                    <w:right w:val="none" w:sz="0" w:space="0" w:color="auto"/>
                  </w:divBdr>
                </w:div>
              </w:divsChild>
            </w:div>
            <w:div w:id="298269097">
              <w:marLeft w:val="0"/>
              <w:marRight w:val="0"/>
              <w:marTop w:val="0"/>
              <w:marBottom w:val="0"/>
              <w:divBdr>
                <w:top w:val="none" w:sz="0" w:space="0" w:color="auto"/>
                <w:left w:val="none" w:sz="0" w:space="0" w:color="auto"/>
                <w:bottom w:val="none" w:sz="0" w:space="0" w:color="auto"/>
                <w:right w:val="none" w:sz="0" w:space="0" w:color="auto"/>
              </w:divBdr>
              <w:divsChild>
                <w:div w:id="298269025">
                  <w:marLeft w:val="0"/>
                  <w:marRight w:val="0"/>
                  <w:marTop w:val="0"/>
                  <w:marBottom w:val="0"/>
                  <w:divBdr>
                    <w:top w:val="none" w:sz="0" w:space="0" w:color="auto"/>
                    <w:left w:val="none" w:sz="0" w:space="0" w:color="auto"/>
                    <w:bottom w:val="none" w:sz="0" w:space="0" w:color="auto"/>
                    <w:right w:val="none" w:sz="0" w:space="0" w:color="auto"/>
                  </w:divBdr>
                </w:div>
              </w:divsChild>
            </w:div>
            <w:div w:id="298269112">
              <w:marLeft w:val="0"/>
              <w:marRight w:val="0"/>
              <w:marTop w:val="0"/>
              <w:marBottom w:val="0"/>
              <w:divBdr>
                <w:top w:val="none" w:sz="0" w:space="0" w:color="auto"/>
                <w:left w:val="none" w:sz="0" w:space="0" w:color="auto"/>
                <w:bottom w:val="none" w:sz="0" w:space="0" w:color="auto"/>
                <w:right w:val="none" w:sz="0" w:space="0" w:color="auto"/>
              </w:divBdr>
              <w:divsChild>
                <w:div w:id="298269020">
                  <w:marLeft w:val="0"/>
                  <w:marRight w:val="0"/>
                  <w:marTop w:val="0"/>
                  <w:marBottom w:val="0"/>
                  <w:divBdr>
                    <w:top w:val="none" w:sz="0" w:space="0" w:color="auto"/>
                    <w:left w:val="none" w:sz="0" w:space="0" w:color="auto"/>
                    <w:bottom w:val="none" w:sz="0" w:space="0" w:color="auto"/>
                    <w:right w:val="none" w:sz="0" w:space="0" w:color="auto"/>
                  </w:divBdr>
                </w:div>
              </w:divsChild>
            </w:div>
            <w:div w:id="298269114">
              <w:marLeft w:val="0"/>
              <w:marRight w:val="0"/>
              <w:marTop w:val="0"/>
              <w:marBottom w:val="0"/>
              <w:divBdr>
                <w:top w:val="none" w:sz="0" w:space="0" w:color="auto"/>
                <w:left w:val="none" w:sz="0" w:space="0" w:color="auto"/>
                <w:bottom w:val="none" w:sz="0" w:space="0" w:color="auto"/>
                <w:right w:val="none" w:sz="0" w:space="0" w:color="auto"/>
              </w:divBdr>
              <w:divsChild>
                <w:div w:id="298268990">
                  <w:marLeft w:val="0"/>
                  <w:marRight w:val="0"/>
                  <w:marTop w:val="0"/>
                  <w:marBottom w:val="0"/>
                  <w:divBdr>
                    <w:top w:val="none" w:sz="0" w:space="0" w:color="auto"/>
                    <w:left w:val="none" w:sz="0" w:space="0" w:color="auto"/>
                    <w:bottom w:val="none" w:sz="0" w:space="0" w:color="auto"/>
                    <w:right w:val="none" w:sz="0" w:space="0" w:color="auto"/>
                  </w:divBdr>
                </w:div>
              </w:divsChild>
            </w:div>
            <w:div w:id="298269118">
              <w:marLeft w:val="0"/>
              <w:marRight w:val="0"/>
              <w:marTop w:val="0"/>
              <w:marBottom w:val="0"/>
              <w:divBdr>
                <w:top w:val="none" w:sz="0" w:space="0" w:color="auto"/>
                <w:left w:val="none" w:sz="0" w:space="0" w:color="auto"/>
                <w:bottom w:val="none" w:sz="0" w:space="0" w:color="auto"/>
                <w:right w:val="none" w:sz="0" w:space="0" w:color="auto"/>
              </w:divBdr>
              <w:divsChild>
                <w:div w:id="29826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110">
      <w:marLeft w:val="0"/>
      <w:marRight w:val="0"/>
      <w:marTop w:val="0"/>
      <w:marBottom w:val="0"/>
      <w:divBdr>
        <w:top w:val="none" w:sz="0" w:space="0" w:color="auto"/>
        <w:left w:val="none" w:sz="0" w:space="0" w:color="auto"/>
        <w:bottom w:val="none" w:sz="0" w:space="0" w:color="auto"/>
        <w:right w:val="none" w:sz="0" w:space="0" w:color="auto"/>
      </w:divBdr>
      <w:divsChild>
        <w:div w:id="298269106">
          <w:marLeft w:val="0"/>
          <w:marRight w:val="0"/>
          <w:marTop w:val="0"/>
          <w:marBottom w:val="0"/>
          <w:divBdr>
            <w:top w:val="none" w:sz="0" w:space="0" w:color="auto"/>
            <w:left w:val="none" w:sz="0" w:space="0" w:color="auto"/>
            <w:bottom w:val="none" w:sz="0" w:space="0" w:color="auto"/>
            <w:right w:val="none" w:sz="0" w:space="0" w:color="auto"/>
          </w:divBdr>
          <w:divsChild>
            <w:div w:id="298269032">
              <w:marLeft w:val="0"/>
              <w:marRight w:val="0"/>
              <w:marTop w:val="0"/>
              <w:marBottom w:val="0"/>
              <w:divBdr>
                <w:top w:val="none" w:sz="0" w:space="0" w:color="auto"/>
                <w:left w:val="none" w:sz="0" w:space="0" w:color="auto"/>
                <w:bottom w:val="none" w:sz="0" w:space="0" w:color="auto"/>
                <w:right w:val="none" w:sz="0" w:space="0" w:color="auto"/>
              </w:divBdr>
              <w:divsChild>
                <w:div w:id="29826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9131">
      <w:marLeft w:val="0"/>
      <w:marRight w:val="0"/>
      <w:marTop w:val="0"/>
      <w:marBottom w:val="0"/>
      <w:divBdr>
        <w:top w:val="none" w:sz="0" w:space="0" w:color="auto"/>
        <w:left w:val="none" w:sz="0" w:space="0" w:color="auto"/>
        <w:bottom w:val="none" w:sz="0" w:space="0" w:color="auto"/>
        <w:right w:val="none" w:sz="0" w:space="0" w:color="auto"/>
      </w:divBdr>
      <w:divsChild>
        <w:div w:id="298269093">
          <w:marLeft w:val="0"/>
          <w:marRight w:val="0"/>
          <w:marTop w:val="0"/>
          <w:marBottom w:val="0"/>
          <w:divBdr>
            <w:top w:val="none" w:sz="0" w:space="0" w:color="auto"/>
            <w:left w:val="none" w:sz="0" w:space="0" w:color="auto"/>
            <w:bottom w:val="none" w:sz="0" w:space="0" w:color="auto"/>
            <w:right w:val="none" w:sz="0" w:space="0" w:color="auto"/>
          </w:divBdr>
          <w:divsChild>
            <w:div w:id="298269058">
              <w:marLeft w:val="0"/>
              <w:marRight w:val="0"/>
              <w:marTop w:val="0"/>
              <w:marBottom w:val="0"/>
              <w:divBdr>
                <w:top w:val="none" w:sz="0" w:space="0" w:color="auto"/>
                <w:left w:val="none" w:sz="0" w:space="0" w:color="auto"/>
                <w:bottom w:val="none" w:sz="0" w:space="0" w:color="auto"/>
                <w:right w:val="none" w:sz="0" w:space="0" w:color="auto"/>
              </w:divBdr>
              <w:divsChild>
                <w:div w:id="2982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205</TotalTime>
  <Pages>5</Pages>
  <Words>5283</Words>
  <Characters>3012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Yevgeny Maslov</dc:creator>
  <cp:keywords/>
  <dc:description/>
  <cp:lastModifiedBy>Admin</cp:lastModifiedBy>
  <cp:revision>17</cp:revision>
  <dcterms:created xsi:type="dcterms:W3CDTF">2018-12-02T14:25:00Z</dcterms:created>
  <dcterms:modified xsi:type="dcterms:W3CDTF">2018-12-17T10:29:00Z</dcterms:modified>
</cp:coreProperties>
</file>