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62E" w:rsidRPr="00435852" w:rsidRDefault="00D9762E" w:rsidP="00435852">
      <w:pPr>
        <w:tabs>
          <w:tab w:val="left" w:pos="2268"/>
        </w:tabs>
        <w:spacing w:after="0" w:line="240" w:lineRule="auto"/>
        <w:ind w:left="-540"/>
        <w:jc w:val="right"/>
        <w:rPr>
          <w:rFonts w:ascii="Times New Roman" w:hAnsi="Times New Roman"/>
          <w:b/>
          <w:color w:val="000000"/>
          <w:sz w:val="28"/>
          <w:szCs w:val="28"/>
        </w:rPr>
      </w:pPr>
      <w:r>
        <w:rPr>
          <w:rFonts w:ascii="Times New Roman" w:hAnsi="Times New Roman"/>
          <w:b/>
          <w:color w:val="000000"/>
          <w:sz w:val="28"/>
          <w:szCs w:val="28"/>
          <w:lang w:val="uk-UA"/>
        </w:rPr>
        <w:t>Тетяна Логвинюк</w:t>
      </w:r>
    </w:p>
    <w:p w:rsidR="00D9762E" w:rsidRPr="00435852" w:rsidRDefault="00D9762E" w:rsidP="00435852">
      <w:pPr>
        <w:spacing w:after="0" w:line="240" w:lineRule="auto"/>
        <w:ind w:left="-540"/>
        <w:jc w:val="right"/>
        <w:rPr>
          <w:rFonts w:ascii="Times New Roman" w:hAnsi="Times New Roman"/>
          <w:b/>
          <w:color w:val="000000"/>
          <w:sz w:val="28"/>
          <w:szCs w:val="28"/>
          <w:lang w:val="uk-UA"/>
        </w:rPr>
      </w:pPr>
      <w:r w:rsidRPr="00435852">
        <w:rPr>
          <w:rFonts w:ascii="Times New Roman" w:hAnsi="Times New Roman"/>
          <w:b/>
          <w:color w:val="000000"/>
          <w:sz w:val="28"/>
          <w:szCs w:val="28"/>
          <w:lang w:val="uk-UA"/>
        </w:rPr>
        <w:t>(Переяслав-Хмельницький, Україна)</w:t>
      </w:r>
    </w:p>
    <w:p w:rsidR="00D9762E" w:rsidRPr="00CA6345" w:rsidRDefault="00D9762E" w:rsidP="00281036">
      <w:pPr>
        <w:spacing w:after="0" w:line="240" w:lineRule="auto"/>
        <w:ind w:left="-540"/>
        <w:jc w:val="right"/>
        <w:rPr>
          <w:rFonts w:ascii="Times New Roman" w:hAnsi="Times New Roman"/>
          <w:color w:val="000000"/>
          <w:sz w:val="28"/>
          <w:szCs w:val="28"/>
          <w:lang w:val="uk-UA"/>
        </w:rPr>
      </w:pPr>
    </w:p>
    <w:p w:rsidR="00D9762E" w:rsidRDefault="00D9762E" w:rsidP="00CA6345">
      <w:pPr>
        <w:pStyle w:val="BodyText"/>
        <w:spacing w:line="360" w:lineRule="auto"/>
        <w:ind w:firstLine="567"/>
        <w:rPr>
          <w:lang w:val="ru-RU"/>
        </w:rPr>
      </w:pPr>
      <w:r>
        <w:rPr>
          <w:lang w:val="ru-RU"/>
        </w:rPr>
        <w:t xml:space="preserve">ОСОБЛИВОСТІ </w:t>
      </w:r>
      <w:r w:rsidRPr="00137654">
        <w:t>НАУКОВО-ТЕХНІЧН</w:t>
      </w:r>
      <w:r>
        <w:rPr>
          <w:lang w:val="ru-RU"/>
        </w:rPr>
        <w:t>ОЇ</w:t>
      </w:r>
      <w:r w:rsidRPr="00137654">
        <w:t xml:space="preserve"> ПРОБЛЕМАТИК</w:t>
      </w:r>
      <w:r>
        <w:rPr>
          <w:lang w:val="ru-RU"/>
        </w:rPr>
        <w:t>И</w:t>
      </w:r>
      <w:r w:rsidRPr="00137654">
        <w:t xml:space="preserve"> ЖУРНАЛ</w:t>
      </w:r>
      <w:r>
        <w:t>У</w:t>
      </w:r>
      <w:r w:rsidRPr="00137654">
        <w:t xml:space="preserve"> «НАУКА І СУСПІЛЬСТВО» </w:t>
      </w:r>
      <w:r>
        <w:rPr>
          <w:lang w:val="ru-RU"/>
        </w:rPr>
        <w:t>1951-1991 рр.</w:t>
      </w:r>
    </w:p>
    <w:p w:rsidR="00D9762E" w:rsidRPr="00CA6345" w:rsidRDefault="00D9762E" w:rsidP="00CA6345">
      <w:pPr>
        <w:pStyle w:val="BodyText"/>
        <w:spacing w:line="360" w:lineRule="auto"/>
        <w:ind w:firstLine="567"/>
        <w:rPr>
          <w:lang w:val="ru-RU"/>
        </w:rPr>
      </w:pPr>
    </w:p>
    <w:p w:rsidR="00D9762E" w:rsidRPr="00137654" w:rsidRDefault="00D9762E" w:rsidP="00281036">
      <w:pPr>
        <w:pStyle w:val="NormalWeb"/>
        <w:spacing w:line="360" w:lineRule="auto"/>
        <w:ind w:firstLine="540"/>
        <w:rPr>
          <w:rFonts w:ascii="Times New Roman" w:hAnsi="Times New Roman" w:cs="Times New Roman"/>
          <w:sz w:val="28"/>
          <w:szCs w:val="28"/>
          <w:lang w:val="uk-UA"/>
        </w:rPr>
      </w:pPr>
      <w:r w:rsidRPr="00137654">
        <w:rPr>
          <w:rFonts w:ascii="Times New Roman" w:hAnsi="Times New Roman" w:cs="Times New Roman"/>
          <w:sz w:val="28"/>
          <w:szCs w:val="28"/>
          <w:lang w:val="uk-UA"/>
        </w:rPr>
        <w:t xml:space="preserve">Формування технічного спрямування періодичного видання диктувалося потребами активного розвитку науки і техніки, яка була частково зруйнована в роки Другої світової війни. Журнал засобом слова повинен був допомагати радянським людям долати післявоєнну розруху, відроджувати промисловість і сільське господарство, наукові установи, у нових умовах «холодної війни» вести ідеологічну боротьбу. </w:t>
      </w:r>
    </w:p>
    <w:p w:rsidR="00D9762E" w:rsidRPr="00137654" w:rsidRDefault="00D9762E" w:rsidP="00281036">
      <w:pPr>
        <w:pStyle w:val="Style4"/>
        <w:widowControl/>
        <w:spacing w:line="360" w:lineRule="auto"/>
        <w:ind w:firstLine="567"/>
        <w:rPr>
          <w:rStyle w:val="FontStyle16"/>
          <w:sz w:val="28"/>
          <w:szCs w:val="28"/>
          <w:lang w:val="uk-UA" w:eastAsia="uk-UA"/>
        </w:rPr>
      </w:pPr>
      <w:r w:rsidRPr="00137654">
        <w:rPr>
          <w:rStyle w:val="FontStyle16"/>
          <w:sz w:val="28"/>
          <w:szCs w:val="28"/>
          <w:lang w:val="uk-UA" w:eastAsia="uk-UA"/>
        </w:rPr>
        <w:t xml:space="preserve">Часопис «Наука і суспільство» писав про головне, а різноманітність жанрів і форм публікацій: репортажі, проблемні статті, розширені інформації, фотонариси – сприяла якнайкращому засвоєнню матеріалів. </w:t>
      </w:r>
    </w:p>
    <w:p w:rsidR="00D9762E" w:rsidRDefault="00D9762E" w:rsidP="00281036">
      <w:pPr>
        <w:pStyle w:val="Style3"/>
        <w:widowControl/>
        <w:spacing w:before="14" w:line="360" w:lineRule="auto"/>
        <w:ind w:firstLine="567"/>
        <w:rPr>
          <w:rStyle w:val="FontStyle16"/>
          <w:sz w:val="28"/>
          <w:szCs w:val="28"/>
          <w:lang w:val="uk-UA" w:eastAsia="uk-UA"/>
        </w:rPr>
      </w:pPr>
      <w:r w:rsidRPr="00137654">
        <w:rPr>
          <w:rStyle w:val="FontStyle16"/>
          <w:sz w:val="28"/>
          <w:szCs w:val="28"/>
          <w:lang w:val="uk-UA" w:eastAsia="uk-UA"/>
        </w:rPr>
        <w:t xml:space="preserve">Популяризатори науки розповідали на сторінках </w:t>
      </w:r>
      <w:r w:rsidRPr="00137654">
        <w:rPr>
          <w:rStyle w:val="FontStyle15"/>
          <w:b w:val="0"/>
          <w:bCs w:val="0"/>
          <w:sz w:val="28"/>
          <w:szCs w:val="28"/>
          <w:lang w:val="uk-UA" w:eastAsia="uk-UA"/>
        </w:rPr>
        <w:t>ц</w:t>
      </w:r>
      <w:r w:rsidRPr="00137654">
        <w:rPr>
          <w:rStyle w:val="FontStyle16"/>
          <w:sz w:val="28"/>
          <w:szCs w:val="28"/>
          <w:lang w:val="uk-UA" w:eastAsia="uk-UA"/>
        </w:rPr>
        <w:t xml:space="preserve">ього видання про ті складні шляхи, якими вчені й цілі наукові колективи приходили до відкриттів, а також про шляхи впровадження результатів досліджень у практику суспільного виробництва. Народногосподарській проблематиці приділялося не менше уваги, ніж суто науковій. </w:t>
      </w:r>
    </w:p>
    <w:p w:rsidR="00D9762E" w:rsidRPr="00C64B8A" w:rsidRDefault="00D9762E" w:rsidP="00281036">
      <w:pPr>
        <w:pStyle w:val="BodyTextIndent"/>
        <w:autoSpaceDE w:val="0"/>
        <w:autoSpaceDN w:val="0"/>
        <w:spacing w:line="360" w:lineRule="auto"/>
        <w:ind w:left="0" w:firstLine="567"/>
        <w:jc w:val="both"/>
        <w:rPr>
          <w:sz w:val="28"/>
          <w:szCs w:val="28"/>
          <w:lang w:val="uk-UA"/>
        </w:rPr>
      </w:pPr>
      <w:r w:rsidRPr="00C64B8A">
        <w:rPr>
          <w:sz w:val="28"/>
          <w:szCs w:val="28"/>
          <w:lang w:val="uk-UA"/>
        </w:rPr>
        <w:t>Водночас під кутом зору впливу на зміст журнальної публіцистики політичних, ідеологічних чинників слід виділити три історіографічні етапи. Перший охоплює початок – середину 1950-х рр., коли на зміст журналу «Наука і суспільство», як і на всю партійно-радянську пресу, мав визначальний вплив сталінський короткий курс «Історії ВКП(б)». Наступний етап охоплює другу половину 1950-х – 1980-ті рр. У цей період зміст науково-популярного журналу зазнає трансформаці</w:t>
      </w:r>
      <w:r>
        <w:rPr>
          <w:sz w:val="28"/>
          <w:szCs w:val="28"/>
          <w:lang w:val="uk-UA"/>
        </w:rPr>
        <w:t>й</w:t>
      </w:r>
      <w:r w:rsidRPr="00C64B8A">
        <w:rPr>
          <w:sz w:val="28"/>
          <w:szCs w:val="28"/>
          <w:lang w:val="uk-UA"/>
        </w:rPr>
        <w:t>, зумовлених насамперед змінами в політичному керівництві держави. Після сталінського терору прийшла хрущовська «відлига», а згодом – брежнєвські часи «застою». Виступи вчених, журналістів, раціоналізаторів і новаторів виробництва домінували в журнальній публіцистиці, значно розширилося коло науково-технічних тем, які розглядалися на сторінках щомісячника «Наука і суспільство», покращився художньо-естетичний вигляд журналу, збільшився його тираж. Водночас у 1970-ті рр. посилився наступ тоталітарного режиму на розвиток національної науки, освіти, культури. Кількість книжок, що видавалася наприкінці 1970-х рр. українською мовою, знизилася до рівня середини 1920-х рр. – переддня «українізації», переважна більшість періодичних видань, які читали в УРСР, надходила з Радянської Росії. Слід сказати, що й журнал «Наука і суспільство» також став видаватися двома мовами – українською та російською.</w:t>
      </w:r>
    </w:p>
    <w:p w:rsidR="00D9762E" w:rsidRPr="00C64B8A" w:rsidRDefault="00D9762E" w:rsidP="00281036">
      <w:pPr>
        <w:pStyle w:val="BodyTextIndent"/>
        <w:autoSpaceDE w:val="0"/>
        <w:autoSpaceDN w:val="0"/>
        <w:spacing w:line="360" w:lineRule="auto"/>
        <w:ind w:left="0" w:firstLine="567"/>
        <w:jc w:val="both"/>
        <w:rPr>
          <w:sz w:val="28"/>
          <w:szCs w:val="28"/>
          <w:lang w:val="uk-UA"/>
        </w:rPr>
      </w:pPr>
      <w:r w:rsidRPr="00C64B8A">
        <w:rPr>
          <w:sz w:val="28"/>
          <w:szCs w:val="28"/>
          <w:lang w:val="uk-UA"/>
        </w:rPr>
        <w:t>У республіці було запущено маховик цілеспрямованих переслідувань інакодумців: заарештовано В. Чорновола, І. Геля, М. Осадчого, І.</w:t>
      </w:r>
      <w:r w:rsidRPr="00C64B8A">
        <w:rPr>
          <w:lang w:val="uk-UA"/>
        </w:rPr>
        <w:t> </w:t>
      </w:r>
      <w:r w:rsidRPr="00C64B8A">
        <w:rPr>
          <w:sz w:val="28"/>
          <w:szCs w:val="28"/>
          <w:lang w:val="uk-UA"/>
        </w:rPr>
        <w:t>Світличного, Є. Сверстюка, В. Стуса та інших представників української інтелігенції. Усе це позначилося на загальному науково-теоретичному рівні журналу «Наука і суспільство», який підпадав під політико-ідеологічний контроль радянської цензури. Усе це відбувалося на тлі зниження з 1961 р. по 1985 р. майже у 2 рази рентабельності підприємств, несприйняття економікою нововведень, досягнень науки і технічного прогресу.</w:t>
      </w:r>
    </w:p>
    <w:p w:rsidR="00D9762E" w:rsidRPr="00C64B8A" w:rsidRDefault="00D9762E" w:rsidP="00281036">
      <w:pPr>
        <w:pStyle w:val="Style3"/>
        <w:widowControl/>
        <w:spacing w:before="14" w:line="360" w:lineRule="auto"/>
        <w:ind w:firstLine="567"/>
        <w:rPr>
          <w:rStyle w:val="FontStyle16"/>
          <w:sz w:val="28"/>
          <w:szCs w:val="28"/>
          <w:lang w:val="uk-UA" w:eastAsia="uk-UA"/>
        </w:rPr>
      </w:pPr>
      <w:r w:rsidRPr="00C64B8A">
        <w:rPr>
          <w:rFonts w:ascii="Times New Roman" w:hAnsi="Times New Roman" w:cs="Times New Roman"/>
          <w:sz w:val="28"/>
          <w:szCs w:val="28"/>
          <w:lang w:val="uk-UA"/>
        </w:rPr>
        <w:t>Якісно новий, третій етап у журнальній публіцистиці розпочався з проголошенням незалежної України (1991 р.), коли як історики, так і журналісти зреклися марксистсько-ленінської методології, а читачам був запропонований широкий спектр публікацій, побудованих на принципах</w:t>
      </w:r>
      <w:r>
        <w:rPr>
          <w:rFonts w:ascii="Times New Roman" w:hAnsi="Times New Roman" w:cs="Times New Roman"/>
          <w:sz w:val="28"/>
          <w:szCs w:val="28"/>
          <w:lang w:val="uk-UA"/>
        </w:rPr>
        <w:t xml:space="preserve"> наукового і політичного плюралізму.</w:t>
      </w:r>
    </w:p>
    <w:p w:rsidR="00D9762E" w:rsidRDefault="00D9762E" w:rsidP="00CA6345">
      <w:pPr>
        <w:pStyle w:val="Style3"/>
        <w:widowControl/>
        <w:spacing w:before="14" w:line="360" w:lineRule="auto"/>
        <w:ind w:firstLine="567"/>
        <w:rPr>
          <w:rStyle w:val="FontStyle16"/>
          <w:sz w:val="28"/>
          <w:szCs w:val="28"/>
          <w:lang w:val="uk-UA" w:eastAsia="uk-UA"/>
        </w:rPr>
      </w:pPr>
      <w:r>
        <w:rPr>
          <w:rStyle w:val="FontStyle16"/>
          <w:sz w:val="28"/>
          <w:szCs w:val="28"/>
          <w:lang w:val="uk-UA" w:eastAsia="uk-UA"/>
        </w:rPr>
        <w:t xml:space="preserve">Одним з головних </w:t>
      </w:r>
      <w:r w:rsidRPr="00137654">
        <w:rPr>
          <w:rStyle w:val="FontStyle16"/>
          <w:sz w:val="28"/>
          <w:szCs w:val="28"/>
          <w:lang w:val="uk-UA" w:eastAsia="uk-UA"/>
        </w:rPr>
        <w:t xml:space="preserve">напрямів </w:t>
      </w:r>
      <w:r>
        <w:rPr>
          <w:rStyle w:val="FontStyle16"/>
          <w:sz w:val="28"/>
          <w:szCs w:val="28"/>
          <w:lang w:val="uk-UA" w:eastAsia="uk-UA"/>
        </w:rPr>
        <w:t xml:space="preserve">журналу була </w:t>
      </w:r>
      <w:r w:rsidRPr="00137654">
        <w:rPr>
          <w:rStyle w:val="FontStyle16"/>
          <w:sz w:val="28"/>
          <w:szCs w:val="28"/>
          <w:lang w:val="uk-UA" w:eastAsia="uk-UA"/>
        </w:rPr>
        <w:t xml:space="preserve">роль науки у створенні нової техніки й технології, у розвитку народного господарства країни. </w:t>
      </w:r>
      <w:r>
        <w:rPr>
          <w:rStyle w:val="FontStyle16"/>
          <w:sz w:val="28"/>
          <w:szCs w:val="28"/>
          <w:lang w:val="uk-UA" w:eastAsia="uk-UA"/>
        </w:rPr>
        <w:t>Р</w:t>
      </w:r>
      <w:r w:rsidRPr="00137654">
        <w:rPr>
          <w:rStyle w:val="FontStyle16"/>
          <w:sz w:val="28"/>
          <w:szCs w:val="28"/>
          <w:lang w:val="uk-UA" w:eastAsia="uk-UA"/>
        </w:rPr>
        <w:t>едакції й редколегії журналу було над чим працювати, щоб далі підвищувати науково-популярний рівень статей, поглиблювати й «осучаснювати» їх тематику, поліпшувати оформлення номерів [</w:t>
      </w:r>
      <w:r>
        <w:rPr>
          <w:rStyle w:val="FontStyle16"/>
          <w:sz w:val="28"/>
          <w:szCs w:val="28"/>
          <w:lang w:val="uk-UA" w:eastAsia="uk-UA"/>
        </w:rPr>
        <w:t>1</w:t>
      </w:r>
      <w:r w:rsidRPr="00137654">
        <w:rPr>
          <w:rStyle w:val="FontStyle16"/>
          <w:sz w:val="28"/>
          <w:szCs w:val="28"/>
          <w:lang w:val="uk-UA" w:eastAsia="uk-UA"/>
        </w:rPr>
        <w:t xml:space="preserve">, с. 46]. </w:t>
      </w:r>
    </w:p>
    <w:p w:rsidR="00D9762E" w:rsidRPr="00137654" w:rsidRDefault="00D9762E" w:rsidP="00CA6345">
      <w:pPr>
        <w:pStyle w:val="Style3"/>
        <w:widowControl/>
        <w:spacing w:before="14" w:line="360" w:lineRule="auto"/>
        <w:ind w:firstLine="567"/>
        <w:rPr>
          <w:rStyle w:val="FontStyle91"/>
          <w:b w:val="0"/>
          <w:bCs w:val="0"/>
          <w:sz w:val="28"/>
          <w:szCs w:val="28"/>
          <w:lang w:val="uk-UA" w:eastAsia="uk-UA"/>
        </w:rPr>
      </w:pPr>
      <w:r w:rsidRPr="00137654">
        <w:rPr>
          <w:rStyle w:val="FontStyle91"/>
          <w:b w:val="0"/>
          <w:bCs w:val="0"/>
          <w:sz w:val="28"/>
          <w:szCs w:val="28"/>
          <w:lang w:val="uk-UA" w:eastAsia="uk-UA"/>
        </w:rPr>
        <w:t>За 1960-ті р. громадянська ініціатива породила нові, найрізноманітніші форми поширення політичних і наукових знань у масах. Про це, зокрема, йшлося в журнальній статті «Приклади, гідні наслідування» [</w:t>
      </w:r>
      <w:r>
        <w:rPr>
          <w:rStyle w:val="FontStyle91"/>
          <w:b w:val="0"/>
          <w:bCs w:val="0"/>
          <w:sz w:val="28"/>
          <w:szCs w:val="28"/>
          <w:lang w:val="uk-UA" w:eastAsia="uk-UA"/>
        </w:rPr>
        <w:t>2</w:t>
      </w:r>
      <w:r w:rsidRPr="00137654">
        <w:rPr>
          <w:rStyle w:val="FontStyle91"/>
          <w:b w:val="0"/>
          <w:bCs w:val="0"/>
          <w:sz w:val="28"/>
          <w:szCs w:val="28"/>
          <w:lang w:val="uk-UA" w:eastAsia="uk-UA"/>
        </w:rPr>
        <w:t>, с. 56].</w:t>
      </w:r>
    </w:p>
    <w:p w:rsidR="00D9762E" w:rsidRPr="00435852" w:rsidRDefault="00D9762E" w:rsidP="00800170">
      <w:pPr>
        <w:pStyle w:val="NormalWeb"/>
        <w:spacing w:line="360" w:lineRule="auto"/>
        <w:ind w:firstLine="567"/>
        <w:rPr>
          <w:rFonts w:ascii="Times New Roman" w:hAnsi="Times New Roman" w:cs="Times New Roman"/>
          <w:color w:val="000000"/>
          <w:sz w:val="28"/>
          <w:szCs w:val="28"/>
          <w:lang w:val="uk-UA"/>
        </w:rPr>
      </w:pPr>
      <w:r w:rsidRPr="00137654">
        <w:rPr>
          <w:rStyle w:val="FontStyle44"/>
          <w:rFonts w:ascii="Times New Roman" w:hAnsi="Times New Roman" w:cs="Times New Roman"/>
          <w:b w:val="0"/>
          <w:bCs w:val="0"/>
          <w:sz w:val="28"/>
          <w:szCs w:val="28"/>
          <w:lang w:val="uk-UA" w:eastAsia="uk-UA"/>
        </w:rPr>
        <w:t>У виданні повідомлялося про достроково пущену в експлуатацію Кременчуцьк</w:t>
      </w:r>
      <w:r w:rsidRPr="00137654">
        <w:rPr>
          <w:rStyle w:val="FontStyle44"/>
          <w:rFonts w:ascii="Times New Roman" w:hAnsi="Times New Roman" w:cs="Times New Roman"/>
          <w:b w:val="0"/>
          <w:bCs w:val="0"/>
          <w:spacing w:val="30"/>
          <w:sz w:val="28"/>
          <w:szCs w:val="28"/>
          <w:lang w:val="uk-UA" w:eastAsia="uk-UA"/>
        </w:rPr>
        <w:t xml:space="preserve">у </w:t>
      </w:r>
      <w:r w:rsidRPr="00137654">
        <w:rPr>
          <w:rStyle w:val="FontStyle44"/>
          <w:rFonts w:ascii="Times New Roman" w:hAnsi="Times New Roman" w:cs="Times New Roman"/>
          <w:b w:val="0"/>
          <w:bCs w:val="0"/>
          <w:sz w:val="28"/>
          <w:szCs w:val="28"/>
          <w:lang w:val="uk-UA" w:eastAsia="uk-UA"/>
        </w:rPr>
        <w:t>ГЕС, збудовану найпотужнішу у світі домну на заводі «Криворіжсталь»</w:t>
      </w:r>
      <w:r w:rsidRPr="00137654">
        <w:rPr>
          <w:rStyle w:val="FontStyle44"/>
          <w:rFonts w:ascii="Times New Roman" w:hAnsi="Times New Roman" w:cs="Times New Roman"/>
          <w:b w:val="0"/>
          <w:bCs w:val="0"/>
          <w:color w:val="0000FF"/>
          <w:sz w:val="28"/>
          <w:szCs w:val="28"/>
          <w:lang w:val="uk-UA" w:eastAsia="uk-UA"/>
        </w:rPr>
        <w:t xml:space="preserve"> </w:t>
      </w:r>
      <w:r w:rsidRPr="00137654">
        <w:rPr>
          <w:rStyle w:val="FontStyle44"/>
          <w:rFonts w:ascii="Times New Roman" w:hAnsi="Times New Roman" w:cs="Times New Roman"/>
          <w:b w:val="0"/>
          <w:bCs w:val="0"/>
          <w:sz w:val="28"/>
          <w:szCs w:val="28"/>
          <w:lang w:val="uk-UA" w:eastAsia="uk-UA"/>
        </w:rPr>
        <w:t>[</w:t>
      </w:r>
      <w:r>
        <w:rPr>
          <w:rStyle w:val="FontStyle44"/>
          <w:rFonts w:ascii="Times New Roman" w:hAnsi="Times New Roman" w:cs="Times New Roman"/>
          <w:b w:val="0"/>
          <w:bCs w:val="0"/>
          <w:sz w:val="28"/>
          <w:szCs w:val="28"/>
          <w:lang w:val="uk-UA" w:eastAsia="uk-UA"/>
        </w:rPr>
        <w:t>3</w:t>
      </w:r>
      <w:r w:rsidRPr="00137654">
        <w:rPr>
          <w:rStyle w:val="FontStyle44"/>
          <w:rFonts w:ascii="Times New Roman" w:hAnsi="Times New Roman" w:cs="Times New Roman"/>
          <w:b w:val="0"/>
          <w:bCs w:val="0"/>
          <w:sz w:val="28"/>
          <w:szCs w:val="28"/>
          <w:lang w:val="uk-UA" w:eastAsia="uk-UA"/>
        </w:rPr>
        <w:t xml:space="preserve">, с. 30]. Із журналу нам стає відомо, що </w:t>
      </w:r>
      <w:r w:rsidRPr="00137654">
        <w:rPr>
          <w:rStyle w:val="FontStyle91"/>
          <w:b w:val="0"/>
          <w:bCs w:val="0"/>
          <w:sz w:val="28"/>
          <w:szCs w:val="28"/>
          <w:lang w:val="uk-UA" w:eastAsia="uk-UA"/>
        </w:rPr>
        <w:t>чавуну в 1960-х рр. УРСР виплавляла більше, ніж Франція й Бельгія разом узяті, а з виплавки сталі на душу населення Україна йшла попереду США, Англії, Франції, ФРН [</w:t>
      </w:r>
      <w:r>
        <w:rPr>
          <w:rStyle w:val="FontStyle91"/>
          <w:b w:val="0"/>
          <w:bCs w:val="0"/>
          <w:sz w:val="28"/>
          <w:szCs w:val="28"/>
          <w:lang w:val="uk-UA" w:eastAsia="uk-UA"/>
        </w:rPr>
        <w:t>4</w:t>
      </w:r>
      <w:r w:rsidRPr="00137654">
        <w:rPr>
          <w:rStyle w:val="FontStyle91"/>
          <w:b w:val="0"/>
          <w:bCs w:val="0"/>
          <w:sz w:val="28"/>
          <w:szCs w:val="28"/>
          <w:lang w:val="uk-UA" w:eastAsia="uk-UA"/>
        </w:rPr>
        <w:t xml:space="preserve">, с. 15 – 16], </w:t>
      </w:r>
      <w:r w:rsidRPr="00137654">
        <w:rPr>
          <w:rStyle w:val="FontStyle44"/>
          <w:rFonts w:ascii="Times New Roman" w:hAnsi="Times New Roman" w:cs="Times New Roman"/>
          <w:b w:val="0"/>
          <w:bCs w:val="0"/>
          <w:sz w:val="28"/>
          <w:szCs w:val="28"/>
          <w:lang w:val="uk-UA" w:eastAsia="uk-UA"/>
        </w:rPr>
        <w:t xml:space="preserve">лише протягом одного 1960 р. машинобудівники республіки освоїли випуск 700 нових машин, апаратів, приладів. На своїх сторінках журнал «Наука і суспільство» підтримував творчі </w:t>
      </w:r>
      <w:r w:rsidRPr="00137654">
        <w:rPr>
          <w:rStyle w:val="FontStyle67"/>
          <w:rFonts w:ascii="Times New Roman" w:hAnsi="Times New Roman" w:cs="Times New Roman"/>
          <w:sz w:val="28"/>
          <w:szCs w:val="28"/>
          <w:lang w:val="uk-UA"/>
        </w:rPr>
        <w:t xml:space="preserve">починання науково-популярних журналів країн соціалістичної співдружності, а з 1959 р. у травневих номерах уміщував матеріали, які </w:t>
      </w:r>
      <w:r w:rsidRPr="00137654">
        <w:rPr>
          <w:rFonts w:ascii="Times New Roman" w:hAnsi="Times New Roman" w:cs="Times New Roman"/>
          <w:sz w:val="28"/>
          <w:szCs w:val="28"/>
          <w:lang w:val="uk-UA"/>
        </w:rPr>
        <w:t xml:space="preserve">характеризували успіхи в соціалістичному будівництві, розвитку науки і техніки в країнах Ради Економічної взаємодопомоги. </w:t>
      </w:r>
    </w:p>
    <w:p w:rsidR="00D9762E" w:rsidRPr="00CB78A3" w:rsidRDefault="00D9762E" w:rsidP="00281036">
      <w:pPr>
        <w:spacing w:line="360" w:lineRule="auto"/>
        <w:ind w:firstLine="567"/>
        <w:jc w:val="both"/>
        <w:rPr>
          <w:rFonts w:ascii="Times New Roman" w:hAnsi="Times New Roman"/>
          <w:color w:val="000000"/>
          <w:sz w:val="28"/>
          <w:szCs w:val="28"/>
          <w:lang w:val="uk-UA"/>
        </w:rPr>
      </w:pPr>
      <w:r w:rsidRPr="00CB78A3">
        <w:rPr>
          <w:rFonts w:ascii="Times New Roman" w:hAnsi="Times New Roman"/>
          <w:color w:val="000000"/>
          <w:sz w:val="28"/>
          <w:szCs w:val="28"/>
          <w:lang w:val="uk-UA"/>
        </w:rPr>
        <w:t>Разом із редакційно-видавничою радою і науково-методичними секціями при правлінні товариства «Знання» УРСР редколегія розробляла перспективні плани навчання авторського колективу журналу, працювала над поглибленням наукової тематики, проводила масові заходи, які сприяли пропаганді видання, кращому використанню його публікацій лекторами республіки у виконанні партійних рішень [5].</w:t>
      </w:r>
      <w:r w:rsidRPr="00CB78A3">
        <w:rPr>
          <w:rFonts w:ascii="Times New Roman" w:hAnsi="Times New Roman"/>
          <w:sz w:val="28"/>
          <w:szCs w:val="28"/>
          <w:lang w:val="uk-UA"/>
        </w:rPr>
        <w:t xml:space="preserve"> </w:t>
      </w:r>
      <w:r w:rsidRPr="00CB78A3">
        <w:rPr>
          <w:rFonts w:ascii="Times New Roman" w:hAnsi="Times New Roman"/>
          <w:color w:val="000000"/>
          <w:sz w:val="28"/>
          <w:szCs w:val="28"/>
          <w:lang w:val="uk-UA"/>
        </w:rPr>
        <w:t>Завдання журналу – пропагувати найновіші досягнення суспільних, природничих і технічних наук, розкривати участь науково-дослідних колективів у творенні нового життя, сприяти постійному підвищенню культурного, освітнього та професійного рівня трудящих [6].</w:t>
      </w:r>
    </w:p>
    <w:p w:rsidR="00D9762E" w:rsidRPr="00CB78A3" w:rsidRDefault="00D9762E" w:rsidP="00281036">
      <w:pPr>
        <w:autoSpaceDE w:val="0"/>
        <w:autoSpaceDN w:val="0"/>
        <w:adjustRightInd w:val="0"/>
        <w:spacing w:line="360" w:lineRule="auto"/>
        <w:ind w:firstLine="567"/>
        <w:jc w:val="both"/>
        <w:rPr>
          <w:rFonts w:ascii="Times New Roman" w:hAnsi="Times New Roman"/>
          <w:color w:val="000000"/>
          <w:sz w:val="28"/>
          <w:szCs w:val="28"/>
          <w:lang w:val="uk-UA"/>
        </w:rPr>
      </w:pPr>
      <w:r w:rsidRPr="00CB78A3">
        <w:rPr>
          <w:rFonts w:ascii="Times New Roman" w:hAnsi="Times New Roman"/>
          <w:color w:val="000000"/>
          <w:sz w:val="28"/>
          <w:szCs w:val="28"/>
          <w:lang w:val="uk-UA"/>
        </w:rPr>
        <w:t>За період із 1972 р. по 1977 р. проблемі взаємодії науки і виробництва, за нашими підрахунками, було присвячено близько 300 статей. Зокрема, під названими рубриками публікувалися статті академіка В.М. Глушкова «Прогноз і план», «Єдина загальнодержавна АСУ», «На рівні світових досягнень», статті академіків АН УРСР Г.С. Писаренка «Межа міцності», Я.С. Підстригача «Західний науковий», Б.І. Вєркіна «Світ надпровідності», К.Б. Яцимирського «Метали життя», Ю.С. Ліпатова «Армовані полімери», Л.А. Кульського «Чиста вода» та багато інших виступів відомих учених.</w:t>
      </w:r>
    </w:p>
    <w:p w:rsidR="00D9762E" w:rsidRPr="00CB78A3" w:rsidRDefault="00D9762E" w:rsidP="00281036">
      <w:pPr>
        <w:autoSpaceDE w:val="0"/>
        <w:autoSpaceDN w:val="0"/>
        <w:adjustRightInd w:val="0"/>
        <w:spacing w:line="360" w:lineRule="auto"/>
        <w:ind w:firstLine="567"/>
        <w:jc w:val="both"/>
        <w:rPr>
          <w:rFonts w:ascii="Times New Roman" w:hAnsi="Times New Roman"/>
          <w:color w:val="000000"/>
          <w:sz w:val="28"/>
          <w:szCs w:val="28"/>
          <w:lang w:val="uk-UA"/>
        </w:rPr>
      </w:pPr>
      <w:r w:rsidRPr="00CB78A3">
        <w:rPr>
          <w:rFonts w:ascii="Times New Roman" w:hAnsi="Times New Roman"/>
          <w:color w:val="000000"/>
          <w:sz w:val="28"/>
          <w:szCs w:val="28"/>
          <w:lang w:val="uk-UA"/>
        </w:rPr>
        <w:t>Постійними з 1982 р. на сторінках журналу стали публікації з питань упровадження найновіших наукових досягнень у металургію, вугільну промисловість, машинобудування, сільське господарство, у виробництво товарів народного споживання та в інші галузі. До виступів на ці теми, крім учених, редакція залучала керівників міністерств і відомств, партійних працівників, директорів великих підприємств. Зростання уваги журналу до актуальних науково-технічних проблем розвитку народного господарства, до інших важливих проблем дев’ятої і десятої п’ятирічок – одна з характерних особливостей роботи журналу в останні роки. Відтоді в центрі уваги редакції було висвітлення проблем, які ставилися перед наукою і народним господарством країни черговими партійними з’їздами.</w:t>
      </w:r>
    </w:p>
    <w:p w:rsidR="00D9762E" w:rsidRPr="00CB78A3" w:rsidRDefault="00D9762E" w:rsidP="00281036">
      <w:pPr>
        <w:autoSpaceDE w:val="0"/>
        <w:autoSpaceDN w:val="0"/>
        <w:adjustRightInd w:val="0"/>
        <w:spacing w:line="360" w:lineRule="auto"/>
        <w:ind w:firstLine="567"/>
        <w:jc w:val="both"/>
        <w:rPr>
          <w:rFonts w:ascii="Times New Roman" w:hAnsi="Times New Roman"/>
          <w:color w:val="000000"/>
          <w:sz w:val="28"/>
          <w:szCs w:val="28"/>
          <w:lang w:val="uk-UA"/>
        </w:rPr>
      </w:pPr>
      <w:r w:rsidRPr="00CB78A3">
        <w:rPr>
          <w:rFonts w:ascii="Times New Roman" w:hAnsi="Times New Roman"/>
          <w:color w:val="000000"/>
          <w:sz w:val="28"/>
          <w:szCs w:val="28"/>
          <w:lang w:val="uk-UA"/>
        </w:rPr>
        <w:t xml:space="preserve">У 1980-ті рр. значно більше, ніж у попередні періоди, було надруковано матеріалів, які висвітлювали участь трудящих у революційних подіях 1917 р., документів Великої Вітчизняної війни, трудового ентузіазму народу. Ця проблематика знайшла подальший розвиток у період підготовки до 60-річчя Жовтня. Поліпшився якісний склад авторів журналу за рахунок провідних учених, спеціалістів народного господарства. </w:t>
      </w:r>
    </w:p>
    <w:p w:rsidR="00D9762E" w:rsidRPr="00CB78A3" w:rsidRDefault="00D9762E" w:rsidP="00281036">
      <w:pPr>
        <w:pStyle w:val="NormalWeb"/>
        <w:spacing w:line="360" w:lineRule="auto"/>
        <w:ind w:firstLine="540"/>
        <w:rPr>
          <w:rFonts w:ascii="Times New Roman" w:hAnsi="Times New Roman" w:cs="Times New Roman"/>
          <w:sz w:val="28"/>
          <w:szCs w:val="28"/>
          <w:lang w:val="uk-UA"/>
        </w:rPr>
      </w:pPr>
      <w:r w:rsidRPr="00CB78A3">
        <w:rPr>
          <w:rFonts w:ascii="Times New Roman" w:hAnsi="Times New Roman" w:cs="Times New Roman"/>
          <w:sz w:val="28"/>
          <w:szCs w:val="28"/>
          <w:lang w:val="uk-UA"/>
        </w:rPr>
        <w:t xml:space="preserve">З проголошенням у 1991 р. незалежності України часопис практикує висвітлення широкого діапазону тем становлення та розвитку громадянського суспільства, української національної ідеї, пріоритетних напрямів наукових досліджень. Продовжуючи традиції флагмана українського науково-популярного видання, він плекає все нове, що з’являється в царині науки сьогодні, спираючись на підтримку й допомогу авторів, учених-подвижників, справжніх представників української наукової еліти. </w:t>
      </w:r>
    </w:p>
    <w:p w:rsidR="00D9762E" w:rsidRPr="00CB78A3" w:rsidRDefault="00D9762E" w:rsidP="00281036">
      <w:pPr>
        <w:spacing w:line="360" w:lineRule="auto"/>
        <w:ind w:left="23" w:firstLine="682"/>
        <w:jc w:val="both"/>
        <w:rPr>
          <w:rFonts w:ascii="Times New Roman" w:hAnsi="Times New Roman"/>
          <w:sz w:val="28"/>
          <w:szCs w:val="28"/>
          <w:lang w:val="uk-UA"/>
        </w:rPr>
      </w:pPr>
      <w:r w:rsidRPr="00CB78A3">
        <w:rPr>
          <w:rFonts w:ascii="Times New Roman" w:hAnsi="Times New Roman"/>
          <w:sz w:val="28"/>
          <w:szCs w:val="28"/>
          <w:lang w:val="uk-UA"/>
        </w:rPr>
        <w:t>Отже, можна відзначити, що журнал «Наука і суспільство» став провідником політичних і наукових знань, пропагандистом природничо-наукового матеріалістичного світогляду, висвітлював досягнення вітчизняної науки і техніки, друкував кращі публічні лекції, методичні поради на допомогу лекторам, рецензії на книги і брошури [7, арк. 6 ]. Поєднання різноманітних рубрик і жанрів друкованих матеріалів, їх інформаційна насиченість роблять журнал «Наука і суспільство» важливим джерелом вивчення історичного розвитку вітчизняної науки і техніки.</w:t>
      </w:r>
    </w:p>
    <w:p w:rsidR="00D9762E" w:rsidRDefault="00D9762E" w:rsidP="00435852">
      <w:pPr>
        <w:spacing w:line="360" w:lineRule="auto"/>
        <w:rPr>
          <w:rFonts w:ascii="Times New Roman" w:hAnsi="Times New Roman"/>
          <w:b/>
          <w:sz w:val="28"/>
          <w:szCs w:val="28"/>
          <w:lang w:val="uk-UA"/>
        </w:rPr>
      </w:pPr>
    </w:p>
    <w:p w:rsidR="00D9762E" w:rsidRPr="00706F57" w:rsidRDefault="00D9762E" w:rsidP="00435852">
      <w:pPr>
        <w:spacing w:line="360" w:lineRule="auto"/>
        <w:rPr>
          <w:rFonts w:ascii="Times New Roman" w:hAnsi="Times New Roman"/>
          <w:b/>
          <w:sz w:val="28"/>
          <w:szCs w:val="28"/>
        </w:rPr>
      </w:pPr>
      <w:r w:rsidRPr="00706F57">
        <w:rPr>
          <w:rFonts w:ascii="Times New Roman" w:hAnsi="Times New Roman"/>
          <w:b/>
          <w:sz w:val="28"/>
          <w:szCs w:val="28"/>
        </w:rPr>
        <w:t>Л</w:t>
      </w:r>
      <w:r>
        <w:rPr>
          <w:rFonts w:ascii="Times New Roman" w:hAnsi="Times New Roman"/>
          <w:b/>
          <w:sz w:val="28"/>
          <w:szCs w:val="28"/>
        </w:rPr>
        <w:t>ітература:</w:t>
      </w:r>
    </w:p>
    <w:p w:rsidR="00D9762E" w:rsidRPr="00706F57" w:rsidRDefault="00D9762E" w:rsidP="00281036">
      <w:pPr>
        <w:pStyle w:val="Style13"/>
        <w:widowControl/>
        <w:spacing w:line="360" w:lineRule="auto"/>
        <w:ind w:firstLine="567"/>
        <w:rPr>
          <w:rStyle w:val="FontStyle91"/>
          <w:b w:val="0"/>
          <w:bCs w:val="0"/>
          <w:sz w:val="28"/>
          <w:szCs w:val="28"/>
          <w:lang w:eastAsia="uk-UA"/>
        </w:rPr>
      </w:pPr>
      <w:r>
        <w:rPr>
          <w:rStyle w:val="FontStyle91"/>
          <w:b w:val="0"/>
          <w:bCs w:val="0"/>
          <w:sz w:val="28"/>
          <w:szCs w:val="28"/>
          <w:lang w:val="uk-UA" w:eastAsia="uk-UA"/>
        </w:rPr>
        <w:t>1</w:t>
      </w:r>
      <w:r w:rsidRPr="00706F57">
        <w:rPr>
          <w:rStyle w:val="FontStyle91"/>
          <w:b w:val="0"/>
          <w:bCs w:val="0"/>
          <w:sz w:val="28"/>
          <w:szCs w:val="28"/>
          <w:lang w:eastAsia="uk-UA"/>
        </w:rPr>
        <w:t>.</w:t>
      </w:r>
      <w:r w:rsidRPr="00706F57">
        <w:rPr>
          <w:rStyle w:val="FontStyle91"/>
          <w:b w:val="0"/>
          <w:bCs w:val="0"/>
          <w:sz w:val="28"/>
          <w:szCs w:val="28"/>
          <w:lang w:val="uk-UA" w:eastAsia="uk-UA"/>
        </w:rPr>
        <w:t xml:space="preserve"> </w:t>
      </w:r>
      <w:r w:rsidRPr="00706F57">
        <w:rPr>
          <w:rStyle w:val="FontStyle91"/>
          <w:b w:val="0"/>
          <w:bCs w:val="0"/>
          <w:sz w:val="28"/>
          <w:szCs w:val="28"/>
          <w:lang w:eastAsia="uk-UA"/>
        </w:rPr>
        <w:t>Всехсвятський С. К. «Науці і суспільству» – чверть століття [до ювілею наук.-попул. журн.] // Трибуна лектора. – 1976. – № 4. – С. 46.</w:t>
      </w:r>
    </w:p>
    <w:p w:rsidR="00D9762E" w:rsidRPr="00706F57" w:rsidRDefault="00D9762E" w:rsidP="00281036">
      <w:pPr>
        <w:pStyle w:val="Style13"/>
        <w:widowControl/>
        <w:spacing w:line="360" w:lineRule="auto"/>
        <w:ind w:firstLine="567"/>
        <w:rPr>
          <w:rStyle w:val="FontStyle91"/>
          <w:b w:val="0"/>
          <w:bCs w:val="0"/>
          <w:sz w:val="28"/>
          <w:szCs w:val="28"/>
          <w:lang w:val="uk-UA" w:eastAsia="uk-UA"/>
        </w:rPr>
      </w:pPr>
      <w:r>
        <w:rPr>
          <w:rStyle w:val="FontStyle91"/>
          <w:b w:val="0"/>
          <w:bCs w:val="0"/>
          <w:sz w:val="28"/>
          <w:szCs w:val="28"/>
          <w:lang w:val="uk-UA" w:eastAsia="uk-UA"/>
        </w:rPr>
        <w:t>2</w:t>
      </w:r>
      <w:r w:rsidRPr="00706F57">
        <w:rPr>
          <w:rStyle w:val="FontStyle91"/>
          <w:b w:val="0"/>
          <w:bCs w:val="0"/>
          <w:sz w:val="28"/>
          <w:szCs w:val="28"/>
          <w:lang w:eastAsia="uk-UA"/>
        </w:rPr>
        <w:t xml:space="preserve">. Приклади, гідні наслідування. Пленум Товариства </w:t>
      </w:r>
      <w:r w:rsidRPr="00706F57">
        <w:rPr>
          <w:rFonts w:ascii="Times New Roman" w:hAnsi="Times New Roman" w:cs="Times New Roman"/>
          <w:sz w:val="28"/>
          <w:szCs w:val="28"/>
          <w:lang w:val="uk-UA"/>
        </w:rPr>
        <w:t>// Наука і суспільство. – 1961. – № 5 – С. 56</w:t>
      </w:r>
      <w:r w:rsidRPr="00706F57">
        <w:rPr>
          <w:rStyle w:val="FontStyle91"/>
          <w:b w:val="0"/>
          <w:bCs w:val="0"/>
          <w:sz w:val="28"/>
          <w:szCs w:val="28"/>
          <w:lang w:eastAsia="uk-UA"/>
        </w:rPr>
        <w:t>.</w:t>
      </w:r>
      <w:r w:rsidRPr="00706F57">
        <w:rPr>
          <w:rStyle w:val="FontStyle91"/>
          <w:b w:val="0"/>
          <w:bCs w:val="0"/>
          <w:sz w:val="28"/>
          <w:szCs w:val="28"/>
          <w:lang w:val="uk-UA" w:eastAsia="uk-UA"/>
        </w:rPr>
        <w:t xml:space="preserve"> </w:t>
      </w:r>
    </w:p>
    <w:p w:rsidR="00D9762E" w:rsidRPr="00435852" w:rsidRDefault="00D9762E" w:rsidP="00281036">
      <w:pPr>
        <w:spacing w:line="360" w:lineRule="auto"/>
        <w:ind w:firstLine="567"/>
        <w:jc w:val="both"/>
        <w:rPr>
          <w:rStyle w:val="FontStyle44"/>
          <w:rFonts w:ascii="Times New Roman" w:hAnsi="Times New Roman" w:cs="Times New Roman"/>
          <w:b w:val="0"/>
          <w:bCs w:val="0"/>
          <w:sz w:val="28"/>
          <w:szCs w:val="28"/>
          <w:lang w:val="uk-UA"/>
        </w:rPr>
      </w:pPr>
      <w:r w:rsidRPr="00435852">
        <w:rPr>
          <w:rStyle w:val="FontStyle91"/>
          <w:b w:val="0"/>
          <w:bCs w:val="0"/>
          <w:sz w:val="28"/>
          <w:szCs w:val="28"/>
          <w:lang w:val="uk-UA"/>
        </w:rPr>
        <w:t xml:space="preserve">3. </w:t>
      </w:r>
      <w:r w:rsidRPr="00435852">
        <w:rPr>
          <w:rStyle w:val="FontStyle44"/>
          <w:rFonts w:ascii="Times New Roman" w:hAnsi="Times New Roman" w:cs="Times New Roman"/>
          <w:b w:val="0"/>
          <w:bCs w:val="0"/>
          <w:sz w:val="28"/>
          <w:szCs w:val="28"/>
          <w:lang w:val="uk-UA"/>
        </w:rPr>
        <w:t>Гарбузов В. Україна індустріальна / В.</w:t>
      </w:r>
      <w:r w:rsidRPr="00706F57">
        <w:rPr>
          <w:rStyle w:val="FontStyle44"/>
          <w:rFonts w:ascii="Times New Roman" w:hAnsi="Times New Roman" w:cs="Times New Roman"/>
          <w:b w:val="0"/>
          <w:bCs w:val="0"/>
          <w:sz w:val="28"/>
          <w:szCs w:val="28"/>
        </w:rPr>
        <w:t> </w:t>
      </w:r>
      <w:r w:rsidRPr="00435852">
        <w:rPr>
          <w:rStyle w:val="FontStyle44"/>
          <w:rFonts w:ascii="Times New Roman" w:hAnsi="Times New Roman" w:cs="Times New Roman"/>
          <w:b w:val="0"/>
          <w:bCs w:val="0"/>
          <w:sz w:val="28"/>
          <w:szCs w:val="28"/>
          <w:lang w:val="uk-UA"/>
        </w:rPr>
        <w:t xml:space="preserve">Гарбузов </w:t>
      </w:r>
      <w:r w:rsidRPr="00435852">
        <w:rPr>
          <w:rFonts w:ascii="Times New Roman" w:hAnsi="Times New Roman"/>
          <w:sz w:val="28"/>
          <w:szCs w:val="28"/>
          <w:lang w:val="uk-UA"/>
        </w:rPr>
        <w:t>// Наука і суспільство. – 1961. – №</w:t>
      </w:r>
      <w:r w:rsidRPr="00706F57">
        <w:rPr>
          <w:rFonts w:ascii="Times New Roman" w:hAnsi="Times New Roman"/>
          <w:sz w:val="28"/>
          <w:szCs w:val="28"/>
        </w:rPr>
        <w:t> </w:t>
      </w:r>
      <w:r w:rsidRPr="00435852">
        <w:rPr>
          <w:rFonts w:ascii="Times New Roman" w:hAnsi="Times New Roman"/>
          <w:sz w:val="28"/>
          <w:szCs w:val="28"/>
          <w:lang w:val="uk-UA"/>
        </w:rPr>
        <w:t>6 – С.</w:t>
      </w:r>
      <w:r w:rsidRPr="00435852">
        <w:rPr>
          <w:rStyle w:val="FontStyle44"/>
          <w:rFonts w:ascii="Times New Roman" w:hAnsi="Times New Roman" w:cs="Times New Roman"/>
          <w:b w:val="0"/>
          <w:bCs w:val="0"/>
          <w:sz w:val="28"/>
          <w:szCs w:val="28"/>
          <w:lang w:val="uk-UA"/>
        </w:rPr>
        <w:t xml:space="preserve"> 30. </w:t>
      </w:r>
    </w:p>
    <w:p w:rsidR="00D9762E" w:rsidRPr="00706F57" w:rsidRDefault="00D9762E" w:rsidP="00281036">
      <w:pPr>
        <w:spacing w:line="360" w:lineRule="auto"/>
        <w:ind w:firstLine="567"/>
        <w:jc w:val="both"/>
        <w:rPr>
          <w:rStyle w:val="FontStyle91"/>
          <w:b w:val="0"/>
          <w:bCs w:val="0"/>
          <w:sz w:val="28"/>
          <w:szCs w:val="28"/>
        </w:rPr>
      </w:pPr>
      <w:r>
        <w:rPr>
          <w:rStyle w:val="FontStyle91"/>
          <w:b w:val="0"/>
          <w:bCs w:val="0"/>
          <w:sz w:val="28"/>
          <w:szCs w:val="28"/>
        </w:rPr>
        <w:t>4</w:t>
      </w:r>
      <w:r w:rsidRPr="00706F57">
        <w:rPr>
          <w:rStyle w:val="FontStyle67"/>
          <w:rFonts w:ascii="Times New Roman" w:hAnsi="Times New Roman" w:cs="Times New Roman"/>
          <w:sz w:val="28"/>
          <w:szCs w:val="28"/>
        </w:rPr>
        <w:t xml:space="preserve">. </w:t>
      </w:r>
      <w:r w:rsidRPr="00706F57">
        <w:rPr>
          <w:rStyle w:val="FontStyle91"/>
          <w:b w:val="0"/>
          <w:bCs w:val="0"/>
          <w:sz w:val="28"/>
          <w:szCs w:val="28"/>
        </w:rPr>
        <w:t xml:space="preserve">Зінченко Ю. Про </w:t>
      </w:r>
      <w:r w:rsidRPr="00706F57">
        <w:rPr>
          <w:rFonts w:ascii="Times New Roman" w:hAnsi="Times New Roman"/>
          <w:sz w:val="28"/>
          <w:szCs w:val="28"/>
        </w:rPr>
        <w:t>що писала зарубіжна преса / Ю. Зінченко // Наука і суспільство. – 1961. – № 6. – С. 15</w:t>
      </w:r>
      <w:r w:rsidRPr="00706F57">
        <w:rPr>
          <w:rStyle w:val="FontStyle91"/>
          <w:b w:val="0"/>
          <w:bCs w:val="0"/>
          <w:sz w:val="28"/>
          <w:szCs w:val="28"/>
        </w:rPr>
        <w:t xml:space="preserve">–16. </w:t>
      </w:r>
    </w:p>
    <w:p w:rsidR="00D9762E" w:rsidRPr="00706F57" w:rsidRDefault="00D9762E" w:rsidP="00281036">
      <w:pPr>
        <w:pStyle w:val="Style13"/>
        <w:widowControl/>
        <w:spacing w:line="360" w:lineRule="auto"/>
        <w:ind w:firstLine="567"/>
        <w:rPr>
          <w:rStyle w:val="FontStyle91"/>
          <w:b w:val="0"/>
          <w:bCs w:val="0"/>
          <w:sz w:val="28"/>
          <w:szCs w:val="28"/>
          <w:lang w:val="uk-UA" w:eastAsia="uk-UA"/>
        </w:rPr>
      </w:pPr>
      <w:r>
        <w:rPr>
          <w:rStyle w:val="FontStyle91"/>
          <w:b w:val="0"/>
          <w:bCs w:val="0"/>
          <w:sz w:val="28"/>
          <w:szCs w:val="28"/>
          <w:lang w:val="uk-UA" w:eastAsia="uk-UA"/>
        </w:rPr>
        <w:t>5</w:t>
      </w:r>
      <w:r w:rsidRPr="00706F57">
        <w:rPr>
          <w:rStyle w:val="FontStyle91"/>
          <w:b w:val="0"/>
          <w:bCs w:val="0"/>
          <w:sz w:val="28"/>
          <w:szCs w:val="28"/>
          <w:lang w:val="uk-UA" w:eastAsia="uk-UA"/>
        </w:rPr>
        <w:t xml:space="preserve">. Видання товариства «Знання» української РСР за період між </w:t>
      </w:r>
      <w:r w:rsidRPr="00706F57">
        <w:rPr>
          <w:rStyle w:val="FontStyle91"/>
          <w:b w:val="0"/>
          <w:bCs w:val="0"/>
          <w:sz w:val="28"/>
          <w:szCs w:val="28"/>
          <w:lang w:val="en-US" w:eastAsia="uk-UA"/>
        </w:rPr>
        <w:t>VIII</w:t>
      </w:r>
      <w:r w:rsidRPr="00706F57">
        <w:rPr>
          <w:rStyle w:val="FontStyle91"/>
          <w:b w:val="0"/>
          <w:bCs w:val="0"/>
          <w:sz w:val="28"/>
          <w:szCs w:val="28"/>
          <w:lang w:val="uk-UA" w:eastAsia="uk-UA"/>
        </w:rPr>
        <w:t xml:space="preserve"> і </w:t>
      </w:r>
      <w:r w:rsidRPr="00706F57">
        <w:rPr>
          <w:rStyle w:val="FontStyle91"/>
          <w:b w:val="0"/>
          <w:bCs w:val="0"/>
          <w:sz w:val="28"/>
          <w:szCs w:val="28"/>
          <w:lang w:val="en-US" w:eastAsia="uk-UA"/>
        </w:rPr>
        <w:t>IX</w:t>
      </w:r>
      <w:r w:rsidRPr="00706F57">
        <w:rPr>
          <w:rStyle w:val="FontStyle91"/>
          <w:b w:val="0"/>
          <w:bCs w:val="0"/>
          <w:sz w:val="28"/>
          <w:szCs w:val="28"/>
          <w:lang w:val="uk-UA" w:eastAsia="uk-UA"/>
        </w:rPr>
        <w:t xml:space="preserve"> з’їздами Товариства (1972–1977 рр.) / «Знання» Т-во Української РСР. – К., 1977. – 80 с.</w:t>
      </w:r>
    </w:p>
    <w:p w:rsidR="00D9762E" w:rsidRPr="00706F57" w:rsidRDefault="00D9762E" w:rsidP="00281036">
      <w:pPr>
        <w:pStyle w:val="Style13"/>
        <w:widowControl/>
        <w:spacing w:line="360" w:lineRule="auto"/>
        <w:ind w:firstLine="567"/>
        <w:rPr>
          <w:rStyle w:val="FontStyle91"/>
          <w:b w:val="0"/>
          <w:bCs w:val="0"/>
          <w:sz w:val="28"/>
          <w:szCs w:val="28"/>
          <w:lang w:val="uk-UA" w:eastAsia="uk-UA"/>
        </w:rPr>
      </w:pPr>
      <w:r>
        <w:rPr>
          <w:rStyle w:val="FontStyle91"/>
          <w:b w:val="0"/>
          <w:bCs w:val="0"/>
          <w:sz w:val="28"/>
          <w:szCs w:val="28"/>
          <w:lang w:val="uk-UA" w:eastAsia="uk-UA"/>
        </w:rPr>
        <w:t>6</w:t>
      </w:r>
      <w:r w:rsidRPr="00706F57">
        <w:rPr>
          <w:rStyle w:val="FontStyle91"/>
          <w:b w:val="0"/>
          <w:bCs w:val="0"/>
          <w:sz w:val="28"/>
          <w:szCs w:val="28"/>
          <w:lang w:val="uk-UA" w:eastAsia="uk-UA"/>
        </w:rPr>
        <w:t xml:space="preserve">. Видання товариства «Знання» української РСР за період між Х і </w:t>
      </w:r>
      <w:r w:rsidRPr="00706F57">
        <w:rPr>
          <w:rStyle w:val="FontStyle91"/>
          <w:b w:val="0"/>
          <w:bCs w:val="0"/>
          <w:sz w:val="28"/>
          <w:szCs w:val="28"/>
          <w:lang w:val="en-US" w:eastAsia="uk-UA"/>
        </w:rPr>
        <w:t>XI</w:t>
      </w:r>
      <w:r w:rsidRPr="00706F57">
        <w:rPr>
          <w:rStyle w:val="FontStyle91"/>
          <w:b w:val="0"/>
          <w:bCs w:val="0"/>
          <w:sz w:val="28"/>
          <w:szCs w:val="28"/>
          <w:lang w:val="uk-UA" w:eastAsia="uk-UA"/>
        </w:rPr>
        <w:t xml:space="preserve"> з’їздами Товариства (1982–1986 рр.) / «Знання» Т-во Української РСР. – К., 1987. – 14 с.</w:t>
      </w:r>
    </w:p>
    <w:p w:rsidR="00D9762E" w:rsidRPr="00706F57" w:rsidRDefault="00D9762E" w:rsidP="00281036">
      <w:pPr>
        <w:spacing w:line="360" w:lineRule="auto"/>
        <w:ind w:firstLine="567"/>
        <w:jc w:val="both"/>
        <w:rPr>
          <w:rFonts w:ascii="Times New Roman" w:hAnsi="Times New Roman"/>
          <w:sz w:val="28"/>
          <w:szCs w:val="28"/>
        </w:rPr>
      </w:pPr>
      <w:r>
        <w:rPr>
          <w:rFonts w:ascii="Times New Roman" w:hAnsi="Times New Roman"/>
          <w:sz w:val="28"/>
          <w:szCs w:val="28"/>
        </w:rPr>
        <w:t>7</w:t>
      </w:r>
      <w:r w:rsidRPr="00706F57">
        <w:rPr>
          <w:rFonts w:ascii="Times New Roman" w:hAnsi="Times New Roman"/>
          <w:sz w:val="28"/>
          <w:szCs w:val="28"/>
        </w:rPr>
        <w:t xml:space="preserve">. Центральний державний архів громадський об’єднань України. </w:t>
      </w:r>
    </w:p>
    <w:p w:rsidR="00D9762E" w:rsidRPr="00706F57" w:rsidRDefault="00D9762E" w:rsidP="00281036">
      <w:pPr>
        <w:spacing w:line="360" w:lineRule="auto"/>
        <w:jc w:val="both"/>
        <w:rPr>
          <w:rFonts w:ascii="Times New Roman" w:hAnsi="Times New Roman"/>
          <w:sz w:val="28"/>
          <w:szCs w:val="28"/>
        </w:rPr>
      </w:pPr>
      <w:r w:rsidRPr="00706F57">
        <w:rPr>
          <w:rFonts w:ascii="Times New Roman" w:hAnsi="Times New Roman"/>
          <w:sz w:val="28"/>
          <w:szCs w:val="28"/>
        </w:rPr>
        <w:t>Ф. 1. Стенограмы заседаний секретариата ЦК КП(б) У.</w:t>
      </w:r>
    </w:p>
    <w:p w:rsidR="00D9762E" w:rsidRPr="00706F57" w:rsidRDefault="00D9762E" w:rsidP="00281036">
      <w:pPr>
        <w:spacing w:line="360" w:lineRule="auto"/>
        <w:jc w:val="both"/>
        <w:rPr>
          <w:rFonts w:ascii="Times New Roman" w:hAnsi="Times New Roman"/>
          <w:sz w:val="28"/>
          <w:szCs w:val="28"/>
        </w:rPr>
      </w:pPr>
      <w:r w:rsidRPr="00706F57">
        <w:rPr>
          <w:rFonts w:ascii="Times New Roman" w:hAnsi="Times New Roman"/>
          <w:sz w:val="28"/>
          <w:szCs w:val="28"/>
        </w:rPr>
        <w:t xml:space="preserve">Оп. 8. </w:t>
      </w:r>
    </w:p>
    <w:p w:rsidR="00D9762E" w:rsidRPr="00706F57" w:rsidRDefault="00D9762E" w:rsidP="00281036">
      <w:pPr>
        <w:spacing w:line="360" w:lineRule="auto"/>
        <w:jc w:val="both"/>
        <w:rPr>
          <w:rFonts w:ascii="Times New Roman" w:hAnsi="Times New Roman"/>
          <w:sz w:val="28"/>
          <w:szCs w:val="28"/>
        </w:rPr>
      </w:pPr>
      <w:r w:rsidRPr="00706F57">
        <w:rPr>
          <w:rFonts w:ascii="Times New Roman" w:hAnsi="Times New Roman"/>
          <w:sz w:val="28"/>
          <w:szCs w:val="28"/>
        </w:rPr>
        <w:t>Спр. 1045. Протоколи 14-з, арк. 6.</w:t>
      </w:r>
    </w:p>
    <w:p w:rsidR="00D9762E" w:rsidRDefault="00D9762E" w:rsidP="00281036"/>
    <w:sectPr w:rsidR="00D9762E" w:rsidSect="0028103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1036"/>
    <w:rsid w:val="00137654"/>
    <w:rsid w:val="001518BE"/>
    <w:rsid w:val="00281036"/>
    <w:rsid w:val="00435852"/>
    <w:rsid w:val="00553913"/>
    <w:rsid w:val="00706F57"/>
    <w:rsid w:val="00800170"/>
    <w:rsid w:val="00A51248"/>
    <w:rsid w:val="00A6353D"/>
    <w:rsid w:val="00C64B8A"/>
    <w:rsid w:val="00CA6345"/>
    <w:rsid w:val="00CB78A3"/>
    <w:rsid w:val="00D9762E"/>
    <w:rsid w:val="00F142AD"/>
    <w:rsid w:val="00F46AF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8BE"/>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281036"/>
    <w:pPr>
      <w:spacing w:after="0" w:line="240" w:lineRule="auto"/>
      <w:jc w:val="center"/>
    </w:pPr>
    <w:rPr>
      <w:rFonts w:ascii="Times New Roman" w:hAnsi="Times New Roman"/>
      <w:b/>
      <w:bCs/>
      <w:sz w:val="28"/>
      <w:szCs w:val="28"/>
      <w:lang w:val="uk-UA"/>
    </w:rPr>
  </w:style>
  <w:style w:type="character" w:customStyle="1" w:styleId="BodyTextChar">
    <w:name w:val="Body Text Char"/>
    <w:basedOn w:val="DefaultParagraphFont"/>
    <w:link w:val="BodyText"/>
    <w:uiPriority w:val="99"/>
    <w:locked/>
    <w:rsid w:val="00281036"/>
    <w:rPr>
      <w:rFonts w:ascii="Times New Roman" w:hAnsi="Times New Roman" w:cs="Times New Roman"/>
      <w:b/>
      <w:bCs/>
      <w:sz w:val="28"/>
      <w:szCs w:val="28"/>
      <w:lang w:val="uk-UA"/>
    </w:rPr>
  </w:style>
  <w:style w:type="paragraph" w:styleId="NormalWeb">
    <w:name w:val="Normal (Web)"/>
    <w:basedOn w:val="Normal"/>
    <w:uiPriority w:val="99"/>
    <w:rsid w:val="00281036"/>
    <w:pPr>
      <w:spacing w:after="0" w:line="240" w:lineRule="auto"/>
      <w:jc w:val="both"/>
    </w:pPr>
    <w:rPr>
      <w:rFonts w:ascii="Verdana" w:hAnsi="Verdana" w:cs="Verdana"/>
      <w:sz w:val="16"/>
      <w:szCs w:val="16"/>
    </w:rPr>
  </w:style>
  <w:style w:type="character" w:customStyle="1" w:styleId="FontStyle16">
    <w:name w:val="Font Style16"/>
    <w:basedOn w:val="DefaultParagraphFont"/>
    <w:uiPriority w:val="99"/>
    <w:rsid w:val="00281036"/>
    <w:rPr>
      <w:rFonts w:ascii="Times New Roman" w:hAnsi="Times New Roman" w:cs="Times New Roman"/>
      <w:sz w:val="18"/>
      <w:szCs w:val="18"/>
    </w:rPr>
  </w:style>
  <w:style w:type="character" w:customStyle="1" w:styleId="FontStyle91">
    <w:name w:val="Font Style91"/>
    <w:basedOn w:val="DefaultParagraphFont"/>
    <w:uiPriority w:val="99"/>
    <w:rsid w:val="00281036"/>
    <w:rPr>
      <w:rFonts w:ascii="Times New Roman" w:hAnsi="Times New Roman" w:cs="Times New Roman"/>
      <w:b/>
      <w:bCs/>
      <w:sz w:val="16"/>
      <w:szCs w:val="16"/>
    </w:rPr>
  </w:style>
  <w:style w:type="paragraph" w:customStyle="1" w:styleId="Style13">
    <w:name w:val="Style13"/>
    <w:basedOn w:val="Normal"/>
    <w:uiPriority w:val="99"/>
    <w:rsid w:val="00281036"/>
    <w:pPr>
      <w:widowControl w:val="0"/>
      <w:autoSpaceDE w:val="0"/>
      <w:autoSpaceDN w:val="0"/>
      <w:adjustRightInd w:val="0"/>
      <w:spacing w:after="0" w:line="170" w:lineRule="exact"/>
      <w:ind w:firstLine="331"/>
      <w:jc w:val="both"/>
    </w:pPr>
    <w:rPr>
      <w:rFonts w:ascii="Franklin Gothic Medium" w:hAnsi="Franklin Gothic Medium" w:cs="Franklin Gothic Medium"/>
      <w:sz w:val="24"/>
      <w:szCs w:val="24"/>
    </w:rPr>
  </w:style>
  <w:style w:type="paragraph" w:customStyle="1" w:styleId="Style4">
    <w:name w:val="Style4"/>
    <w:basedOn w:val="Normal"/>
    <w:uiPriority w:val="99"/>
    <w:rsid w:val="00281036"/>
    <w:pPr>
      <w:widowControl w:val="0"/>
      <w:autoSpaceDE w:val="0"/>
      <w:autoSpaceDN w:val="0"/>
      <w:adjustRightInd w:val="0"/>
      <w:spacing w:after="0" w:line="219" w:lineRule="exact"/>
      <w:ind w:firstLine="197"/>
      <w:jc w:val="both"/>
    </w:pPr>
    <w:rPr>
      <w:rFonts w:ascii="Times New Roman" w:hAnsi="Times New Roman"/>
      <w:sz w:val="24"/>
      <w:szCs w:val="24"/>
    </w:rPr>
  </w:style>
  <w:style w:type="character" w:customStyle="1" w:styleId="FontStyle67">
    <w:name w:val="Font Style67"/>
    <w:basedOn w:val="DefaultParagraphFont"/>
    <w:uiPriority w:val="99"/>
    <w:rsid w:val="00281036"/>
    <w:rPr>
      <w:rFonts w:ascii="Franklin Gothic Medium" w:hAnsi="Franklin Gothic Medium" w:cs="Franklin Gothic Medium"/>
      <w:sz w:val="14"/>
      <w:szCs w:val="14"/>
    </w:rPr>
  </w:style>
  <w:style w:type="character" w:customStyle="1" w:styleId="FontStyle44">
    <w:name w:val="Font Style44"/>
    <w:basedOn w:val="DefaultParagraphFont"/>
    <w:uiPriority w:val="99"/>
    <w:rsid w:val="00281036"/>
    <w:rPr>
      <w:rFonts w:ascii="Arial" w:hAnsi="Arial" w:cs="Arial"/>
      <w:b/>
      <w:bCs/>
      <w:sz w:val="14"/>
      <w:szCs w:val="14"/>
    </w:rPr>
  </w:style>
  <w:style w:type="paragraph" w:customStyle="1" w:styleId="Style3">
    <w:name w:val="Style3"/>
    <w:basedOn w:val="Normal"/>
    <w:uiPriority w:val="99"/>
    <w:rsid w:val="00281036"/>
    <w:pPr>
      <w:widowControl w:val="0"/>
      <w:autoSpaceDE w:val="0"/>
      <w:autoSpaceDN w:val="0"/>
      <w:adjustRightInd w:val="0"/>
      <w:spacing w:after="0" w:line="171" w:lineRule="exact"/>
      <w:ind w:firstLine="173"/>
      <w:jc w:val="both"/>
    </w:pPr>
    <w:rPr>
      <w:rFonts w:ascii="Garamond" w:hAnsi="Garamond" w:cs="Garamond"/>
      <w:sz w:val="24"/>
      <w:szCs w:val="24"/>
    </w:rPr>
  </w:style>
  <w:style w:type="character" w:customStyle="1" w:styleId="FontStyle14">
    <w:name w:val="Font Style14"/>
    <w:basedOn w:val="DefaultParagraphFont"/>
    <w:uiPriority w:val="99"/>
    <w:rsid w:val="00281036"/>
    <w:rPr>
      <w:rFonts w:ascii="Century Gothic" w:hAnsi="Century Gothic" w:cs="Century Gothic"/>
      <w:b/>
      <w:bCs/>
      <w:spacing w:val="20"/>
      <w:sz w:val="18"/>
      <w:szCs w:val="18"/>
    </w:rPr>
  </w:style>
  <w:style w:type="character" w:customStyle="1" w:styleId="FontStyle15">
    <w:name w:val="Font Style15"/>
    <w:basedOn w:val="DefaultParagraphFont"/>
    <w:uiPriority w:val="99"/>
    <w:rsid w:val="00281036"/>
    <w:rPr>
      <w:rFonts w:ascii="Times New Roman" w:hAnsi="Times New Roman" w:cs="Times New Roman"/>
      <w:b/>
      <w:bCs/>
      <w:sz w:val="14"/>
      <w:szCs w:val="14"/>
    </w:rPr>
  </w:style>
  <w:style w:type="paragraph" w:styleId="BodyTextIndent">
    <w:name w:val="Body Text Indent"/>
    <w:basedOn w:val="Normal"/>
    <w:link w:val="BodyTextIndentChar"/>
    <w:uiPriority w:val="99"/>
    <w:rsid w:val="00281036"/>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link w:val="BodyTextIndent"/>
    <w:uiPriority w:val="99"/>
    <w:locked/>
    <w:rsid w:val="00281036"/>
    <w:rPr>
      <w:rFonts w:ascii="Times New Roman" w:hAnsi="Times New Roman" w:cs="Times New Roman"/>
      <w:sz w:val="24"/>
      <w:szCs w:val="24"/>
    </w:rPr>
  </w:style>
  <w:style w:type="paragraph" w:styleId="NoSpacing">
    <w:name w:val="No Spacing"/>
    <w:uiPriority w:val="99"/>
    <w:qFormat/>
    <w:rsid w:val="00281036"/>
    <w:rPr>
      <w:rFonts w:ascii="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45449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5678</Words>
  <Characters>3238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Тетяна Логвинюк</dc:title>
  <dc:subject/>
  <dc:creator>Таня</dc:creator>
  <cp:keywords/>
  <dc:description/>
  <cp:lastModifiedBy>Admin</cp:lastModifiedBy>
  <cp:revision>2</cp:revision>
  <dcterms:created xsi:type="dcterms:W3CDTF">2014-04-16T13:42:00Z</dcterms:created>
  <dcterms:modified xsi:type="dcterms:W3CDTF">2014-04-16T13:42:00Z</dcterms:modified>
</cp:coreProperties>
</file>