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CCC" w:rsidRDefault="008B6CCC" w:rsidP="00153C5A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Леонтьєва Ліна Віталіївна</w:t>
      </w:r>
    </w:p>
    <w:p w:rsidR="008B6CCC" w:rsidRDefault="00C54960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Нагорна І.С</w:t>
      </w:r>
    </w:p>
    <w:p w:rsidR="00C54960" w:rsidRDefault="00C54960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Кучугура К</w:t>
      </w:r>
      <w:r w:rsidR="00F16886">
        <w:rPr>
          <w:rFonts w:ascii="Times New Roman" w:hAnsi="Times New Roman"/>
          <w:sz w:val="28"/>
          <w:szCs w:val="28"/>
          <w:lang w:val="uk-UA"/>
        </w:rPr>
        <w:t>.С.</w:t>
      </w:r>
    </w:p>
    <w:p w:rsidR="008B6CCC" w:rsidRDefault="008B6CCC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(Харків, Україна)</w:t>
      </w:r>
    </w:p>
    <w:p w:rsidR="008B6CCC" w:rsidRDefault="008B6CCC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</w:t>
      </w:r>
    </w:p>
    <w:p w:rsidR="008B6CCC" w:rsidRPr="008B6CCC" w:rsidRDefault="00C54960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(Цивільне право</w:t>
      </w:r>
      <w:r w:rsidR="008B6CCC">
        <w:rPr>
          <w:rFonts w:ascii="Times New Roman" w:hAnsi="Times New Roman"/>
          <w:sz w:val="28"/>
          <w:szCs w:val="28"/>
          <w:lang w:val="uk-UA"/>
        </w:rPr>
        <w:t>)</w:t>
      </w:r>
    </w:p>
    <w:p w:rsidR="008B6CCC" w:rsidRPr="008B6CCC" w:rsidRDefault="008B6CCC" w:rsidP="00153C5A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27EB" w:rsidRPr="008B6CCC" w:rsidRDefault="00C54960" w:rsidP="00153C5A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СУСПІЛЬНІ ВІДНОСИНИ, ЩО РЕГУЛЮЮТЬСЯ ЦИВІЛЬНИМ ПРАВОМ</w:t>
      </w:r>
    </w:p>
    <w:p w:rsidR="008B6CCC" w:rsidRPr="008B6CCC" w:rsidRDefault="008B6CCC" w:rsidP="00153C5A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право —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одна з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провідних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галузей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національного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яка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регулює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певну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групу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правових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за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участю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фізичних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юридичних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осіб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держави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цілому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як будь-яка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інша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галузь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характеризується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предметом та методом правового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регулювання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Предмет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складають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правові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регулюються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цивільно-правовими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нормами.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Зокрема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майнові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особисті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немайнові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153C5A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Майновими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відносинами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є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правові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пов’язані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належністю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набуттям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володінням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користуванням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розпорядження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майном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При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цьому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вони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зумовлені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використанням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товарно-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грошової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форми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До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майнових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засновані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адміністративному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або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іншому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владному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підпорядкуванні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однієї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сторони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іншій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податкових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бюджетних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законодавство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застосову</w:t>
      </w:r>
      <w:r w:rsidR="00153C5A">
        <w:rPr>
          <w:rFonts w:ascii="Times New Roman" w:hAnsi="Times New Roman"/>
          <w:sz w:val="28"/>
          <w:szCs w:val="28"/>
          <w:lang w:val="ru-RU" w:eastAsia="ru-RU"/>
        </w:rPr>
        <w:t>ється</w:t>
      </w:r>
      <w:proofErr w:type="spellEnd"/>
      <w:r w:rsidR="00153C5A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153C5A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Таким чином,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цивільне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право як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галузь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являє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собою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сукупність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норм права,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регулюють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майнові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особисті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немайнові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складаються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суспільстві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між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фізичними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юридичними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особами й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іншими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соціальними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утвореннями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на засадах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юридичної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рівності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сторін</w:t>
      </w:r>
      <w:proofErr w:type="spellEnd"/>
      <w:r w:rsidR="00F16886"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Система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визначає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розміщення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його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складових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певній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системі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яка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зумовлена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взаємозв’язком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її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елементів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—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юридичних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норм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інститутів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Вона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поділяється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дві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частини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загальну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особливу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lastRenderedPageBreak/>
        <w:t>Загальну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частину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складають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правові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норми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інститути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стосуються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всіх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цивільно-правових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, а 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саме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положення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суб’єкти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об’єкти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правочини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представництво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довіреність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строки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терміни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позовну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давність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Особливу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частину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складають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норми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регулюють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окремі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групи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спеціальних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цивільно-правових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Вона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включає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такі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інститути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особисті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немайнові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фізичної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особи; право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власності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інші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речові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права;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зобов’язальне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право; право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інтелектуальної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власності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. Як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частина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юридичної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науки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цивільне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вивчає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закономірності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цивільно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-правового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регулювання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суспільних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історію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його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становлення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i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розробляє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шляхи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його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подальшого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sz w:val="28"/>
          <w:szCs w:val="28"/>
          <w:lang w:val="ru-RU" w:eastAsia="ru-RU"/>
        </w:rPr>
        <w:t>вдосконалення</w:t>
      </w:r>
      <w:proofErr w:type="spellEnd"/>
      <w:r w:rsidRPr="00F1688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CA63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Кодифікація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- форма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систематизації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при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якій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впорядкування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нормативного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матеріалу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процесі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правотворчості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шляхом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видання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зведеного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логічно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стрункого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внутрішньо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узгодженого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нормативного акта,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максимальною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повнотою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охоплює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дану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галузь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суспільних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До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кодифікаційних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актів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належать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Повітряний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кодекс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4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1993 p.,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"Про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підприємства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"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27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березня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1991 p. (з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наступними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змінами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доповненнями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), "Про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господарські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товариства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"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10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вересня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1991 p. (з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наступними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змінами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доповненнями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акти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153C5A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CA63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Інкорпорація</w:t>
      </w:r>
      <w:proofErr w:type="spellEnd"/>
      <w:r w:rsidRPr="00CA63D0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форма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систематизації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при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якій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впорядкування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нормативного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матеріалу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шляхом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об'єднання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певною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класифікаційною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ознакою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збірниках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виданнях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без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зміни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змісту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актів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Наприклад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збірник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законодавчих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актів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винахідництва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збірник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-правового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регулю</w:t>
      </w:r>
      <w:r w:rsidR="00153C5A">
        <w:rPr>
          <w:rFonts w:ascii="Times New Roman" w:hAnsi="Times New Roman"/>
          <w:color w:val="000000"/>
          <w:sz w:val="28"/>
          <w:szCs w:val="28"/>
          <w:lang w:val="ru-RU" w:eastAsia="ru-RU"/>
        </w:rPr>
        <w:t>вання</w:t>
      </w:r>
      <w:proofErr w:type="spellEnd"/>
      <w:r w:rsidR="00153C5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53C5A">
        <w:rPr>
          <w:rFonts w:ascii="Times New Roman" w:hAnsi="Times New Roman"/>
          <w:color w:val="000000"/>
          <w:sz w:val="28"/>
          <w:szCs w:val="28"/>
          <w:lang w:val="ru-RU" w:eastAsia="ru-RU"/>
        </w:rPr>
        <w:t>капітального</w:t>
      </w:r>
      <w:proofErr w:type="spellEnd"/>
      <w:r w:rsidR="00153C5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53C5A">
        <w:rPr>
          <w:rFonts w:ascii="Times New Roman" w:hAnsi="Times New Roman"/>
          <w:color w:val="000000"/>
          <w:sz w:val="28"/>
          <w:szCs w:val="28"/>
          <w:lang w:val="ru-RU" w:eastAsia="ru-RU"/>
        </w:rPr>
        <w:t>будівництва.</w:t>
      </w:r>
      <w:proofErr w:type="spellEnd"/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Цивільним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законодавством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регулюються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тобто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майнові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особисті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немайнові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засновані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юридичній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рівності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вільному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волевияві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майновій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самостійності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учасників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у тому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числі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складаються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сфері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підприємництва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Зауважимо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майнових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заснованих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адміністративному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іншому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владному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підпорядкуванні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однієї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сторони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також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податкових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цивільне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застосовується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якщо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інше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встановлено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законом.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Учасниками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цивільних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є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фізичні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особи,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юридичні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особи, держава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Автономна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Республіка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Крим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іноземні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держави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суб'єкти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права.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Учасниками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цивільних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відносин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є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фізичні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особи,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юридичні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особи, держава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Автономна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Республіка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Крим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іноземні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держави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суб'єкти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права.</w:t>
      </w:r>
    </w:p>
    <w:p w:rsidR="00F16886" w:rsidRPr="00CA63D0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Загальними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засадами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A63D0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CA63D0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 є: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1)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неприпустимість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свавільного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втручання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сферу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життя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людини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2)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неприпустимість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позбавлення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власності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крім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випадків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передбачених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виключно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законом;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3) свобода договору;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4) свобода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підприємництва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5)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судовий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захист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будь-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права 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порушення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F16886" w:rsidRP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6)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справедливість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добросовісність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доцільність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F16886" w:rsidRDefault="00F16886" w:rsidP="00153C5A">
      <w:pPr>
        <w:spacing w:line="360" w:lineRule="auto"/>
        <w:ind w:firstLine="1145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Основу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становить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Конституція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У свою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чергу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основним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актом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кодекс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Іншими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актами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також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видаються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Конституції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кодексу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У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прийняття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закону,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регулює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відносини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інакше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ніж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Цивільний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кодекс, закон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набуває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чинності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якщо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відповідні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зміни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внесені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F1688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кодексу.</w:t>
      </w:r>
    </w:p>
    <w:p w:rsidR="00EB17F6" w:rsidRPr="00EB17F6" w:rsidRDefault="00EB17F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Учасники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цивільних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мають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укласти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договір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який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передбачено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актами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мають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врегулювати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договорі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передбачений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актами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свої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врегульовані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цими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актами.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Крім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того, в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договорі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вони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мають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відступити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положень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визначені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в актах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і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самостійно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врегулювати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свої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. Разом з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тим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вони не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можуть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відступити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положень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про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йдеться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актах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якщо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них прямо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зазначено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про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це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разі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якщо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обов'язковість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для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сторін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положень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lastRenderedPageBreak/>
        <w:t>актів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випливає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змісту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або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із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суті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між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сторонами.</w:t>
      </w:r>
    </w:p>
    <w:p w:rsidR="00EB17F6" w:rsidRPr="00EB17F6" w:rsidRDefault="00EB17F6" w:rsidP="00153C5A">
      <w:pPr>
        <w:spacing w:line="360" w:lineRule="auto"/>
        <w:ind w:firstLine="1145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можуть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регулюватися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> </w:t>
      </w:r>
      <w:proofErr w:type="spellStart"/>
      <w:r w:rsidRPr="00EB17F6">
        <w:rPr>
          <w:rFonts w:ascii="Times New Roman" w:hAnsi="Times New Roman"/>
          <w:i/>
          <w:iCs/>
          <w:sz w:val="28"/>
          <w:szCs w:val="28"/>
          <w:lang w:val="ru-RU" w:eastAsia="ru-RU"/>
        </w:rPr>
        <w:t>звичаєм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 (в тому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числі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звичаєм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ділового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обороту).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Звичаєм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визнається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правило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поведінки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яке не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передбачене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актами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але є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усталеним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таким,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широко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застосовується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певній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сфері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відносин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проте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суперечить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положенням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актів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цивільного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Він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може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бути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зафіксований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відповідному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hAnsi="Times New Roman"/>
          <w:sz w:val="28"/>
          <w:szCs w:val="28"/>
          <w:lang w:val="ru-RU" w:eastAsia="ru-RU"/>
        </w:rPr>
        <w:t>документі</w:t>
      </w:r>
      <w:proofErr w:type="spellEnd"/>
      <w:r w:rsidRPr="00EB17F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EB17F6" w:rsidRPr="00EB17F6" w:rsidRDefault="00EB17F6" w:rsidP="00153C5A">
      <w:pPr>
        <w:spacing w:line="360" w:lineRule="auto"/>
        <w:ind w:firstLine="1145"/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</w:pP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Фізична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особа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набуває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прав та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обов'язків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і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здійснює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їх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під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своїм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ім'ям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. </w:t>
      </w:r>
      <w:proofErr w:type="spellStart"/>
      <w:r w:rsidRPr="00EB17F6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lang w:val="ru-RU" w:eastAsia="ru-RU"/>
        </w:rPr>
        <w:t>Ім'я</w:t>
      </w:r>
      <w:proofErr w:type="spellEnd"/>
      <w:r w:rsidRPr="00EB17F6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lang w:val="ru-RU" w:eastAsia="ru-RU"/>
        </w:rPr>
        <w:t>фізичної</w:t>
      </w:r>
      <w:proofErr w:type="spellEnd"/>
      <w:r w:rsidRPr="00EB17F6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lang w:val="ru-RU" w:eastAsia="ru-RU"/>
        </w:rPr>
        <w:t xml:space="preserve"> особи,</w:t>
      </w:r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 яка є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громадянином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України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становить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прізвище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власне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ім'я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та по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батькові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якщо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інше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не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випливає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із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закону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або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звичаю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національної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меншини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.</w:t>
      </w:r>
    </w:p>
    <w:p w:rsidR="00EB17F6" w:rsidRPr="00EB17F6" w:rsidRDefault="00EB17F6" w:rsidP="00153C5A">
      <w:pPr>
        <w:spacing w:line="360" w:lineRule="auto"/>
        <w:ind w:firstLine="1145"/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</w:pPr>
      <w:proofErr w:type="spellStart"/>
      <w:r w:rsidRPr="00153C5A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val="ru-RU" w:eastAsia="ru-RU"/>
        </w:rPr>
        <w:t>Місцем</w:t>
      </w:r>
      <w:proofErr w:type="spellEnd"/>
      <w:r w:rsidRPr="00153C5A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153C5A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val="ru-RU" w:eastAsia="ru-RU"/>
        </w:rPr>
        <w:t>проживання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 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вважаються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житловий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будинок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квартира,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інше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помешкання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відповідному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населеному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пункті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де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фізична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особа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постійно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або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переважно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проживає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.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Фізична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особа,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якій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виповнилося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14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років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вільно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обирає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собі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місце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проживання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.</w:t>
      </w:r>
    </w:p>
    <w:p w:rsidR="00EB17F6" w:rsidRDefault="00EB17F6" w:rsidP="00153C5A">
      <w:pPr>
        <w:spacing w:line="360" w:lineRule="auto"/>
        <w:ind w:firstLine="1145"/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</w:pP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Цивільна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дієздатність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визнається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за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фізичними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особами,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які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усвідомлюють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значення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своїх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дій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та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можуть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керувати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ними.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Цивільною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дієздатністю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фізичної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особи є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її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здатність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своїми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діями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набувати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для себе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цивільних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прав і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самостійно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їх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здійснювати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також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здатність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своїми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діями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створювати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для себе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цивільні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обов'язки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,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самостійно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їх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виконувати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та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відповідати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у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разі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їх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proofErr w:type="spellStart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невиконання</w:t>
      </w:r>
      <w:proofErr w:type="spellEnd"/>
      <w:r w:rsidRPr="00EB17F6">
        <w:rPr>
          <w:rFonts w:ascii="Times New Roman" w:eastAsia="Times New Roman" w:hAnsi="Times New Roman"/>
          <w:color w:val="000000"/>
          <w:kern w:val="0"/>
          <w:sz w:val="28"/>
          <w:szCs w:val="28"/>
          <w:lang w:val="ru-RU" w:eastAsia="ru-RU"/>
        </w:rPr>
        <w:t>.</w:t>
      </w:r>
    </w:p>
    <w:p w:rsidR="00153C5A" w:rsidRPr="00153C5A" w:rsidRDefault="00153C5A" w:rsidP="00153C5A">
      <w:pPr>
        <w:spacing w:line="360" w:lineRule="auto"/>
        <w:ind w:firstLine="1145"/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</w:pP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Особливу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частину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цивільного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права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складають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норми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права,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які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регулюють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окремі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групи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спеціальних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цивільно-правових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відносин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Вона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включає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такі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інститути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особисті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немайнові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права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фізичної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особи; право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власності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інші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речові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права;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зобов’язальне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право; право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інтелектуальної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власності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Як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частина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юридичної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науки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цивільне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право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вивчає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закономірності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цивільно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-правового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регулювання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суспільних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відносин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історію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його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становлення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</w:rPr>
        <w:t>i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а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також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розробляє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шляхи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його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подальшого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вдосконалення</w:t>
      </w:r>
      <w:proofErr w:type="spellEnd"/>
      <w:r w:rsidRPr="00153C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EB17F6" w:rsidRPr="00F16886" w:rsidRDefault="00EB17F6" w:rsidP="00153C5A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B5D25" w:rsidRDefault="000B5D25" w:rsidP="00153C5A">
      <w:pPr>
        <w:spacing w:line="360" w:lineRule="auto"/>
        <w:ind w:firstLineChars="202" w:firstLine="566"/>
        <w:rPr>
          <w:rFonts w:ascii="Times New Roman" w:hAnsi="Times New Roman"/>
          <w:sz w:val="28"/>
          <w:szCs w:val="28"/>
          <w:lang w:val="uk-UA"/>
        </w:rPr>
      </w:pPr>
    </w:p>
    <w:p w:rsidR="000B5D25" w:rsidRPr="000B5D25" w:rsidRDefault="000B5D25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Леонтьєва Ліна Віталіївна, </w:t>
      </w:r>
    </w:p>
    <w:p w:rsidR="000B5D25" w:rsidRDefault="000B5D25" w:rsidP="00153C5A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0675400053,</w:t>
      </w:r>
      <w:r w:rsidRPr="000B5D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ХНАДУ</w:t>
      </w:r>
    </w:p>
    <w:p w:rsidR="00CA63D0" w:rsidRDefault="00CA63D0" w:rsidP="00153C5A">
      <w:pPr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Нагорна І.О</w:t>
      </w:r>
    </w:p>
    <w:p w:rsidR="000B5D25" w:rsidRDefault="00EB17F6" w:rsidP="00153C5A">
      <w:pPr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Кучугура К.С.</w:t>
      </w:r>
      <w:r w:rsidR="00CA63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5D25" w:rsidRPr="008B6CCC" w:rsidRDefault="00CA63D0" w:rsidP="00153C5A">
      <w:pPr>
        <w:spacing w:line="360" w:lineRule="auto"/>
        <w:ind w:firstLineChars="202" w:firstLine="56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0684867311</w:t>
      </w:r>
      <w:r w:rsidR="000B5D25">
        <w:rPr>
          <w:rFonts w:ascii="Times New Roman" w:hAnsi="Times New Roman"/>
          <w:sz w:val="28"/>
          <w:szCs w:val="28"/>
          <w:lang w:val="uk-UA"/>
        </w:rPr>
        <w:t xml:space="preserve">, </w:t>
      </w:r>
      <w:hyperlink r:id="rId4" w:history="1">
        <w:r w:rsidRPr="00EB17F6">
          <w:rPr>
            <w:rStyle w:val="a4"/>
            <w:rFonts w:ascii="Times New Roman" w:hAnsi="Times New Roman"/>
            <w:sz w:val="28"/>
            <w:szCs w:val="28"/>
          </w:rPr>
          <w:t>ira</w:t>
        </w:r>
        <w:r w:rsidRPr="00EB17F6">
          <w:rPr>
            <w:rStyle w:val="a4"/>
            <w:rFonts w:ascii="Times New Roman" w:hAnsi="Times New Roman"/>
            <w:sz w:val="28"/>
            <w:szCs w:val="28"/>
            <w:lang w:val="ru-RU"/>
          </w:rPr>
          <w:t>3241@</w:t>
        </w:r>
        <w:r w:rsidRPr="00EB17F6">
          <w:rPr>
            <w:rStyle w:val="a4"/>
            <w:rFonts w:ascii="Times New Roman" w:hAnsi="Times New Roman"/>
            <w:sz w:val="28"/>
            <w:szCs w:val="28"/>
          </w:rPr>
          <w:t>ukr</w:t>
        </w:r>
        <w:r w:rsidRPr="00EB17F6">
          <w:rPr>
            <w:rStyle w:val="a4"/>
            <w:rFonts w:ascii="Times New Roman" w:hAnsi="Times New Roman"/>
            <w:sz w:val="28"/>
            <w:szCs w:val="28"/>
            <w:lang w:val="ru-RU"/>
          </w:rPr>
          <w:t>.</w:t>
        </w:r>
        <w:r w:rsidRPr="00EB17F6">
          <w:rPr>
            <w:rStyle w:val="a4"/>
            <w:rFonts w:ascii="Times New Roman" w:hAnsi="Times New Roman"/>
            <w:sz w:val="28"/>
            <w:szCs w:val="28"/>
          </w:rPr>
          <w:t>net</w:t>
        </w:r>
      </w:hyperlink>
      <w:r w:rsidR="000B5D25">
        <w:rPr>
          <w:rFonts w:ascii="Times New Roman" w:hAnsi="Times New Roman"/>
          <w:sz w:val="28"/>
          <w:szCs w:val="28"/>
          <w:lang w:val="uk-UA"/>
        </w:rPr>
        <w:t>, ХНАДУ</w:t>
      </w:r>
    </w:p>
    <w:sectPr w:rsidR="000B5D25" w:rsidRPr="008B6CCC" w:rsidSect="00C3536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E9"/>
    <w:rsid w:val="00070D28"/>
    <w:rsid w:val="00094531"/>
    <w:rsid w:val="000B5D25"/>
    <w:rsid w:val="00153C5A"/>
    <w:rsid w:val="00406500"/>
    <w:rsid w:val="005E4446"/>
    <w:rsid w:val="00612A3D"/>
    <w:rsid w:val="008B6CCC"/>
    <w:rsid w:val="00B412E9"/>
    <w:rsid w:val="00C3536F"/>
    <w:rsid w:val="00C54960"/>
    <w:rsid w:val="00CA63D0"/>
    <w:rsid w:val="00EB17F6"/>
    <w:rsid w:val="00EE363A"/>
    <w:rsid w:val="00F16886"/>
    <w:rsid w:val="00F827EB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B34A777-A000-244C-88A0-5BC15455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 w:eastAsia="zh-CN"/>
    </w:rPr>
  </w:style>
  <w:style w:type="paragraph" w:styleId="3">
    <w:name w:val="heading 3"/>
    <w:basedOn w:val="a"/>
    <w:link w:val="30"/>
    <w:uiPriority w:val="9"/>
    <w:qFormat/>
    <w:rsid w:val="00F16886"/>
    <w:pPr>
      <w:widowControl/>
      <w:spacing w:before="100" w:beforeAutospacing="1" w:after="100" w:afterAutospacing="1"/>
      <w:jc w:val="left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50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styleId="a4">
    <w:name w:val="Hyperlink"/>
    <w:uiPriority w:val="99"/>
    <w:unhideWhenUsed/>
    <w:rsid w:val="000B5D25"/>
    <w:rPr>
      <w:color w:val="0000FF"/>
      <w:u w:val="single"/>
    </w:rPr>
  </w:style>
  <w:style w:type="character" w:styleId="a5">
    <w:name w:val="Strong"/>
    <w:uiPriority w:val="22"/>
    <w:qFormat/>
    <w:rsid w:val="00F16886"/>
    <w:rPr>
      <w:b/>
      <w:bCs/>
    </w:rPr>
  </w:style>
  <w:style w:type="character" w:customStyle="1" w:styleId="30">
    <w:name w:val="Заголовок 3 Знак"/>
    <w:link w:val="3"/>
    <w:uiPriority w:val="9"/>
    <w:rsid w:val="00F16886"/>
    <w:rPr>
      <w:rFonts w:ascii="Times New Roman" w:eastAsia="Times New Roman" w:hAnsi="Times New Roman"/>
      <w:b/>
      <w:bCs/>
      <w:sz w:val="27"/>
      <w:szCs w:val="27"/>
    </w:rPr>
  </w:style>
  <w:style w:type="paragraph" w:styleId="a6">
    <w:name w:val="No Spacing"/>
    <w:uiPriority w:val="1"/>
    <w:qFormat/>
    <w:rsid w:val="00F16886"/>
    <w:pPr>
      <w:widowControl w:val="0"/>
      <w:jc w:val="both"/>
    </w:pPr>
    <w:rPr>
      <w:kern w:val="2"/>
      <w:sz w:val="21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../Downloads/Telegram%20Desktop/ira3241@ukr.net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7430</CharactersWithSpaces>
  <SharedDoc>false</SharedDoc>
  <HLinks>
    <vt:vector size="6" baseType="variant">
      <vt:variant>
        <vt:i4>2490442</vt:i4>
      </vt:variant>
      <vt:variant>
        <vt:i4>0</vt:i4>
      </vt:variant>
      <vt:variant>
        <vt:i4>0</vt:i4>
      </vt:variant>
      <vt:variant>
        <vt:i4>5</vt:i4>
      </vt:variant>
      <vt:variant>
        <vt:lpwstr>../Downloads/Telegram Desktop/ira3241@ukr.net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李想</dc:creator>
  <cp:keywords/>
  <cp:lastModifiedBy>karisha_ladyz@mail.ru</cp:lastModifiedBy>
  <cp:revision>2</cp:revision>
  <dcterms:created xsi:type="dcterms:W3CDTF">2018-12-14T07:12:00Z</dcterms:created>
  <dcterms:modified xsi:type="dcterms:W3CDTF">2018-12-14T07:12:00Z</dcterms:modified>
</cp:coreProperties>
</file>