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EB" w:rsidRPr="00D05202" w:rsidRDefault="00E067EB" w:rsidP="00C42410">
      <w:pPr>
        <w:tabs>
          <w:tab w:val="left" w:pos="9072"/>
        </w:tabs>
        <w:spacing w:after="0" w:line="360" w:lineRule="auto"/>
        <w:ind w:left="-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05202">
        <w:rPr>
          <w:rFonts w:ascii="Times New Roman" w:hAnsi="Times New Roman"/>
          <w:b/>
          <w:sz w:val="28"/>
          <w:szCs w:val="28"/>
          <w:lang w:val="uk-UA"/>
        </w:rPr>
        <w:t>Анатолій Роздимаха</w:t>
      </w:r>
    </w:p>
    <w:p w:rsidR="00E067EB" w:rsidRPr="00D05202" w:rsidRDefault="00E067EB" w:rsidP="00C42410">
      <w:pPr>
        <w:tabs>
          <w:tab w:val="left" w:pos="9072"/>
        </w:tabs>
        <w:spacing w:after="0" w:line="360" w:lineRule="auto"/>
        <w:ind w:left="-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D05202">
        <w:rPr>
          <w:rFonts w:ascii="Times New Roman" w:hAnsi="Times New Roman"/>
          <w:b/>
          <w:sz w:val="28"/>
          <w:szCs w:val="28"/>
          <w:lang w:val="uk-UA"/>
        </w:rPr>
        <w:t>(Слов’янськ, Україна</w:t>
      </w:r>
      <w:r w:rsidRPr="00D05202">
        <w:rPr>
          <w:rFonts w:ascii="Times New Roman" w:hAnsi="Times New Roman"/>
          <w:b/>
          <w:i/>
          <w:sz w:val="28"/>
          <w:szCs w:val="28"/>
          <w:lang w:val="uk-UA"/>
        </w:rPr>
        <w:t>)</w:t>
      </w:r>
    </w:p>
    <w:p w:rsidR="00E067EB" w:rsidRDefault="00E067EB" w:rsidP="00C42410">
      <w:pPr>
        <w:spacing w:after="0" w:line="360" w:lineRule="auto"/>
        <w:ind w:left="-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067EB" w:rsidRPr="00C42410" w:rsidRDefault="00E067EB" w:rsidP="00C42410">
      <w:pPr>
        <w:spacing w:after="0" w:line="360" w:lineRule="auto"/>
        <w:ind w:left="-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42410">
        <w:rPr>
          <w:rFonts w:ascii="Times New Roman" w:hAnsi="Times New Roman"/>
          <w:b/>
          <w:sz w:val="28"/>
          <w:szCs w:val="28"/>
          <w:lang w:val="uk-UA"/>
        </w:rPr>
        <w:t>РОЗВИТО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  ПОЗИТИВНИХ ВЗАЄМИН У РОДИНІ ЯК ПРОБЛЕМА </w:t>
      </w:r>
      <w:r w:rsidRPr="00C42410">
        <w:rPr>
          <w:rFonts w:ascii="Times New Roman" w:hAnsi="Times New Roman"/>
          <w:b/>
          <w:sz w:val="28"/>
          <w:szCs w:val="28"/>
          <w:lang w:val="uk-UA"/>
        </w:rPr>
        <w:t>СІМЕЙНОГО ВИХОВАННЯ</w:t>
      </w:r>
    </w:p>
    <w:p w:rsidR="00E067EB" w:rsidRPr="000D2C56" w:rsidRDefault="00E067EB" w:rsidP="00C4241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D104F">
        <w:rPr>
          <w:rFonts w:ascii="Times New Roman" w:hAnsi="Times New Roman"/>
          <w:sz w:val="28"/>
          <w:szCs w:val="28"/>
          <w:lang w:val="uk-UA"/>
        </w:rPr>
        <w:t>На сучасному етапі розвитку суспільства визнано пріоритети сімейного виховання.</w:t>
      </w:r>
      <w:r w:rsidRPr="00D033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Родина має величезне значення в житті дитини, людини.  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D104F">
        <w:rPr>
          <w:rFonts w:ascii="Times New Roman" w:hAnsi="Times New Roman"/>
          <w:sz w:val="28"/>
          <w:szCs w:val="28"/>
          <w:lang w:val="uk-UA"/>
        </w:rPr>
        <w:t>Базовом</w:t>
      </w:r>
      <w:r>
        <w:rPr>
          <w:rFonts w:ascii="Times New Roman" w:hAnsi="Times New Roman"/>
          <w:sz w:val="28"/>
          <w:szCs w:val="28"/>
          <w:lang w:val="uk-UA"/>
        </w:rPr>
        <w:t xml:space="preserve">у компоненті дошкільної освіти» </w:t>
      </w:r>
      <w:r w:rsidRPr="00CD104F">
        <w:rPr>
          <w:rFonts w:ascii="Times New Roman" w:hAnsi="Times New Roman"/>
          <w:sz w:val="28"/>
          <w:szCs w:val="28"/>
          <w:lang w:val="uk-UA"/>
        </w:rPr>
        <w:t>йдеться про те, що за виховання дітей відповідальність несуть батьки, а всі інші соціальні інституції мають допомагати, спрямовувати та доповнювати виховну діяльність родини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CD104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67EB" w:rsidRPr="00CD104F" w:rsidRDefault="00E067EB" w:rsidP="00C4241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CD104F">
        <w:rPr>
          <w:rFonts w:ascii="Times New Roman" w:hAnsi="Times New Roman"/>
          <w:sz w:val="28"/>
          <w:szCs w:val="28"/>
          <w:lang w:val="uk-UA"/>
        </w:rPr>
        <w:t>а наш погляд,</w:t>
      </w:r>
      <w:r w:rsidRPr="00D033B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це,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 перш за все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стосується допомоги родині (з боку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навчального закладу) у встановленні позитивних взаємин між дітьми та дорослими. </w:t>
      </w:r>
      <w:r>
        <w:rPr>
          <w:rFonts w:ascii="Times New Roman" w:hAnsi="Times New Roman"/>
          <w:sz w:val="28"/>
          <w:szCs w:val="28"/>
          <w:lang w:val="uk-UA"/>
        </w:rPr>
        <w:t xml:space="preserve">  Кваліфікований педагог  має використовувати педагогічні  знання і професійні  вміння, які  дозволять  в інтересах дитини  налагоджувати, спрямовувати і координувати співпрацю і взаємодію з родиною, з батьками вихованців. У нього має бути і психологічна готовність до взаємодії з батьками.</w:t>
      </w:r>
    </w:p>
    <w:p w:rsidR="00E067EB" w:rsidRDefault="00E067EB" w:rsidP="00C4241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працях</w:t>
      </w:r>
      <w:r>
        <w:rPr>
          <w:rFonts w:ascii="Times New Roman" w:hAnsi="Times New Roman"/>
          <w:sz w:val="28"/>
          <w:szCs w:val="28"/>
          <w:lang w:val="uk-UA"/>
        </w:rPr>
        <w:t xml:space="preserve"> видатних науковців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Ю.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Азарова,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D104F">
        <w:rPr>
          <w:rFonts w:ascii="Times New Roman" w:hAnsi="Times New Roman"/>
          <w:sz w:val="28"/>
          <w:szCs w:val="28"/>
          <w:lang w:val="uk-UA"/>
        </w:rPr>
        <w:t>Борзіна,</w:t>
      </w:r>
      <w:r>
        <w:rPr>
          <w:rFonts w:ascii="Times New Roman" w:hAnsi="Times New Roman"/>
          <w:sz w:val="28"/>
          <w:szCs w:val="28"/>
          <w:lang w:val="uk-UA"/>
        </w:rPr>
        <w:t xml:space="preserve">  В.Кравця, А.Макаренка, В.Постового, О.Савченко, В.Сухомлинського, М.Стельмаховича та інших</w:t>
      </w:r>
      <w:r w:rsidRPr="006B07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проблема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виховання дітей у родині і суспільних навчальних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закладах отримала висвітлення.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А аналіз наукових праць </w:t>
      </w:r>
      <w:r>
        <w:rPr>
          <w:rFonts w:ascii="Times New Roman" w:hAnsi="Times New Roman"/>
          <w:sz w:val="28"/>
          <w:szCs w:val="28"/>
          <w:lang w:val="uk-UA"/>
        </w:rPr>
        <w:t>В.Нечаєвої, Т.</w:t>
      </w:r>
      <w:r w:rsidRPr="00CD104F">
        <w:rPr>
          <w:rFonts w:ascii="Times New Roman" w:hAnsi="Times New Roman"/>
          <w:sz w:val="28"/>
          <w:szCs w:val="28"/>
          <w:lang w:val="uk-UA"/>
        </w:rPr>
        <w:t>Маркової,</w:t>
      </w:r>
      <w:r>
        <w:rPr>
          <w:rFonts w:ascii="Times New Roman" w:hAnsi="Times New Roman"/>
          <w:sz w:val="28"/>
          <w:szCs w:val="28"/>
          <w:lang w:val="uk-UA"/>
        </w:rPr>
        <w:t xml:space="preserve">  С.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Анізімової, </w:t>
      </w:r>
      <w:r>
        <w:rPr>
          <w:rFonts w:ascii="Times New Roman" w:hAnsi="Times New Roman"/>
          <w:sz w:val="28"/>
          <w:szCs w:val="28"/>
          <w:lang w:val="uk-UA"/>
        </w:rPr>
        <w:t xml:space="preserve"> В.Котирло,  Я.Неверович, З.Борисової, Л.Паньєвської,  Р.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Бурре та інших дозволяють обосновано визначити форми, </w:t>
      </w:r>
      <w:r>
        <w:rPr>
          <w:rFonts w:ascii="Times New Roman" w:hAnsi="Times New Roman"/>
          <w:sz w:val="28"/>
          <w:szCs w:val="28"/>
          <w:lang w:val="uk-UA"/>
        </w:rPr>
        <w:t xml:space="preserve">методи  і  </w:t>
      </w:r>
      <w:r w:rsidRPr="00CD104F">
        <w:rPr>
          <w:rFonts w:ascii="Times New Roman" w:hAnsi="Times New Roman"/>
          <w:sz w:val="28"/>
          <w:szCs w:val="28"/>
          <w:lang w:val="uk-UA"/>
        </w:rPr>
        <w:t>зміст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>роботи вихователя, спрямованої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D104F">
        <w:rPr>
          <w:rFonts w:ascii="Times New Roman" w:hAnsi="Times New Roman"/>
          <w:sz w:val="28"/>
          <w:szCs w:val="28"/>
          <w:lang w:val="uk-UA"/>
        </w:rPr>
        <w:t>позитивних взаємин між дітьми і дорослими у родині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67EB" w:rsidRPr="00CD104F" w:rsidRDefault="00E067EB" w:rsidP="00C4241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D104F">
        <w:rPr>
          <w:rFonts w:ascii="Times New Roman" w:hAnsi="Times New Roman"/>
          <w:sz w:val="28"/>
          <w:szCs w:val="28"/>
          <w:lang w:val="uk-UA"/>
        </w:rPr>
        <w:t>Вивчення особливостей формування позитивних взаємин займає певне місце в теорії морального виховання.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>Розвиток особистості відбувається у процесі її соціалізації.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D104F">
        <w:rPr>
          <w:rFonts w:ascii="Times New Roman" w:hAnsi="Times New Roman"/>
          <w:sz w:val="28"/>
          <w:szCs w:val="28"/>
          <w:lang w:val="uk-UA"/>
        </w:rPr>
        <w:t>Сам хід розвитку сучасного суспільства зумо</w:t>
      </w:r>
      <w:r>
        <w:rPr>
          <w:rFonts w:ascii="Times New Roman" w:hAnsi="Times New Roman"/>
          <w:sz w:val="28"/>
          <w:szCs w:val="28"/>
          <w:lang w:val="uk-UA"/>
        </w:rPr>
        <w:t>влює актуальність цієї проблеми, бо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CD104F">
        <w:rPr>
          <w:rFonts w:ascii="Times New Roman" w:hAnsi="Times New Roman"/>
          <w:sz w:val="28"/>
          <w:szCs w:val="28"/>
          <w:lang w:val="uk-UA"/>
        </w:rPr>
        <w:t>озвиток особистості відбувається у процесі її соціалізації.</w:t>
      </w:r>
    </w:p>
    <w:p w:rsidR="00E067EB" w:rsidRPr="00CD104F" w:rsidRDefault="00E067EB" w:rsidP="00C42410">
      <w:pPr>
        <w:spacing w:after="0" w:line="360" w:lineRule="auto"/>
        <w:ind w:left="-567" w:firstLine="42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успільство </w:t>
      </w:r>
      <w:r>
        <w:rPr>
          <w:rFonts w:ascii="Times New Roman" w:hAnsi="Times New Roman"/>
          <w:sz w:val="28"/>
          <w:szCs w:val="28"/>
          <w:lang w:val="uk-UA"/>
        </w:rPr>
        <w:t xml:space="preserve"> людей  це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складна система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відносин. </w:t>
      </w:r>
      <w:r>
        <w:rPr>
          <w:rFonts w:ascii="Times New Roman" w:hAnsi="Times New Roman"/>
          <w:sz w:val="28"/>
          <w:szCs w:val="28"/>
          <w:lang w:val="uk-UA"/>
        </w:rPr>
        <w:t xml:space="preserve"> Їх складовою є стосунки особистості 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у родині. </w:t>
      </w:r>
      <w:r>
        <w:rPr>
          <w:rFonts w:ascii="Times New Roman" w:hAnsi="Times New Roman"/>
          <w:sz w:val="28"/>
          <w:szCs w:val="28"/>
          <w:lang w:val="uk-UA"/>
        </w:rPr>
        <w:t xml:space="preserve"> Велике значення мають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формування позитивних взаємовідносин між усіма родичами, особливо між батьками і дітьми</w:t>
      </w:r>
      <w:r>
        <w:rPr>
          <w:rFonts w:ascii="Times New Roman" w:hAnsi="Times New Roman"/>
          <w:sz w:val="28"/>
          <w:szCs w:val="28"/>
          <w:lang w:val="uk-UA"/>
        </w:rPr>
        <w:t>. Вивченню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особливостей формування позитивних взаємин присвячено наукові праці В. Нечаєвої, Т. Маркової, С. Анісімової.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Нас   зацікавила означена педагогічна проблема і ми  зробили спробу теж прийняти участь у її вивченні. </w:t>
      </w:r>
      <w:r w:rsidRPr="00CD104F">
        <w:rPr>
          <w:rFonts w:ascii="Times New Roman" w:hAnsi="Times New Roman"/>
          <w:sz w:val="28"/>
          <w:szCs w:val="28"/>
          <w:lang w:val="uk-UA"/>
        </w:rPr>
        <w:t>На наш погляд, найбільш змістовне визначення поня</w:t>
      </w:r>
      <w:r>
        <w:rPr>
          <w:rFonts w:ascii="Times New Roman" w:hAnsi="Times New Roman"/>
          <w:sz w:val="28"/>
          <w:szCs w:val="28"/>
          <w:lang w:val="uk-UA"/>
        </w:rPr>
        <w:t>ттю «позитивних взаємин» дає В.</w:t>
      </w:r>
      <w:r w:rsidRPr="00CD104F">
        <w:rPr>
          <w:rFonts w:ascii="Times New Roman" w:hAnsi="Times New Roman"/>
          <w:sz w:val="28"/>
          <w:szCs w:val="28"/>
          <w:lang w:val="uk-UA"/>
        </w:rPr>
        <w:t>Баженов – це різноманітна та відносно стійка система емоційних відносин, ядром яких є почуття, спрямовані на іншу людину [</w:t>
      </w:r>
      <w:r>
        <w:rPr>
          <w:rFonts w:ascii="Times New Roman" w:hAnsi="Times New Roman"/>
          <w:sz w:val="28"/>
          <w:szCs w:val="28"/>
          <w:lang w:val="uk-UA"/>
        </w:rPr>
        <w:t>2, с.14</w:t>
      </w:r>
      <w:r w:rsidRPr="00CD104F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67EB" w:rsidRPr="00576365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lang w:val="uk-UA"/>
        </w:rPr>
        <w:t xml:space="preserve">Взаємини з батьками, членами родини і з однолітками </w:t>
      </w:r>
      <w:r>
        <w:rPr>
          <w:rFonts w:ascii="Times New Roman" w:hAnsi="Times New Roman"/>
          <w:sz w:val="28"/>
          <w:lang w:val="uk-UA"/>
        </w:rPr>
        <w:t>–</w:t>
      </w:r>
      <w:r w:rsidRPr="00CD104F">
        <w:rPr>
          <w:rFonts w:ascii="Times New Roman" w:hAnsi="Times New Roman"/>
          <w:sz w:val="28"/>
          <w:lang w:val="uk-UA"/>
        </w:rPr>
        <w:t xml:space="preserve"> перший соціальний досвід поведінки дитини. Спілкування старших дошкільників уже досить інтенсивне: діти обмінюються думками, враженнями, яскраво проявляють симпатію та антипатію. За цими першими проявами взаємин дошкільників педагог може простежити рівень готовності вихованців до спільних дій.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Плануючи  і  </w:t>
      </w:r>
      <w:r w:rsidRPr="00A966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розпочинаючи  свою експериментальну роботу</w:t>
      </w:r>
      <w:r w:rsidRPr="00CD104F">
        <w:rPr>
          <w:rFonts w:ascii="Times New Roman" w:hAnsi="Times New Roman"/>
          <w:sz w:val="28"/>
          <w:szCs w:val="28"/>
          <w:lang w:val="uk-UA"/>
        </w:rPr>
        <w:t xml:space="preserve"> ми зробили припущення, що підґрунтям позитивних взаємин між дітьми і дорослими у родині може стати сумісна художня діяльність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966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CD104F">
        <w:rPr>
          <w:rFonts w:ascii="Times New Roman" w:hAnsi="Times New Roman"/>
          <w:sz w:val="28"/>
          <w:szCs w:val="28"/>
          <w:lang w:val="uk-UA"/>
        </w:rPr>
        <w:t>а наш</w:t>
      </w:r>
      <w:r w:rsidRPr="00A966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104F">
        <w:rPr>
          <w:rFonts w:ascii="Times New Roman" w:hAnsi="Times New Roman"/>
          <w:sz w:val="28"/>
          <w:szCs w:val="28"/>
          <w:lang w:val="uk-UA"/>
        </w:rPr>
        <w:t>погляд</w:t>
      </w:r>
      <w:r>
        <w:rPr>
          <w:rFonts w:ascii="Times New Roman" w:hAnsi="Times New Roman"/>
          <w:sz w:val="28"/>
          <w:szCs w:val="28"/>
          <w:lang w:val="uk-UA"/>
        </w:rPr>
        <w:t>, з</w:t>
      </w:r>
      <w:r w:rsidRPr="00CD104F">
        <w:rPr>
          <w:rFonts w:ascii="Times New Roman" w:hAnsi="Times New Roman"/>
          <w:sz w:val="28"/>
          <w:szCs w:val="28"/>
          <w:lang w:val="uk-UA"/>
        </w:rPr>
        <w:t>алучення дітей і батьків до сумісної художньої діяльності (у рамках образотворчого мистецтва) являється найбільш ефективним методом та засобом педагогічного впливу на родину з боку навчального заклад</w:t>
      </w:r>
      <w:r>
        <w:rPr>
          <w:rFonts w:ascii="Times New Roman" w:hAnsi="Times New Roman"/>
          <w:sz w:val="28"/>
          <w:szCs w:val="28"/>
          <w:lang w:val="uk-UA"/>
        </w:rPr>
        <w:t xml:space="preserve">у. </w:t>
      </w:r>
    </w:p>
    <w:p w:rsidR="00E067EB" w:rsidRPr="00AB26FC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CD10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26FC">
        <w:rPr>
          <w:rFonts w:ascii="Times New Roman" w:hAnsi="Times New Roman"/>
          <w:sz w:val="28"/>
          <w:lang w:val="uk-UA"/>
        </w:rPr>
        <w:t>Для виховання та розвитку дітей дошкільна педагогіка, психологія використовують багато видів мистецтва: живопис, скульптуру, декоративно-прикладне мистецтво. Організовується не лише ознайомлення дітей з особливостями та виразними засобами цих видів мистецтва, а й занурення дошкільників до продуктивної художньої діяльності в області цих мистецтв.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AB26FC">
        <w:rPr>
          <w:rFonts w:ascii="Times New Roman" w:hAnsi="Times New Roman"/>
          <w:sz w:val="28"/>
          <w:lang w:val="uk-UA"/>
        </w:rPr>
        <w:t>Мистецтво як за способом свого здійснення, так і за кінцевим результатом поєднує у собі духовну і практичну діяльність.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AB26FC">
        <w:rPr>
          <w:rFonts w:ascii="Times New Roman" w:hAnsi="Times New Roman"/>
          <w:sz w:val="28"/>
          <w:lang w:val="uk-UA"/>
        </w:rPr>
        <w:t xml:space="preserve">Важлива місія мистецтва </w:t>
      </w:r>
      <w:r>
        <w:rPr>
          <w:rFonts w:ascii="Times New Roman" w:hAnsi="Times New Roman"/>
          <w:sz w:val="28"/>
          <w:lang w:val="uk-UA"/>
        </w:rPr>
        <w:t>–</w:t>
      </w:r>
      <w:r w:rsidRPr="00AB26FC">
        <w:rPr>
          <w:rFonts w:ascii="Times New Roman" w:hAnsi="Times New Roman"/>
          <w:sz w:val="28"/>
          <w:lang w:val="uk-UA"/>
        </w:rPr>
        <w:t xml:space="preserve"> культуротворча, спрямована перш за все на ту область людської культури, яка визначає характер соціальних взаємодій, характеризує спосіб суспільного буття сус</w:t>
      </w:r>
      <w:r>
        <w:rPr>
          <w:rFonts w:ascii="Times New Roman" w:hAnsi="Times New Roman"/>
          <w:sz w:val="28"/>
          <w:lang w:val="uk-UA"/>
        </w:rPr>
        <w:t xml:space="preserve">пільної людини – тобто відносин. </w:t>
      </w:r>
    </w:p>
    <w:p w:rsidR="00E067EB" w:rsidRPr="00513804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6F6C9E">
        <w:rPr>
          <w:rFonts w:ascii="Times New Roman" w:hAnsi="Times New Roman"/>
          <w:sz w:val="28"/>
          <w:lang w:val="uk-UA"/>
        </w:rPr>
        <w:t>Багато вітчизняних педагогів пропонували використовувати як засіб розвитку певних сторін особистості дитини дошкільного віку різні види художньої діяльності: малювання, ліплення, вирізування із паперу фігурок та наклеювання їх, створювання різних конструкцій із природних матеріалів тощо.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F6C9E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Особливості</w:t>
      </w:r>
      <w:r w:rsidRPr="00C81EA3">
        <w:rPr>
          <w:rFonts w:ascii="Times New Roman" w:hAnsi="Times New Roman"/>
          <w:sz w:val="28"/>
          <w:lang w:val="uk-UA"/>
        </w:rPr>
        <w:t xml:space="preserve"> змісту та організації спільної</w:t>
      </w:r>
      <w:r>
        <w:rPr>
          <w:rFonts w:ascii="Times New Roman" w:hAnsi="Times New Roman"/>
          <w:sz w:val="28"/>
          <w:lang w:val="uk-UA"/>
        </w:rPr>
        <w:t xml:space="preserve"> художньої</w:t>
      </w:r>
      <w:r w:rsidRPr="00A353FB">
        <w:rPr>
          <w:rFonts w:ascii="Times New Roman" w:hAnsi="Times New Roman"/>
          <w:sz w:val="28"/>
          <w:lang w:val="uk-UA"/>
        </w:rPr>
        <w:t xml:space="preserve"> </w:t>
      </w:r>
      <w:r w:rsidRPr="00C81EA3">
        <w:rPr>
          <w:rFonts w:ascii="Times New Roman" w:hAnsi="Times New Roman"/>
          <w:sz w:val="28"/>
          <w:lang w:val="uk-UA"/>
        </w:rPr>
        <w:t>діяльності</w:t>
      </w:r>
      <w:r>
        <w:rPr>
          <w:rFonts w:ascii="Times New Roman" w:hAnsi="Times New Roman"/>
          <w:sz w:val="28"/>
          <w:lang w:val="uk-UA"/>
        </w:rPr>
        <w:t xml:space="preserve"> сприяють</w:t>
      </w:r>
      <w:r w:rsidRPr="00A966F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формуванню</w:t>
      </w:r>
      <w:r w:rsidRPr="00C81EA3">
        <w:rPr>
          <w:rFonts w:ascii="Times New Roman" w:hAnsi="Times New Roman"/>
          <w:sz w:val="28"/>
          <w:lang w:val="uk-UA"/>
        </w:rPr>
        <w:t xml:space="preserve"> вміння розподіляти обов'язки та матеріал, узгоджувати свої дії</w:t>
      </w:r>
      <w:r>
        <w:rPr>
          <w:rFonts w:ascii="Times New Roman" w:hAnsi="Times New Roman"/>
          <w:sz w:val="28"/>
          <w:lang w:val="uk-UA"/>
        </w:rPr>
        <w:t>, працювати так, як домовлено.  Між дітьми  і</w:t>
      </w:r>
      <w:r w:rsidRPr="00C81EA3">
        <w:rPr>
          <w:rFonts w:ascii="Times New Roman" w:hAnsi="Times New Roman"/>
          <w:sz w:val="28"/>
          <w:lang w:val="uk-UA"/>
        </w:rPr>
        <w:t xml:space="preserve"> дорослими ви</w:t>
      </w:r>
      <w:r>
        <w:rPr>
          <w:rFonts w:ascii="Times New Roman" w:hAnsi="Times New Roman"/>
          <w:sz w:val="28"/>
          <w:lang w:val="uk-UA"/>
        </w:rPr>
        <w:t xml:space="preserve">никають та розвиваються співпраця та взаємодопомога.  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Процес </w:t>
      </w:r>
      <w:r w:rsidRPr="00C81EA3">
        <w:rPr>
          <w:rFonts w:ascii="Times New Roman" w:hAnsi="Times New Roman"/>
          <w:sz w:val="28"/>
          <w:lang w:val="uk-UA"/>
        </w:rPr>
        <w:t>сумісної діяльності</w:t>
      </w:r>
      <w:r>
        <w:rPr>
          <w:rFonts w:ascii="Times New Roman" w:hAnsi="Times New Roman"/>
          <w:sz w:val="28"/>
          <w:lang w:val="uk-UA"/>
        </w:rPr>
        <w:t xml:space="preserve">  сприяє виникненню </w:t>
      </w:r>
      <w:r w:rsidRPr="00C81EA3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взаємопов'язаності  між її учасниками.</w:t>
      </w:r>
      <w:r w:rsidRPr="00C81EA3">
        <w:rPr>
          <w:rFonts w:ascii="Times New Roman" w:hAnsi="Times New Roman"/>
          <w:sz w:val="28"/>
          <w:lang w:val="uk-UA"/>
        </w:rPr>
        <w:t xml:space="preserve"> В</w:t>
      </w:r>
      <w:r>
        <w:rPr>
          <w:rFonts w:ascii="Times New Roman" w:hAnsi="Times New Roman"/>
          <w:sz w:val="28"/>
          <w:lang w:val="uk-UA"/>
        </w:rPr>
        <w:t>она, у свою чергу</w:t>
      </w:r>
      <w:r w:rsidRPr="00C81EA3">
        <w:rPr>
          <w:rFonts w:ascii="Times New Roman" w:hAnsi="Times New Roman"/>
          <w:sz w:val="28"/>
          <w:lang w:val="uk-UA"/>
        </w:rPr>
        <w:t>, є одним із основних ф</w:t>
      </w:r>
      <w:r>
        <w:rPr>
          <w:rFonts w:ascii="Times New Roman" w:hAnsi="Times New Roman"/>
          <w:sz w:val="28"/>
          <w:lang w:val="uk-UA"/>
        </w:rPr>
        <w:t xml:space="preserve">акторів, що регулюють взаємодію – </w:t>
      </w:r>
      <w:r w:rsidRPr="00C81EA3">
        <w:rPr>
          <w:rFonts w:ascii="Times New Roman" w:hAnsi="Times New Roman"/>
          <w:sz w:val="28"/>
          <w:lang w:val="uk-UA"/>
        </w:rPr>
        <w:t xml:space="preserve"> система дій учасників, коли дія однієї особи обумовлює певні дії інших людей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855F03">
        <w:rPr>
          <w:rFonts w:ascii="Times New Roman" w:hAnsi="Times New Roman"/>
          <w:sz w:val="28"/>
          <w:lang w:val="uk-UA"/>
        </w:rPr>
        <w:t>[</w:t>
      </w:r>
      <w:r>
        <w:rPr>
          <w:rFonts w:ascii="Times New Roman" w:hAnsi="Times New Roman"/>
          <w:sz w:val="28"/>
          <w:lang w:val="uk-UA"/>
        </w:rPr>
        <w:t>3</w:t>
      </w:r>
      <w:r w:rsidRPr="00855F03">
        <w:rPr>
          <w:rFonts w:ascii="Times New Roman" w:hAnsi="Times New Roman"/>
          <w:sz w:val="28"/>
          <w:lang w:val="uk-UA"/>
        </w:rPr>
        <w:t>]</w:t>
      </w:r>
      <w:r w:rsidRPr="00C81EA3">
        <w:rPr>
          <w:rFonts w:ascii="Times New Roman" w:hAnsi="Times New Roman"/>
          <w:sz w:val="28"/>
          <w:lang w:val="uk-UA"/>
        </w:rPr>
        <w:t>.</w:t>
      </w:r>
      <w:r>
        <w:rPr>
          <w:rFonts w:ascii="Times New Roman" w:hAnsi="Times New Roman"/>
          <w:sz w:val="28"/>
          <w:lang w:val="uk-UA"/>
        </w:rPr>
        <w:t xml:space="preserve"> Це дозволяє припустити, що і  сумісна художня діяльність ефективно впливає</w:t>
      </w:r>
      <w:r w:rsidRPr="00C81EA3">
        <w:rPr>
          <w:rFonts w:ascii="Times New Roman" w:hAnsi="Times New Roman"/>
          <w:sz w:val="28"/>
          <w:lang w:val="uk-UA"/>
        </w:rPr>
        <w:t xml:space="preserve"> на формування позитивни</w:t>
      </w:r>
      <w:r>
        <w:rPr>
          <w:rFonts w:ascii="Times New Roman" w:hAnsi="Times New Roman"/>
          <w:sz w:val="28"/>
          <w:lang w:val="uk-UA"/>
        </w:rPr>
        <w:t xml:space="preserve">х взаємовідносин  дітей і дорослих у родині. </w:t>
      </w:r>
    </w:p>
    <w:p w:rsidR="00E067EB" w:rsidRDefault="00E067EB" w:rsidP="00C42410">
      <w:pPr>
        <w:spacing w:after="0" w:line="360" w:lineRule="auto"/>
        <w:ind w:left="-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С</w:t>
      </w:r>
      <w:r w:rsidRPr="00751500">
        <w:rPr>
          <w:rFonts w:ascii="Times New Roman" w:hAnsi="Times New Roman"/>
          <w:sz w:val="28"/>
          <w:lang w:val="uk-UA"/>
        </w:rPr>
        <w:t>истемостворювальним фактором сумісної діяльності</w:t>
      </w:r>
      <w:r>
        <w:rPr>
          <w:rFonts w:ascii="Times New Roman" w:hAnsi="Times New Roman"/>
          <w:sz w:val="28"/>
          <w:lang w:val="uk-UA"/>
        </w:rPr>
        <w:t>,   як вказує вчений</w:t>
      </w:r>
    </w:p>
    <w:p w:rsidR="00E067EB" w:rsidRDefault="00E067EB" w:rsidP="00C42410">
      <w:pPr>
        <w:spacing w:after="0" w:line="360" w:lineRule="auto"/>
        <w:ind w:left="-567"/>
        <w:jc w:val="both"/>
        <w:rPr>
          <w:rFonts w:ascii="Times New Roman" w:hAnsi="Times New Roman"/>
          <w:sz w:val="28"/>
          <w:lang w:val="uk-UA"/>
        </w:rPr>
      </w:pPr>
      <w:r w:rsidRPr="00751500">
        <w:rPr>
          <w:rFonts w:ascii="Times New Roman" w:hAnsi="Times New Roman"/>
          <w:sz w:val="28"/>
          <w:lang w:val="uk-UA"/>
        </w:rPr>
        <w:t>Ю.П. Платонов</w:t>
      </w:r>
      <w:r>
        <w:rPr>
          <w:rFonts w:ascii="Times New Roman" w:hAnsi="Times New Roman"/>
          <w:sz w:val="28"/>
          <w:lang w:val="uk-UA"/>
        </w:rPr>
        <w:t>, є загальна мета,</w:t>
      </w:r>
      <w:r w:rsidRPr="00751500">
        <w:rPr>
          <w:rFonts w:ascii="Times New Roman" w:hAnsi="Times New Roman"/>
          <w:sz w:val="28"/>
          <w:lang w:val="uk-UA"/>
        </w:rPr>
        <w:t xml:space="preserve"> с</w:t>
      </w:r>
      <w:r>
        <w:rPr>
          <w:rFonts w:ascii="Times New Roman" w:hAnsi="Times New Roman"/>
          <w:sz w:val="28"/>
          <w:lang w:val="uk-UA"/>
        </w:rPr>
        <w:t>аме вона цементує цю діяльність.</w:t>
      </w:r>
      <w:r w:rsidRPr="00751500">
        <w:rPr>
          <w:rFonts w:ascii="Times New Roman" w:hAnsi="Times New Roman"/>
          <w:sz w:val="28"/>
          <w:lang w:val="uk-UA"/>
        </w:rPr>
        <w:t xml:space="preserve"> Чим перспективніше загальна мета, тим більше можливість інтеграції індивідуальних мотивів </w:t>
      </w:r>
      <w:r w:rsidRPr="00751500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  <w:lang w:val="uk-UA"/>
        </w:rPr>
        <w:t>4</w:t>
      </w:r>
      <w:r w:rsidRPr="00751500">
        <w:rPr>
          <w:rFonts w:ascii="Times New Roman" w:hAnsi="Times New Roman"/>
          <w:sz w:val="28"/>
        </w:rPr>
        <w:t>]</w:t>
      </w:r>
      <w:r w:rsidRPr="00751500">
        <w:rPr>
          <w:rFonts w:ascii="Times New Roman" w:hAnsi="Times New Roman"/>
          <w:sz w:val="28"/>
          <w:lang w:val="uk-UA"/>
        </w:rPr>
        <w:t>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Власне момент формування мети – загальної діяльності дітей і дорослих у родині, вимагатиме допомоги батькам з боку педагога. Тому, він має стати початком педагогічного керівництва. 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751500">
        <w:rPr>
          <w:rFonts w:ascii="Times New Roman" w:hAnsi="Times New Roman"/>
          <w:sz w:val="28"/>
          <w:lang w:val="uk-UA"/>
        </w:rPr>
        <w:t>Наявність моральних навичок поведінки, організаторських умінь, переживань та інтересів, що виникають на основі сумісної діяльності і є тією умовою, яка необхідна для формуванн</w:t>
      </w:r>
      <w:r>
        <w:rPr>
          <w:rFonts w:ascii="Times New Roman" w:hAnsi="Times New Roman"/>
          <w:sz w:val="28"/>
          <w:lang w:val="uk-UA"/>
        </w:rPr>
        <w:t>я позитивних взаємовідносин</w:t>
      </w:r>
      <w:r w:rsidRPr="00751500">
        <w:rPr>
          <w:rFonts w:ascii="Times New Roman" w:hAnsi="Times New Roman"/>
          <w:sz w:val="28"/>
          <w:lang w:val="uk-UA"/>
        </w:rPr>
        <w:t>.</w:t>
      </w:r>
      <w:r w:rsidRPr="007C06DA">
        <w:rPr>
          <w:rFonts w:ascii="Times New Roman" w:hAnsi="Times New Roman"/>
          <w:sz w:val="28"/>
          <w:lang w:val="uk-UA"/>
        </w:rPr>
        <w:t xml:space="preserve"> 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CB6866">
        <w:rPr>
          <w:rFonts w:ascii="Times New Roman" w:hAnsi="Times New Roman"/>
          <w:sz w:val="28"/>
          <w:lang w:val="uk-UA"/>
        </w:rPr>
        <w:t xml:space="preserve">Допомагаючи організовувати і здійснювати керівництво сумісною художньою діяльністю дітей і дорослих у родині, вихователь вказує на необхідність виконання певних правил по відношенню до дітей та дорослих: проявляти увагу, люб'язність, чуйність, доброзичливість до інших, допомагає дитині усвідомити </w:t>
      </w:r>
      <w:r>
        <w:rPr>
          <w:rFonts w:ascii="Times New Roman" w:hAnsi="Times New Roman"/>
          <w:sz w:val="28"/>
          <w:lang w:val="uk-UA"/>
        </w:rPr>
        <w:t>їх загальну та гуманну сутність.</w:t>
      </w:r>
    </w:p>
    <w:p w:rsidR="00E067EB" w:rsidRPr="00CB6866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CB6866">
        <w:rPr>
          <w:rFonts w:ascii="Times New Roman" w:hAnsi="Times New Roman"/>
          <w:sz w:val="28"/>
          <w:lang w:val="uk-UA"/>
        </w:rPr>
        <w:t>Сумісна художня діяльність є основою для позитивних вчинків дитини та засвоєння норм поведінки та відношень.</w:t>
      </w:r>
      <w:r>
        <w:rPr>
          <w:rFonts w:ascii="Times New Roman" w:hAnsi="Times New Roman"/>
          <w:sz w:val="28"/>
          <w:lang w:val="uk-UA"/>
        </w:rPr>
        <w:t xml:space="preserve"> У</w:t>
      </w:r>
      <w:r w:rsidRPr="00923AF2">
        <w:rPr>
          <w:rFonts w:ascii="Times New Roman" w:hAnsi="Times New Roman"/>
          <w:sz w:val="28"/>
          <w:lang w:val="uk-UA"/>
        </w:rPr>
        <w:t xml:space="preserve"> дітей</w:t>
      </w:r>
      <w:r>
        <w:rPr>
          <w:rFonts w:ascii="Times New Roman" w:hAnsi="Times New Roman"/>
          <w:sz w:val="28"/>
          <w:lang w:val="uk-UA"/>
        </w:rPr>
        <w:t>-дошкільників,</w:t>
      </w:r>
      <w:r w:rsidRPr="00A33D8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при виконанні колективних робіт,  </w:t>
      </w:r>
      <w:r w:rsidRPr="00923AF2">
        <w:rPr>
          <w:rFonts w:ascii="Times New Roman" w:hAnsi="Times New Roman"/>
          <w:sz w:val="28"/>
          <w:lang w:val="uk-UA"/>
        </w:rPr>
        <w:t xml:space="preserve"> виховуються вміння об'єднуватися, домовлятися про виконання загальної роботи, виникає прагнення допомогти</w:t>
      </w:r>
      <w:r>
        <w:rPr>
          <w:rFonts w:ascii="Times New Roman" w:hAnsi="Times New Roman"/>
          <w:sz w:val="28"/>
          <w:lang w:val="uk-UA"/>
        </w:rPr>
        <w:t xml:space="preserve"> іншим. </w:t>
      </w:r>
      <w:r w:rsidRPr="00CB6866">
        <w:rPr>
          <w:rFonts w:ascii="Times New Roman" w:hAnsi="Times New Roman"/>
          <w:sz w:val="28"/>
          <w:lang w:val="uk-UA"/>
        </w:rPr>
        <w:t xml:space="preserve">Дослідження психологів показують: доброзичливі стосунки з дорослими і однолітками породжують у дитини почуття спільності з ними, дружелюбність, спокій, душевну рівновагу. Якщо ж відносини не складаються, то виникають тривога, напруженість, а звідси  й почуття неповноцінності, пригніченості або навіть і агресивність, ворожість, недовіра, жорстокість, що гальмує розгортання позитивних </w:t>
      </w:r>
      <w:r>
        <w:rPr>
          <w:rFonts w:ascii="Times New Roman" w:hAnsi="Times New Roman"/>
          <w:sz w:val="28"/>
          <w:lang w:val="uk-UA"/>
        </w:rPr>
        <w:t>взаємин старших дошкільників [3</w:t>
      </w:r>
      <w:r w:rsidRPr="00CB6866">
        <w:rPr>
          <w:rFonts w:ascii="Times New Roman" w:hAnsi="Times New Roman"/>
          <w:sz w:val="28"/>
          <w:lang w:val="uk-UA"/>
        </w:rPr>
        <w:t>].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923AF2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В</w:t>
      </w:r>
      <w:r w:rsidRPr="00923AF2">
        <w:rPr>
          <w:rFonts w:ascii="Times New Roman" w:hAnsi="Times New Roman"/>
          <w:sz w:val="28"/>
          <w:lang w:val="uk-UA"/>
        </w:rPr>
        <w:t>сі види зображувальної діяльності</w:t>
      </w:r>
      <w:r>
        <w:rPr>
          <w:rFonts w:ascii="Times New Roman" w:hAnsi="Times New Roman"/>
          <w:sz w:val="28"/>
          <w:lang w:val="uk-UA"/>
        </w:rPr>
        <w:t>,</w:t>
      </w:r>
      <w:r w:rsidRPr="00923AF2">
        <w:rPr>
          <w:rFonts w:ascii="Times New Roman" w:hAnsi="Times New Roman"/>
          <w:sz w:val="28"/>
          <w:lang w:val="uk-UA"/>
        </w:rPr>
        <w:t xml:space="preserve"> відповідно смакам і вподобанням</w:t>
      </w:r>
      <w:r>
        <w:rPr>
          <w:rFonts w:ascii="Times New Roman" w:hAnsi="Times New Roman"/>
          <w:sz w:val="28"/>
          <w:lang w:val="uk-UA"/>
        </w:rPr>
        <w:t xml:space="preserve"> родини та наявністю матеріалів, можуть бути використані  </w:t>
      </w:r>
      <w:r w:rsidRPr="00923AF2">
        <w:rPr>
          <w:rFonts w:ascii="Times New Roman" w:hAnsi="Times New Roman"/>
          <w:sz w:val="28"/>
          <w:lang w:val="uk-UA"/>
        </w:rPr>
        <w:t>як засіб формування позитивних взаємин дошкіль</w:t>
      </w:r>
      <w:r>
        <w:rPr>
          <w:rFonts w:ascii="Times New Roman" w:hAnsi="Times New Roman"/>
          <w:sz w:val="28"/>
          <w:lang w:val="uk-UA"/>
        </w:rPr>
        <w:t xml:space="preserve">ників з дорослими членами родини.  </w:t>
      </w:r>
      <w:r w:rsidRPr="00CB6866">
        <w:rPr>
          <w:rFonts w:ascii="Times New Roman" w:hAnsi="Times New Roman"/>
          <w:sz w:val="28"/>
          <w:lang w:val="uk-UA"/>
        </w:rPr>
        <w:t xml:space="preserve">Колективні композиції </w:t>
      </w:r>
      <w:r>
        <w:rPr>
          <w:rFonts w:ascii="Times New Roman" w:hAnsi="Times New Roman"/>
          <w:sz w:val="28"/>
          <w:lang w:val="uk-UA"/>
        </w:rPr>
        <w:t>–</w:t>
      </w:r>
      <w:r w:rsidRPr="00CB6866">
        <w:rPr>
          <w:rFonts w:ascii="Times New Roman" w:hAnsi="Times New Roman"/>
          <w:sz w:val="28"/>
          <w:lang w:val="uk-UA"/>
        </w:rPr>
        <w:t xml:space="preserve"> малюнки, аплікація, ліплення </w:t>
      </w:r>
      <w:r>
        <w:rPr>
          <w:rFonts w:ascii="Times New Roman" w:hAnsi="Times New Roman"/>
          <w:sz w:val="28"/>
          <w:lang w:val="uk-UA"/>
        </w:rPr>
        <w:t>–</w:t>
      </w:r>
      <w:r w:rsidRPr="00CB6866">
        <w:rPr>
          <w:rFonts w:ascii="Times New Roman" w:hAnsi="Times New Roman"/>
          <w:sz w:val="28"/>
          <w:lang w:val="uk-UA"/>
        </w:rPr>
        <w:t xml:space="preserve"> радують дітей і дорослих не випадково. Загальний результат завжди багатший за змістом, більш яскравий, ніж індивідуально виконана робота.</w:t>
      </w:r>
    </w:p>
    <w:p w:rsidR="00E067EB" w:rsidRPr="00BC64CD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І саме  зображувальну діяльність</w:t>
      </w:r>
      <w:r w:rsidRPr="00A33D85">
        <w:rPr>
          <w:rFonts w:ascii="Times New Roman" w:hAnsi="Times New Roman"/>
          <w:sz w:val="28"/>
          <w:lang w:val="uk-UA"/>
        </w:rPr>
        <w:t xml:space="preserve"> </w:t>
      </w:r>
      <w:r w:rsidRPr="00923AF2">
        <w:rPr>
          <w:rFonts w:ascii="Times New Roman" w:hAnsi="Times New Roman"/>
          <w:sz w:val="28"/>
          <w:lang w:val="uk-UA"/>
        </w:rPr>
        <w:t>ми вважаємо за необхідн</w:t>
      </w:r>
      <w:r>
        <w:rPr>
          <w:rFonts w:ascii="Times New Roman" w:hAnsi="Times New Roman"/>
          <w:sz w:val="28"/>
          <w:lang w:val="uk-UA"/>
        </w:rPr>
        <w:t>е використовувати в цій роботі.  П</w:t>
      </w:r>
      <w:r w:rsidRPr="00923AF2">
        <w:rPr>
          <w:rFonts w:ascii="Times New Roman" w:hAnsi="Times New Roman"/>
          <w:sz w:val="28"/>
          <w:lang w:val="uk-UA"/>
        </w:rPr>
        <w:t>рофесійна справа педагога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23AF2">
        <w:rPr>
          <w:rFonts w:ascii="Times New Roman" w:hAnsi="Times New Roman"/>
          <w:sz w:val="28"/>
          <w:lang w:val="uk-UA"/>
        </w:rPr>
        <w:t xml:space="preserve"> правильно організувати сумісні перегляди робіт,</w:t>
      </w:r>
      <w:r>
        <w:rPr>
          <w:rFonts w:ascii="Times New Roman" w:hAnsi="Times New Roman"/>
          <w:sz w:val="28"/>
          <w:lang w:val="uk-UA"/>
        </w:rPr>
        <w:t xml:space="preserve"> і </w:t>
      </w:r>
      <w:r w:rsidRPr="00923AF2">
        <w:rPr>
          <w:rFonts w:ascii="Times New Roman" w:hAnsi="Times New Roman"/>
          <w:sz w:val="28"/>
          <w:lang w:val="uk-UA"/>
        </w:rPr>
        <w:t xml:space="preserve"> проявити увагу до творчості в різних родинах, </w:t>
      </w:r>
      <w:r w:rsidRPr="00BC64CD">
        <w:rPr>
          <w:rFonts w:ascii="Times New Roman" w:hAnsi="Times New Roman"/>
          <w:sz w:val="28"/>
          <w:lang w:val="uk-UA"/>
        </w:rPr>
        <w:t>справедливо та доброзичливо оцінювати ці роботи, радіти загальному успіху.</w:t>
      </w:r>
    </w:p>
    <w:p w:rsidR="00E067EB" w:rsidRPr="00505937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У рамках означеної проблеми ми визначили форми, зміст, методи і прийоми організації відповідної роботи з боку педагогів з дорослими членами родин, які, на нашу думку, сприяють розвитку позитивних взаємин в родині. 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505937">
        <w:rPr>
          <w:rFonts w:ascii="Times New Roman" w:hAnsi="Times New Roman"/>
          <w:sz w:val="28"/>
          <w:lang w:val="uk-UA"/>
        </w:rPr>
        <w:t>Завданнями роботи були: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05937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формувати у батьків і у дітей</w:t>
      </w:r>
      <w:r w:rsidRPr="00505937">
        <w:rPr>
          <w:rFonts w:ascii="Times New Roman" w:hAnsi="Times New Roman"/>
          <w:sz w:val="28"/>
          <w:lang w:val="uk-UA"/>
        </w:rPr>
        <w:t xml:space="preserve"> позитивне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05937">
        <w:rPr>
          <w:rFonts w:ascii="Times New Roman" w:hAnsi="Times New Roman"/>
          <w:sz w:val="28"/>
          <w:lang w:val="uk-UA"/>
        </w:rPr>
        <w:t xml:space="preserve"> емоційне ставлення до сумісної художньої діяльності;</w:t>
      </w:r>
      <w:r w:rsidRPr="00F84856">
        <w:rPr>
          <w:rFonts w:ascii="Times New Roman" w:hAnsi="Times New Roman"/>
          <w:sz w:val="28"/>
          <w:lang w:val="uk-UA"/>
        </w:rPr>
        <w:t xml:space="preserve"> </w:t>
      </w:r>
      <w:r w:rsidRPr="00505937">
        <w:rPr>
          <w:rFonts w:ascii="Times New Roman" w:hAnsi="Times New Roman"/>
          <w:sz w:val="28"/>
          <w:lang w:val="uk-UA"/>
        </w:rPr>
        <w:t>прищеплювати прагнен</w:t>
      </w:r>
      <w:r>
        <w:rPr>
          <w:rFonts w:ascii="Times New Roman" w:hAnsi="Times New Roman"/>
          <w:sz w:val="28"/>
          <w:lang w:val="uk-UA"/>
        </w:rPr>
        <w:t>ня бути справедливим, витриманим</w:t>
      </w:r>
      <w:r w:rsidRPr="00505937">
        <w:rPr>
          <w:rFonts w:ascii="Times New Roman" w:hAnsi="Times New Roman"/>
          <w:sz w:val="28"/>
          <w:lang w:val="uk-UA"/>
        </w:rPr>
        <w:t>;</w:t>
      </w:r>
      <w:r w:rsidRPr="00F84856">
        <w:rPr>
          <w:rFonts w:ascii="Times New Roman" w:hAnsi="Times New Roman"/>
          <w:sz w:val="28"/>
          <w:lang w:val="uk-UA"/>
        </w:rPr>
        <w:t xml:space="preserve"> </w:t>
      </w:r>
      <w:r w:rsidRPr="00505937">
        <w:rPr>
          <w:rFonts w:ascii="Times New Roman" w:hAnsi="Times New Roman"/>
          <w:sz w:val="28"/>
          <w:lang w:val="uk-UA"/>
        </w:rPr>
        <w:t>навчити</w:t>
      </w:r>
      <w:r w:rsidRPr="00F84856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і дорослих і дітей</w:t>
      </w:r>
      <w:r w:rsidRPr="00505937">
        <w:rPr>
          <w:rFonts w:ascii="Times New Roman" w:hAnsi="Times New Roman"/>
          <w:sz w:val="28"/>
          <w:lang w:val="uk-UA"/>
        </w:rPr>
        <w:t xml:space="preserve"> входити в контакт у процесі художньої діяльності;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05937">
        <w:rPr>
          <w:rFonts w:ascii="Times New Roman" w:hAnsi="Times New Roman"/>
          <w:sz w:val="28"/>
          <w:lang w:val="uk-UA"/>
        </w:rPr>
        <w:t xml:space="preserve">навчити </w:t>
      </w:r>
      <w:r>
        <w:rPr>
          <w:rFonts w:ascii="Times New Roman" w:hAnsi="Times New Roman"/>
          <w:sz w:val="28"/>
          <w:lang w:val="uk-UA"/>
        </w:rPr>
        <w:t>дорослих</w:t>
      </w:r>
      <w:r w:rsidRPr="00505937">
        <w:rPr>
          <w:rFonts w:ascii="Times New Roman" w:hAnsi="Times New Roman"/>
          <w:sz w:val="28"/>
          <w:lang w:val="uk-UA"/>
        </w:rPr>
        <w:t xml:space="preserve"> усвідомлювати свої можливості і можливості</w:t>
      </w:r>
      <w:r>
        <w:rPr>
          <w:rFonts w:ascii="Times New Roman" w:hAnsi="Times New Roman"/>
          <w:sz w:val="28"/>
          <w:lang w:val="uk-UA"/>
        </w:rPr>
        <w:t xml:space="preserve"> дитини, вмінню знаходити згоду.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Зміст роботи передбачав: роботу, спрямовану на формування у батьків  знань про вікові особливості та можливості дітей дошкільного віку, і зокрема їх власної дитини;</w:t>
      </w:r>
      <w:r w:rsidRPr="00BE612B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індивідуальну роботу з батьками, яка допомагала мотивувати організацію і проведення сумісної з дітьми художньої діяльності в умовах родини; індивідуальну та  колективну роботу з дорослими членами родини, спрямовану на ознайомлення з художніми техніками; колективні форми, спрямовані на визначення і заохочення результатів сумісної художньої діяльності батьків і дітей, 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  <w:r w:rsidRPr="003A7955">
        <w:rPr>
          <w:rFonts w:ascii="Times New Roman" w:hAnsi="Times New Roman"/>
          <w:b/>
          <w:sz w:val="28"/>
          <w:lang w:val="uk-UA"/>
        </w:rPr>
        <w:t xml:space="preserve"> </w:t>
      </w:r>
      <w:r w:rsidRPr="003A7955">
        <w:rPr>
          <w:rFonts w:ascii="Times New Roman" w:hAnsi="Times New Roman"/>
          <w:b/>
          <w:i/>
          <w:sz w:val="28"/>
          <w:lang w:val="uk-UA"/>
        </w:rPr>
        <w:t>Результати</w:t>
      </w:r>
      <w:r>
        <w:rPr>
          <w:rFonts w:ascii="Times New Roman" w:hAnsi="Times New Roman"/>
          <w:sz w:val="28"/>
          <w:lang w:val="uk-UA"/>
        </w:rPr>
        <w:t xml:space="preserve"> проведеної  нами  роботи, підтвердили наше припущення про те, що проблема, розвитку позитивних взаємин дітей і дорослих у родині важливий  напрямок дошкільної освіти  і дозволили зробити </w:t>
      </w:r>
      <w:r w:rsidRPr="003A7955">
        <w:rPr>
          <w:rFonts w:ascii="Times New Roman" w:hAnsi="Times New Roman"/>
          <w:b/>
          <w:sz w:val="28"/>
          <w:lang w:val="uk-UA"/>
        </w:rPr>
        <w:t>висновки</w:t>
      </w:r>
      <w:r>
        <w:rPr>
          <w:rFonts w:ascii="Times New Roman" w:hAnsi="Times New Roman"/>
          <w:b/>
          <w:sz w:val="28"/>
          <w:lang w:val="uk-UA"/>
        </w:rPr>
        <w:t xml:space="preserve">,  </w:t>
      </w:r>
      <w:r w:rsidRPr="00B079CC">
        <w:rPr>
          <w:rFonts w:ascii="Times New Roman" w:hAnsi="Times New Roman"/>
          <w:sz w:val="28"/>
          <w:lang w:val="uk-UA"/>
        </w:rPr>
        <w:t>що</w:t>
      </w:r>
      <w:r>
        <w:rPr>
          <w:rFonts w:ascii="Times New Roman" w:hAnsi="Times New Roman"/>
          <w:sz w:val="28"/>
          <w:lang w:val="uk-UA"/>
        </w:rPr>
        <w:t xml:space="preserve"> сумісна художня діяльність у техніках образотворчого мистецтва (малювання, ліплення, аплікація тощо) являється ефективним засобом розвитку позитивних взаємин у родині.</w:t>
      </w:r>
    </w:p>
    <w:p w:rsidR="00E067EB" w:rsidRDefault="00E067EB" w:rsidP="00C4241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lang w:val="uk-UA"/>
        </w:rPr>
      </w:pPr>
    </w:p>
    <w:p w:rsidR="00E067EB" w:rsidRPr="000B67B6" w:rsidRDefault="00E067EB" w:rsidP="00D05202">
      <w:pPr>
        <w:spacing w:after="0" w:line="360" w:lineRule="auto"/>
        <w:ind w:left="-567" w:firstLine="709"/>
        <w:rPr>
          <w:rFonts w:ascii="Times New Roman" w:hAnsi="Times New Roman"/>
          <w:b/>
          <w:sz w:val="28"/>
          <w:lang w:val="uk-UA"/>
        </w:rPr>
      </w:pPr>
      <w:r w:rsidRPr="000B67B6">
        <w:rPr>
          <w:rFonts w:ascii="Times New Roman" w:hAnsi="Times New Roman"/>
          <w:b/>
          <w:sz w:val="28"/>
          <w:lang w:val="uk-UA"/>
        </w:rPr>
        <w:t>Література</w:t>
      </w:r>
      <w:r>
        <w:rPr>
          <w:rFonts w:ascii="Times New Roman" w:hAnsi="Times New Roman"/>
          <w:b/>
          <w:sz w:val="28"/>
          <w:lang w:val="uk-UA"/>
        </w:rPr>
        <w:t>:</w:t>
      </w:r>
    </w:p>
    <w:p w:rsidR="00E067EB" w:rsidRPr="00D11463" w:rsidRDefault="00E067EB" w:rsidP="00C42410">
      <w:pPr>
        <w:spacing w:after="0" w:line="360" w:lineRule="auto"/>
        <w:ind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Pr="00D11463">
        <w:rPr>
          <w:rFonts w:ascii="Times New Roman" w:hAnsi="Times New Roman"/>
          <w:sz w:val="28"/>
          <w:lang w:val="uk-UA"/>
        </w:rPr>
        <w:t>Базовий компон</w:t>
      </w:r>
      <w:r>
        <w:rPr>
          <w:rFonts w:ascii="Times New Roman" w:hAnsi="Times New Roman"/>
          <w:sz w:val="28"/>
          <w:lang w:val="uk-UA"/>
        </w:rPr>
        <w:t xml:space="preserve">ент дошкільної освіти в Україні </w:t>
      </w:r>
      <w:r w:rsidRPr="00D11463">
        <w:rPr>
          <w:rFonts w:ascii="Times New Roman" w:hAnsi="Times New Roman"/>
          <w:sz w:val="28"/>
          <w:lang w:val="uk-UA"/>
        </w:rPr>
        <w:t xml:space="preserve">– К.: </w:t>
      </w:r>
      <w:r>
        <w:rPr>
          <w:rFonts w:ascii="Times New Roman" w:hAnsi="Times New Roman"/>
          <w:sz w:val="28"/>
          <w:lang w:val="uk-UA"/>
        </w:rPr>
        <w:t>Освіта</w:t>
      </w:r>
      <w:r w:rsidRPr="00D11463">
        <w:rPr>
          <w:rFonts w:ascii="Times New Roman" w:hAnsi="Times New Roman"/>
          <w:sz w:val="28"/>
          <w:lang w:val="uk-UA"/>
        </w:rPr>
        <w:t>, 2012. –</w:t>
      </w:r>
      <w:r>
        <w:rPr>
          <w:rFonts w:ascii="Times New Roman" w:hAnsi="Times New Roman"/>
          <w:sz w:val="28"/>
          <w:lang w:val="uk-UA"/>
        </w:rPr>
        <w:t>2</w:t>
      </w:r>
      <w:r w:rsidRPr="00D11463">
        <w:rPr>
          <w:rFonts w:ascii="Times New Roman" w:hAnsi="Times New Roman"/>
          <w:sz w:val="28"/>
          <w:lang w:val="uk-UA"/>
        </w:rPr>
        <w:t>6 с.</w:t>
      </w:r>
    </w:p>
    <w:p w:rsidR="00E067EB" w:rsidRPr="00D11463" w:rsidRDefault="00E067EB" w:rsidP="00C4241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D11463">
        <w:rPr>
          <w:rFonts w:ascii="Times New Roman" w:hAnsi="Times New Roman"/>
          <w:sz w:val="28"/>
        </w:rPr>
        <w:t>Баженов В.</w:t>
      </w:r>
      <w:r w:rsidRPr="00D11463">
        <w:rPr>
          <w:rFonts w:ascii="Times New Roman" w:hAnsi="Times New Roman"/>
          <w:sz w:val="28"/>
          <w:lang w:val="uk-UA"/>
        </w:rPr>
        <w:t xml:space="preserve"> В. </w:t>
      </w:r>
      <w:r w:rsidRPr="00D11463">
        <w:rPr>
          <w:rFonts w:ascii="Times New Roman" w:hAnsi="Times New Roman"/>
          <w:sz w:val="28"/>
        </w:rPr>
        <w:t>Колектив</w:t>
      </w:r>
      <w:r w:rsidRPr="00D11463">
        <w:rPr>
          <w:rFonts w:ascii="Times New Roman" w:hAnsi="Times New Roman"/>
          <w:sz w:val="28"/>
          <w:lang w:val="uk-UA"/>
        </w:rPr>
        <w:t xml:space="preserve"> і особистість </w:t>
      </w:r>
      <w:r w:rsidRPr="00D11463">
        <w:rPr>
          <w:rFonts w:ascii="Times New Roman" w:hAnsi="Times New Roman"/>
          <w:sz w:val="28"/>
        </w:rPr>
        <w:t>/</w:t>
      </w:r>
      <w:r w:rsidRPr="00D11463">
        <w:rPr>
          <w:rFonts w:ascii="Times New Roman" w:hAnsi="Times New Roman"/>
          <w:sz w:val="28"/>
          <w:lang w:val="uk-UA"/>
        </w:rPr>
        <w:t>В. В. Баженов // Дошк. вих. – 1983. – №3. – С. 4–5.</w:t>
      </w:r>
    </w:p>
    <w:p w:rsidR="00E067EB" w:rsidRPr="008B468A" w:rsidRDefault="00E067EB" w:rsidP="00C42410">
      <w:pPr>
        <w:spacing w:after="0" w:line="360" w:lineRule="auto"/>
        <w:ind w:left="-284" w:hanging="283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</w:t>
      </w:r>
      <w:r w:rsidRPr="00E03653">
        <w:rPr>
          <w:rFonts w:ascii="Times New Roman" w:hAnsi="Times New Roman"/>
          <w:sz w:val="28"/>
        </w:rPr>
        <w:t>Деятельность и</w:t>
      </w:r>
      <w:r>
        <w:rPr>
          <w:rFonts w:ascii="Times New Roman" w:hAnsi="Times New Roman"/>
          <w:sz w:val="28"/>
        </w:rPr>
        <w:t xml:space="preserve"> взаимоотношения дошкольников /</w:t>
      </w:r>
      <w:r w:rsidRPr="00E03653">
        <w:rPr>
          <w:rFonts w:ascii="Times New Roman" w:hAnsi="Times New Roman"/>
          <w:sz w:val="28"/>
        </w:rPr>
        <w:t xml:space="preserve">Под ред. Т.А.Репиной. </w:t>
      </w:r>
      <w:r>
        <w:rPr>
          <w:rFonts w:ascii="Times New Roman" w:hAnsi="Times New Roman"/>
          <w:sz w:val="28"/>
          <w:lang w:val="uk-UA"/>
        </w:rPr>
        <w:t>–</w:t>
      </w:r>
      <w:r w:rsidRPr="00E03653">
        <w:rPr>
          <w:rFonts w:ascii="Times New Roman" w:hAnsi="Times New Roman"/>
          <w:sz w:val="28"/>
        </w:rPr>
        <w:t xml:space="preserve"> М.: Педагогика, 1987.</w:t>
      </w:r>
      <w:r>
        <w:rPr>
          <w:rFonts w:ascii="Times New Roman" w:hAnsi="Times New Roman"/>
          <w:sz w:val="28"/>
          <w:lang w:val="uk-UA"/>
        </w:rPr>
        <w:t xml:space="preserve"> – 192 с.</w:t>
      </w:r>
    </w:p>
    <w:p w:rsidR="00E067EB" w:rsidRPr="00D24999" w:rsidRDefault="00E067EB" w:rsidP="00C42410">
      <w:pPr>
        <w:spacing w:after="0" w:line="360" w:lineRule="auto"/>
        <w:ind w:left="-284" w:hanging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4. </w:t>
      </w:r>
      <w:r w:rsidRPr="00D24999">
        <w:rPr>
          <w:rFonts w:ascii="Times New Roman" w:hAnsi="Times New Roman"/>
          <w:sz w:val="28"/>
        </w:rPr>
        <w:t>Платонов Ю.П. Психо</w:t>
      </w:r>
      <w:r>
        <w:rPr>
          <w:rFonts w:ascii="Times New Roman" w:hAnsi="Times New Roman"/>
          <w:sz w:val="28"/>
        </w:rPr>
        <w:t>логия коллективной деятельности</w:t>
      </w:r>
      <w:r w:rsidRPr="00D2499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  <w:lang w:val="uk-UA"/>
        </w:rPr>
        <w:t xml:space="preserve"> Ю. П. Платонов </w:t>
      </w:r>
      <w:r w:rsidRPr="008B468A">
        <w:rPr>
          <w:rFonts w:ascii="Times New Roman" w:hAnsi="Times New Roman"/>
          <w:sz w:val="28"/>
          <w:lang w:val="uk-UA"/>
        </w:rPr>
        <w:t>//</w:t>
      </w:r>
      <w:r>
        <w:rPr>
          <w:rFonts w:ascii="Times New Roman" w:hAnsi="Times New Roman"/>
          <w:sz w:val="28"/>
          <w:lang w:val="uk-UA"/>
        </w:rPr>
        <w:t xml:space="preserve">  –</w:t>
      </w:r>
      <w:r w:rsidRPr="00D24999">
        <w:rPr>
          <w:rFonts w:ascii="Times New Roman" w:hAnsi="Times New Roman"/>
          <w:sz w:val="28"/>
        </w:rPr>
        <w:t xml:space="preserve"> Л.: Изд-во</w:t>
      </w:r>
      <w:r w:rsidRPr="00E35983">
        <w:rPr>
          <w:rFonts w:ascii="Times New Roman" w:hAnsi="Times New Roman"/>
          <w:sz w:val="28"/>
        </w:rPr>
        <w:t xml:space="preserve"> </w:t>
      </w:r>
      <w:r w:rsidRPr="00D24999">
        <w:rPr>
          <w:rFonts w:ascii="Times New Roman" w:hAnsi="Times New Roman"/>
          <w:sz w:val="28"/>
        </w:rPr>
        <w:t xml:space="preserve">Ленинградского университета, </w:t>
      </w:r>
      <w:r>
        <w:rPr>
          <w:rFonts w:ascii="Times New Roman" w:hAnsi="Times New Roman"/>
          <w:sz w:val="28"/>
          <w:lang w:val="uk-UA"/>
        </w:rPr>
        <w:t>2010</w:t>
      </w:r>
      <w:r w:rsidRPr="00D24999">
        <w:rPr>
          <w:rFonts w:ascii="Times New Roman" w:hAnsi="Times New Roman"/>
          <w:sz w:val="28"/>
        </w:rPr>
        <w:t>.</w:t>
      </w:r>
      <w:r w:rsidRPr="00D24999">
        <w:rPr>
          <w:rFonts w:ascii="Times New Roman" w:hAnsi="Times New Roman"/>
          <w:sz w:val="28"/>
          <w:lang w:val="uk-UA"/>
        </w:rPr>
        <w:t xml:space="preserve"> – 184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24999">
        <w:rPr>
          <w:rFonts w:ascii="Times New Roman" w:hAnsi="Times New Roman"/>
          <w:sz w:val="28"/>
          <w:lang w:val="uk-UA"/>
        </w:rPr>
        <w:t>с.</w:t>
      </w:r>
    </w:p>
    <w:p w:rsidR="00E067EB" w:rsidRPr="00855F03" w:rsidRDefault="00E067EB" w:rsidP="00C42410">
      <w:pPr>
        <w:spacing w:line="360" w:lineRule="auto"/>
        <w:ind w:firstLine="567"/>
        <w:rPr>
          <w:lang w:val="uk-UA"/>
        </w:rPr>
      </w:pPr>
      <w:r>
        <w:rPr>
          <w:lang w:val="uk-UA"/>
        </w:rPr>
        <w:t xml:space="preserve"> </w:t>
      </w:r>
    </w:p>
    <w:p w:rsidR="00E067EB" w:rsidRDefault="00E067EB" w:rsidP="00C42410"/>
    <w:p w:rsidR="00E067EB" w:rsidRPr="009047D8" w:rsidRDefault="00E067EB" w:rsidP="00C42410">
      <w:pPr>
        <w:rPr>
          <w:rFonts w:ascii="Times New Roman" w:hAnsi="Times New Roman"/>
          <w:sz w:val="28"/>
          <w:szCs w:val="28"/>
        </w:rPr>
      </w:pPr>
    </w:p>
    <w:p w:rsidR="00E067EB" w:rsidRDefault="00E067EB"/>
    <w:sectPr w:rsidR="00E067EB" w:rsidSect="00B079CC">
      <w:pgSz w:w="11906" w:h="16838"/>
      <w:pgMar w:top="1134" w:right="1134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3CD8"/>
    <w:multiLevelType w:val="hybridMultilevel"/>
    <w:tmpl w:val="EACAC6FE"/>
    <w:lvl w:ilvl="0" w:tplc="2B34F412">
      <w:start w:val="2"/>
      <w:numFmt w:val="decimal"/>
      <w:lvlText w:val="%1."/>
      <w:lvlJc w:val="left"/>
      <w:pPr>
        <w:ind w:left="-20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410"/>
    <w:rsid w:val="000B67B6"/>
    <w:rsid w:val="000D2C56"/>
    <w:rsid w:val="00376624"/>
    <w:rsid w:val="003A7955"/>
    <w:rsid w:val="004829D5"/>
    <w:rsid w:val="00505937"/>
    <w:rsid w:val="00513804"/>
    <w:rsid w:val="00576365"/>
    <w:rsid w:val="006B07F3"/>
    <w:rsid w:val="006F6C9E"/>
    <w:rsid w:val="00751500"/>
    <w:rsid w:val="007C06DA"/>
    <w:rsid w:val="00855F03"/>
    <w:rsid w:val="00890062"/>
    <w:rsid w:val="008B468A"/>
    <w:rsid w:val="009047D8"/>
    <w:rsid w:val="00923AF2"/>
    <w:rsid w:val="00A33D85"/>
    <w:rsid w:val="00A353FB"/>
    <w:rsid w:val="00A966FC"/>
    <w:rsid w:val="00AB26FC"/>
    <w:rsid w:val="00B079CC"/>
    <w:rsid w:val="00B85BEA"/>
    <w:rsid w:val="00BC64CD"/>
    <w:rsid w:val="00BE612B"/>
    <w:rsid w:val="00C42410"/>
    <w:rsid w:val="00C81EA3"/>
    <w:rsid w:val="00CB6866"/>
    <w:rsid w:val="00CD104F"/>
    <w:rsid w:val="00D033B3"/>
    <w:rsid w:val="00D05202"/>
    <w:rsid w:val="00D11463"/>
    <w:rsid w:val="00D24999"/>
    <w:rsid w:val="00D24BEC"/>
    <w:rsid w:val="00D44C14"/>
    <w:rsid w:val="00E03653"/>
    <w:rsid w:val="00E067EB"/>
    <w:rsid w:val="00E35983"/>
    <w:rsid w:val="00F84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410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24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5</Pages>
  <Words>5729</Words>
  <Characters>3267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2019-02-27T16:59:00Z</dcterms:created>
  <dcterms:modified xsi:type="dcterms:W3CDTF">2019-02-27T20:41:00Z</dcterms:modified>
</cp:coreProperties>
</file>