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A8" w:rsidRDefault="005B7797" w:rsidP="005B77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Смиренський</w:t>
      </w:r>
      <w:proofErr w:type="spellEnd"/>
    </w:p>
    <w:p w:rsidR="005B7797" w:rsidRDefault="005B7797" w:rsidP="005B77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Pr="00D511C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Україна)</w:t>
      </w:r>
    </w:p>
    <w:p w:rsidR="005B7797" w:rsidRPr="00145312" w:rsidRDefault="005B7797" w:rsidP="005B779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5312">
        <w:rPr>
          <w:rFonts w:ascii="Times New Roman" w:hAnsi="Times New Roman" w:cs="Times New Roman"/>
          <w:b/>
          <w:sz w:val="28"/>
          <w:szCs w:val="28"/>
          <w:lang w:val="uk-UA"/>
        </w:rPr>
        <w:t>ПЕДАГОГІКА</w:t>
      </w:r>
    </w:p>
    <w:p w:rsidR="005B7797" w:rsidRDefault="005B7797" w:rsidP="005B7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(Проблеми підготовки фахівців)</w:t>
      </w:r>
    </w:p>
    <w:p w:rsidR="00145312" w:rsidRPr="00145312" w:rsidRDefault="00145312" w:rsidP="005B77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5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ІМПРОВІЗАЦІЙНА ГОТОВНІСТЬ МАЙБУТНІХ УЧИТЕЛІВ МУЗИКИ </w:t>
      </w:r>
    </w:p>
    <w:p w:rsidR="005B7797" w:rsidRDefault="00145312" w:rsidP="005B77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5312">
        <w:rPr>
          <w:rFonts w:ascii="Times New Roman" w:hAnsi="Times New Roman" w:cs="Times New Roman"/>
          <w:b/>
          <w:sz w:val="28"/>
          <w:szCs w:val="28"/>
          <w:lang w:val="uk-UA"/>
        </w:rPr>
        <w:t>ТА ЕТАПИ ЇЇ ФОРМУВАННЯ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Педагогічна діяльність, як і будь-яка інша, має творчу природу. Творчість є необхідною умовою та гарантом досягнення найвищих результатів праці вчителя, найповнішої реалізації  його можливостей, що здійснюється не лише під час підготовки до уро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ку, але й при прогнозуванні можливих варіантів перебігу навчально-виховного процесу, пошуку виходу з імовірних ситу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а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цій навчальної комунікації.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 останній час дослідники розглядають творчий процес як су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пе</w:t>
      </w:r>
      <w:r w:rsidR="0084447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речливий характер діяльності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, що є найбільш</w:t>
      </w:r>
      <w:r w:rsidR="0084447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плідним для уточнення поняття «твор</w:t>
      </w:r>
      <w:r w:rsidR="0084447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чість»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з одного боку, а з іншого – для дослідження творчої про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це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суальності. Парадоксальність і привабливість творчої діяльності пе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дагога полягає у суперечності між його прагненням всебічно, ре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тельно продумати навчальну та виховну роботу і принциповою не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можливістю передбачити всі можливі відхилення від перебігу навчально-ви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хов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ного процесу. Яким би не був досконалим і вивіреним проект уроку, він реалізується в про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це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сі своєрідного діалогу вчителя з собою та учнями, завдяки яко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му мають з’явитися можливості для виникнення несподіваних, не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редбачених, оригінальних педагогічних рішень, що доз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ля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ють інакше подивитися на первісні задуми, надати їм </w:t>
      </w:r>
      <w:r w:rsidR="007E7341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оптимальної ф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орми.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Саме тенденція педагогічної діяльності до раціоналізації та дос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коналості визначає спрямованість розвитку всіх діяльнісних су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перечностей. Такий підхід до вивчення специфіки навчально-ви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ховного процесу дозволяє визначити його як 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творчу пе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да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го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гіч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 xml:space="preserve">ну взаємодію </w:t>
      </w:r>
      <w:r w:rsidR="007E7341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«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учитель – учні</w:t>
      </w:r>
      <w:r w:rsidR="007E7341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»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, що розвивається як система. У загальному вигляді роз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виток цієї системи здійснюється через діалектику усталеності та мінливості, старого й нового, нагромадження та якісної зміни, 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>що виявляється як взаємодія стереотипного та імпровізаційного в пе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дагогічній діяльності.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Стереотипне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полягає у жорсткості основних </w:t>
      </w:r>
      <w:proofErr w:type="spellStart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зв’язків</w:t>
      </w:r>
      <w:proofErr w:type="spellEnd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еле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мен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тів у системі педагогічної діяльності (мети, суб’єкта, пред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та, умов, засобів, процесу, результату), тобто у закономірності, ці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спрямованості та детермінованості об’єкта і умов цієї ді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яль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нос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ті; 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імпровізаційне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передбачає варіативність усіх елементів пе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да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гогічної діяльності як системи, а також варіативність </w:t>
      </w:r>
      <w:proofErr w:type="spellStart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зв’язків</w:t>
      </w:r>
      <w:proofErr w:type="spellEnd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між ними, завдяки якій відбувається її змінювання й розвиток.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Стереотипне та імпровізаційне взаємодіють </w:t>
      </w:r>
      <w:proofErr w:type="spellStart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різноманітно</w:t>
      </w:r>
      <w:proofErr w:type="spellEnd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та трьох рівнях педагогічної діяльності як системи – операційному</w:t>
      </w:r>
      <w:r w:rsidRPr="00F65597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 xml:space="preserve"> 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(тех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нологічному), цільовому і мотиваційному. Основними типами ім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провізаційного розкриття можливостей стереотипів кожного рів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ня є відповідно стихійна імпровізація як саморегуляція тех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гії навчально-виховного процесу, пошукова як оновлення спо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бу діяльності загалом і смислова як виявлення нового значення в педагогічній діяльності. На всіх рівнях стереотипне взаємодіє з ім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провізаційним як інваріантна діяльнісна структура навчально-ви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ховного процесу та спосіб її динамічної реалізації.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Внутрішнім рушієм виникнення педагогічної імпровізації є інтуїція, а головною силою її функціонування – суперечності між: а) початковим задумом і новим, більш вдалим</w:t>
      </w:r>
      <w:r w:rsidR="00632B9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рішенням педа</w:t>
      </w:r>
      <w:r w:rsidR="00632B9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го</w:t>
      </w:r>
      <w:r w:rsidR="00632B9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га, що </w:t>
      </w:r>
      <w:proofErr w:type="spellStart"/>
      <w:r w:rsidR="00632B9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виникло</w:t>
      </w:r>
      <w:proofErr w:type="spellEnd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безпосередньо на </w:t>
      </w:r>
      <w:proofErr w:type="spellStart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уроці</w:t>
      </w:r>
      <w:proofErr w:type="spellEnd"/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; б) нормативом, стан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дар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том, що пропонує зміст педагогічного проекту уроку, і ва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рі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а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тив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но-мінливими умовами його реалізації. У цьому виявляється дія за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ну єдності та боротьби протилежностей.</w:t>
      </w:r>
    </w:p>
    <w:p w:rsidR="00F65597" w:rsidRPr="00F65597" w:rsidRDefault="00F65597" w:rsidP="00F65597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Отже, педагогічна імпровізація є об’єктивною складовою нав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чально-виховного процесу, яка виступає засобом інтуїтивного по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шуку оперативного розв’язання суперечностей між його сте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ре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о</w:t>
      </w:r>
      <w:r w:rsidRPr="00F65597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типними та несподіваними елементами в безпосередньому спілкуванні вчителя й учнів.</w:t>
      </w:r>
    </w:p>
    <w:p w:rsidR="007455EA" w:rsidRPr="007455EA" w:rsidRDefault="007455EA" w:rsidP="007455E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Виходячи з сутності педагогічної імпровізації, в дослідженні визначаються такі критерії її ефективності:</w:t>
      </w:r>
    </w:p>
    <w:p w:rsidR="007455EA" w:rsidRPr="007455EA" w:rsidRDefault="007455EA" w:rsidP="00E8443E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  <w:t>адекватність конкретній навчально-виховній ситуації;</w:t>
      </w:r>
    </w:p>
    <w:p w:rsidR="007455EA" w:rsidRPr="007455EA" w:rsidRDefault="007455EA" w:rsidP="00E8443E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ab/>
        <w:t>оперативність прийняття</w:t>
      </w:r>
      <w:r w:rsidR="00E8443E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педагогічно доцільного рішення.</w:t>
      </w:r>
    </w:p>
    <w:p w:rsidR="007455EA" w:rsidRPr="007455EA" w:rsidRDefault="007455EA" w:rsidP="007455E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</w:pP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Специфікою педагогічної імпровізації вчителя музики є віль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не поєднання різних видів музично-виконавської і </w:t>
      </w:r>
      <w:proofErr w:type="spellStart"/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ко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нав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сь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ко-мовленнєвої</w:t>
      </w:r>
      <w:proofErr w:type="spellEnd"/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діяль</w:t>
      </w:r>
      <w:r w:rsidR="00C439D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ності (Л. </w:t>
      </w:r>
      <w:proofErr w:type="spellStart"/>
      <w:r w:rsidR="00C439D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Арчажникова</w:t>
      </w:r>
      <w:proofErr w:type="spellEnd"/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). Виходячи з цього, в дослідженні 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пе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д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агогічна імпровізація вчителя музики визначається як об’єк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тив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на складова навчально-виховного процесу, яка виступає засобом інтуїтивного пошуку оперативного роз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в’я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зан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ня суперечностей між усталеними, традиційними прийомами му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 xml:space="preserve">зично-виконавської і </w:t>
      </w:r>
      <w:proofErr w:type="spellStart"/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виконавсько</w:t>
      </w:r>
      <w:proofErr w:type="spellEnd"/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-мовленнєвої діяльності та несподіваною си</w:t>
      </w:r>
      <w:r w:rsidRPr="007455EA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туацією взаємодії вчителя й учнів, що потребує нестандартного застосування цих прийомів.</w:t>
      </w:r>
    </w:p>
    <w:p w:rsidR="007455EA" w:rsidRPr="007455EA" w:rsidRDefault="007455EA" w:rsidP="007455E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Внаслідок констатуючого опитування, проведеного з метою вив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чення стану готовності майбутніх учителів музики до педа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го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гіч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ної імпровізації, зроблено висновок, що для переважної біль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шос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ті студентів</w:t>
      </w:r>
      <w:r w:rsidR="001178FE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-музикантів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педвузів харак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тер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ний загалом поверховий, уривчастий, фрагментарний рівень знань щодо дос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лід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жу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ва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ної проблеми, що свідчить про їх безсистемність, від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сут</w:t>
      </w:r>
      <w:r w:rsidRPr="007455E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ність практичних імпровізаційних умінь і навичок.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У дослідженні імпровізаційної готовності майбутніх учителів музики розроблено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критерії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визначення її рівнів:</w:t>
      </w:r>
    </w:p>
    <w:p w:rsidR="005060D8" w:rsidRPr="004C0E26" w:rsidRDefault="005060D8" w:rsidP="004C0E26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знання процесуальної сутності педагогічної імпровізації;</w:t>
      </w:r>
    </w:p>
    <w:p w:rsidR="005060D8" w:rsidRPr="004C0E26" w:rsidRDefault="005060D8" w:rsidP="004C0E26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здатність до аналізу несподіваних ситуацій навчально-музичної комунікації;</w:t>
      </w:r>
    </w:p>
    <w:p w:rsidR="005060D8" w:rsidRPr="004C0E26" w:rsidRDefault="005060D8" w:rsidP="004C0E26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уміння проектувати засоби майбутніх імпровізаційних дій;</w:t>
      </w:r>
    </w:p>
    <w:p w:rsidR="005060D8" w:rsidRPr="004C0E26" w:rsidRDefault="005060D8" w:rsidP="004C0E26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практичне застосування імпровізаційних музично-виконавських та </w:t>
      </w:r>
      <w:proofErr w:type="spellStart"/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виконавсько</w:t>
      </w:r>
      <w:proofErr w:type="spellEnd"/>
      <w:r w:rsidRP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-мовленнєвих умінь і навичок.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З урахуванням розбіжностей імпровізаційної компетентності майбутніх учителів музики визначено чотири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рівні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готовності до педагогічної імпровізації: репродуктивний, адаптивний, локально-моделюючий, системно-моделюючий.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Встановлено, що з 52 студентів-випускників – майбутніх </w:t>
      </w:r>
      <w:r w:rsid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учи</w:t>
      </w:r>
      <w:r w:rsidR="004C0E2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телів музики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, які брали участь у конста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ючому опитуванні, 25 % знаходяться на найнижчому,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ре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про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дуктивному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рівні готовності до педагогічної імпровізації.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lastRenderedPageBreak/>
        <w:t>Адап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 xml:space="preserve">тивний 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рівень зафіксовано у 57,69 % опитаних,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ло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каль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но-моделюючий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– у 17,31 %. Найвищий,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системно-моде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лю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softHyphen/>
        <w:t>ючий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рівень готовності до педагогічної імпровізації під час кон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статуючого опитування не виявлено.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У процесі дослідження з’ясовано, що стан імпровізаційної готов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ності майбутніх учителів музики потребує науково-тео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тич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ної розробки структури підготовки студентів-музикантів педвузів до педагогічної імпровізації.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Педагогічними умовами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формування у майбутніх учителів музики готовності до педагогічної імпровізації виявлено:</w:t>
      </w:r>
    </w:p>
    <w:p w:rsidR="005060D8" w:rsidRPr="005060D8" w:rsidRDefault="005060D8" w:rsidP="004C0E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мотиваційне забезпечення підготовки студентів;</w:t>
      </w:r>
    </w:p>
    <w:p w:rsidR="005060D8" w:rsidRPr="005060D8" w:rsidRDefault="005060D8" w:rsidP="004C0E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опанування теоретичних знань і процесуальної сутності педагогічної імпровізації;</w:t>
      </w:r>
    </w:p>
    <w:p w:rsidR="005060D8" w:rsidRPr="005060D8" w:rsidRDefault="005060D8" w:rsidP="004C0E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формування комплексу імпровізаційних умінь і навичок, що загалом забезпечує ефективність інтуїтивного пошуку оперативного прийняття педагогічного рішення, адекватного несподіваній ситуації навчально-музичної комунікації та спрямованого на коригування її мети, змісту, методичних прийомів.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Запропонована в дослідженні структура підготовки майбутніх учителів му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зи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ки до педагогічної імпровізації пе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ред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бачає виявлення комплексу мотиваційного забезпечення цьо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го процесу (мотиваційний компонент); визначення змісту, об’є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му, структури навчального матеріалу щодо педагогічної ім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про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ві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за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ції, а також її етапів (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змістово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-процесуальний компонент); роз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роб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ку комплексу специфічних педагогічних дій, що сприяють ке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ванню музичною діяльністю учнів (конструктивний ком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нент).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Оскільки проблема готовності вчителя музики до педагогічної імпровізації охоплює великий спектр розв’язання несподіваних ситуацій навчально-музичної комунікації, як можливий варіант її реалізації було визначено один напрямок інтуїтивного знаходження найбільш плідних оперативних рішень – керування вокально-хоровою діяльністю учнів (ВХДУ). Виходячи з цього, змістом конструктивного компонента підготовки до педагогічної імпровізації, зумовленого змістом мотиваційного та 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змістово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-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>процесуального компонентів, стало цілеспрямоване і послідовне засвоєння студентами спеціальних прийомів керування ВХДУ, що поділяються на музичні покази і словесні пояснення. Вони використовуються під час розв’язання педагогічних завдань, зміст яких визначають типові для хорового звучання шкільних уроків музики інтонаційні дефекти, недоліки співацького дихання, звукоутворення, фразування, нюансування.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Оволодіння спеціальними вокальними, інструментальними, диригентськими та іншими ізольованими та комбінованими прийомами керування ВХДУ розглядаються як передумова педагогічної імпровізації, що забезпечує її найбільшу методичну ефективність. 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Залежно від того, на які види музикування спираються по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зи, прийоми поділяються на 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одноелементні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, двохелементні та трьох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елементні.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До 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одноелементних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належать різні види вокальних, інст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мен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тальних і диригентських прийомів, що виконуються ізольовано. До двохелементних – різні види поєднання співу та гри на музичному інструменті (вокально-інструментальні), співу та диригування (вокально-диригентські), диригування й гри на музичному інструменті (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диригентсько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-інструментальні), двох видів диригування (подвійні диригентські). До трьохелементних – поєднання різних видів співу, диригування та гри на музичному інструменті (вокально-інструментально-диригентські), співу та двох видів диригування (подвійні вокально-диригентські). 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Теоретичне 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обгрунтування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розробленої в дослідженні структури підготовки майбутніх учителів музики до педагогічної імпровізації перевірено під час формуючої дослідно-експерим</w:t>
      </w:r>
      <w:r w:rsidR="00811860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ентальної роботи (ФДЕР) у процесі занять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з методики музичного виховання, хорового диригування, а та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кож педагогічної практики студентів-музикантів у за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галь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ос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віт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ніх школах.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ФДЕР складалася з трьох взаємопов’язаних етапів.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На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початковому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етапі за методикою констатуючого опитування було проведено опитування студентів – учасників ФДЕР. Порівняння здобутих 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>даних з даними констатуючого опитування не мали суттєвих відмінностей. Отже, експериментальний контингент студентів є репрезентативним.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Відомості про реальну картину готовності майбутніх учителів музики до педагогічної імпровізації склали основу для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основного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етапу ФДЕР, під час якого студенти здобували теоретичні знання процесуальної сутності педагогічної імпровізації, опановували імпровізаційні вміння і навички керування музичною, зокрема, вокально-хоровою діяльністю учнів.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Ефективність запропонованої структури підготовки майбутніх учителів музики до педагогічної імпровізації перевірялася під час педагогічної практики студентів експериментального контингенту в загальноосвітніх школах, де проходив </w:t>
      </w:r>
      <w:r w:rsidRPr="005060D8">
        <w:rPr>
          <w:rFonts w:ascii="Times New Roman" w:eastAsia="Times New Roman" w:hAnsi="Times New Roman" w:cs="Times New Roman"/>
          <w:i/>
          <w:sz w:val="28"/>
          <w:szCs w:val="20"/>
          <w:lang w:val="uk-UA" w:eastAsia="uk-UA"/>
        </w:rPr>
        <w:t>заключний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етап ФДЕР. На цьому етапі студенти мали можливість протягом уроку музики за необхідністю застосовувати набуті імпровізаційні вміння і навички керування вокально-хоровою діяльністю учнів.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Аналіз педагогічної практики свідчить про те, що більшість студентів експериментального контингенту підвищила рівень готовності до педагогічної імпровізації. Це виявлялося в умінні швидко аналізувати несподівані ситуації навчально-музичної комунікації, </w:t>
      </w:r>
      <w:proofErr w:type="spellStart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оперативно</w:t>
      </w:r>
      <w:proofErr w:type="spellEnd"/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приймати педагогічно доцільні рішення їх розв’язання, впроваджувати імпровізаційні дії, оцінювати ефективність досягнутих результатів.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Об’єктивну картину динаміки рівнів готовності майбутніх учителів музики до педагогічної імпровізації довели результати кон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рольних зрізів, здобуті до початку і після закінчення фор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му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ючої дослідно-експериментальної роботи.</w:t>
      </w:r>
    </w:p>
    <w:p w:rsidR="005060D8" w:rsidRPr="005060D8" w:rsidRDefault="005060D8" w:rsidP="004C0E2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Заключний зріз показав, що з 30,51 % студентів най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ниж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чо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го, репродуктивного рівня готовності до педагогічної імпровізації за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ли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шилося тільки 6,78 %; 16,95 % змінили репродуктивний рі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вень на адаптивний; 6,78 % – репродуктивний на локально-моделюючий, минаючи адаптивний рівень. Процентний склад студентів адаптивного рівня готовності до педагогічної імпровізації зменшився з 57,63 % на початку дослідно-експе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ри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мен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тальної роботи до 32,21 % після її закінчення, локально-мо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лю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 xml:space="preserve">ючого відповідно зріс з 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>11,86 % до 55,93 %. Після закінчення ФДЕР системно-мо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делюючого, найвищого рівня готовності до педагогічної ім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про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візації досягло 5,08 % студентів – майбутніх педагогів-музикантів за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галь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ноосвітнього профілю, що є безумовним успіхом, якщо вра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ховувати, що на її початку цей рівень не був виявлений у жодного з обс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те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же</w:t>
      </w:r>
      <w:r w:rsidRPr="005060D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softHyphen/>
        <w:t>них студентів.</w:t>
      </w:r>
    </w:p>
    <w:p w:rsidR="00145312" w:rsidRDefault="00B01AD7" w:rsidP="007455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теоретичне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експериментальна перевірка розробленої структури підготовки майбутніх учителів музики довели, що ефективність формування готовності до педагогічної імпровізації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зрозтає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якщо в процесі їх професійної підготовки відбувається опанування спеціальних прийомів керування музичною, зокрема, вокально-хоровою діяльністю учнів, адекватний вибір і довільне оперування ними в несподіваних ситуаціях уроку.</w:t>
      </w:r>
    </w:p>
    <w:p w:rsidR="00A00FFE" w:rsidRDefault="00A00FFE" w:rsidP="00A00F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A00FFE" w:rsidRPr="0065100C" w:rsidRDefault="00A00FFE" w:rsidP="0065100C">
      <w:pPr>
        <w:pStyle w:val="a3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Арчажникова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Профессия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учитель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музыки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Книга для учителя / Л. 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Арчажникова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1984</w:t>
      </w:r>
      <w:r w:rsidR="0065100C">
        <w:rPr>
          <w:rFonts w:ascii="Times New Roman" w:hAnsi="Times New Roman" w:cs="Times New Roman"/>
          <w:sz w:val="28"/>
          <w:szCs w:val="28"/>
        </w:rPr>
        <w:t>. – 111 с.</w:t>
      </w:r>
    </w:p>
    <w:p w:rsidR="0065100C" w:rsidRDefault="002A390D" w:rsidP="002A390D">
      <w:pPr>
        <w:pStyle w:val="a3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Смиренський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М. Педагогічна імпровізація вчителя музики як важливий показник його професіоналізму / В.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Смиренський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Професіоналізм педагога: теоретичні й методичні аспекти. – 2017. – № 5 (1). – С. 265 – 273.</w:t>
      </w:r>
    </w:p>
    <w:p w:rsidR="002A390D" w:rsidRPr="00A536DC" w:rsidRDefault="003B1720" w:rsidP="002A390D">
      <w:pPr>
        <w:pStyle w:val="a3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Н. </w:t>
      </w:r>
      <w:r>
        <w:rPr>
          <w:rFonts w:ascii="Times New Roman" w:hAnsi="Times New Roman" w:cs="Times New Roman"/>
          <w:sz w:val="28"/>
          <w:szCs w:val="28"/>
        </w:rPr>
        <w:t>Педагогическая импровизация: Теория и методика / В. Н. 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МИП «</w:t>
      </w:r>
      <w:r>
        <w:rPr>
          <w:rFonts w:ascii="Times New Roman" w:hAnsi="Times New Roman" w:cs="Times New Roman"/>
          <w:sz w:val="28"/>
          <w:szCs w:val="28"/>
          <w:lang w:val="en-US"/>
        </w:rPr>
        <w:t>NB</w:t>
      </w:r>
      <w:r w:rsidRPr="003B1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Магистр», 1992. – 159 с.</w:t>
      </w: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6DC" w:rsidRDefault="00A536DC" w:rsidP="00A536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Відомості про автора</w:t>
      </w:r>
    </w:p>
    <w:p w:rsidR="00A536DC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Смиренський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Миколайович</w:t>
      </w:r>
    </w:p>
    <w:p w:rsid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Телефон: 050-274-50-95</w:t>
      </w:r>
    </w:p>
    <w:p w:rsidR="00C815AF" w:rsidRP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E-mail      </w:t>
      </w:r>
      <w:hyperlink r:id="rId7" w:history="1">
        <w:r w:rsidRPr="00910D1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smirensk22@gmail.com</w:t>
        </w:r>
      </w:hyperlink>
    </w:p>
    <w:p w:rsid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вищий навчальний заклад «Донбаський державний педагогічний університет» (м.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Pr="00C815A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Доцент кафедри музики і хореографії</w:t>
      </w:r>
    </w:p>
    <w:p w:rsid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Доцент</w:t>
      </w:r>
    </w:p>
    <w:p w:rsidR="00C815AF" w:rsidRDefault="00C815AF" w:rsidP="00A536D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</w:t>
      </w:r>
    </w:p>
    <w:p w:rsidR="00D511C4" w:rsidRPr="00D511C4" w:rsidRDefault="00D511C4" w:rsidP="00D511C4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1C4">
        <w:rPr>
          <w:rFonts w:ascii="Times New Roman" w:hAnsi="Times New Roman" w:cs="Times New Roman"/>
          <w:b/>
          <w:sz w:val="28"/>
          <w:szCs w:val="28"/>
          <w:lang w:val="uk-UA"/>
        </w:rPr>
        <w:t>Потрібен електронний сертифікат</w:t>
      </w:r>
      <w:bookmarkStart w:id="0" w:name="_GoBack"/>
      <w:bookmarkEnd w:id="0"/>
    </w:p>
    <w:sectPr w:rsidR="00D511C4" w:rsidRPr="00D511C4" w:rsidSect="005B77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C9ABB0C"/>
    <w:lvl w:ilvl="0">
      <w:numFmt w:val="bullet"/>
      <w:lvlText w:val="*"/>
      <w:lvlJc w:val="left"/>
    </w:lvl>
  </w:abstractNum>
  <w:abstractNum w:abstractNumId="1">
    <w:nsid w:val="2A912FCF"/>
    <w:multiLevelType w:val="hybridMultilevel"/>
    <w:tmpl w:val="B002A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711BF"/>
    <w:multiLevelType w:val="hybridMultilevel"/>
    <w:tmpl w:val="20A840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20101A"/>
    <w:multiLevelType w:val="hybridMultilevel"/>
    <w:tmpl w:val="CF8CE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D2F9C"/>
    <w:multiLevelType w:val="hybridMultilevel"/>
    <w:tmpl w:val="C22E03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4B56EB"/>
    <w:multiLevelType w:val="hybridMultilevel"/>
    <w:tmpl w:val="9FC8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9D1861"/>
    <w:multiLevelType w:val="hybridMultilevel"/>
    <w:tmpl w:val="C9D228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97"/>
    <w:rsid w:val="000509FA"/>
    <w:rsid w:val="001178FE"/>
    <w:rsid w:val="00145312"/>
    <w:rsid w:val="002A390D"/>
    <w:rsid w:val="003B1720"/>
    <w:rsid w:val="004C0E26"/>
    <w:rsid w:val="005060D8"/>
    <w:rsid w:val="005B7797"/>
    <w:rsid w:val="00632B92"/>
    <w:rsid w:val="0065100C"/>
    <w:rsid w:val="007455EA"/>
    <w:rsid w:val="007E7341"/>
    <w:rsid w:val="00811860"/>
    <w:rsid w:val="00844479"/>
    <w:rsid w:val="00854378"/>
    <w:rsid w:val="008D3AB9"/>
    <w:rsid w:val="00A00FFE"/>
    <w:rsid w:val="00A536DC"/>
    <w:rsid w:val="00B01AD7"/>
    <w:rsid w:val="00C439D2"/>
    <w:rsid w:val="00C815AF"/>
    <w:rsid w:val="00CF75A8"/>
    <w:rsid w:val="00D511C4"/>
    <w:rsid w:val="00E8443E"/>
    <w:rsid w:val="00F62C54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E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15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E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15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mirensk2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DFBAEB-9D57-4E26-BF5D-24DCEC74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2019-02-25T18:12:00Z</dcterms:created>
  <dcterms:modified xsi:type="dcterms:W3CDTF">2019-02-26T09:16:00Z</dcterms:modified>
</cp:coreProperties>
</file>