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49" w:rsidRPr="00687C54" w:rsidRDefault="00965F49" w:rsidP="00744A13">
      <w:pPr>
        <w:spacing w:line="360" w:lineRule="auto"/>
        <w:ind w:firstLine="340"/>
        <w:jc w:val="right"/>
        <w:rPr>
          <w:b/>
          <w:sz w:val="28"/>
          <w:szCs w:val="28"/>
        </w:rPr>
      </w:pPr>
      <w:r w:rsidRPr="00687C54">
        <w:rPr>
          <w:b/>
          <w:sz w:val="28"/>
          <w:szCs w:val="28"/>
        </w:rPr>
        <w:t>Альона Галичанська</w:t>
      </w:r>
    </w:p>
    <w:p w:rsidR="00965F49" w:rsidRPr="00687C54" w:rsidRDefault="00965F49" w:rsidP="00744A13">
      <w:pPr>
        <w:spacing w:line="360" w:lineRule="auto"/>
        <w:ind w:firstLine="340"/>
        <w:jc w:val="right"/>
        <w:rPr>
          <w:b/>
          <w:sz w:val="28"/>
          <w:szCs w:val="28"/>
        </w:rPr>
      </w:pPr>
      <w:r w:rsidRPr="00687C54">
        <w:rPr>
          <w:b/>
          <w:sz w:val="28"/>
          <w:szCs w:val="28"/>
        </w:rPr>
        <w:t>(Чернівці, Україна)</w:t>
      </w:r>
    </w:p>
    <w:p w:rsidR="00965F49" w:rsidRDefault="00965F49" w:rsidP="00D21447">
      <w:pPr>
        <w:spacing w:line="360" w:lineRule="auto"/>
        <w:jc w:val="center"/>
        <w:rPr>
          <w:b/>
          <w:sz w:val="28"/>
          <w:szCs w:val="28"/>
        </w:rPr>
      </w:pPr>
    </w:p>
    <w:p w:rsidR="00965F49" w:rsidRDefault="00965F49" w:rsidP="00D21447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ТРАДИЦІЯ: ТЕОРЕТИЧНИЙ АНАЛІЗ ПОНЯТТЯ </w:t>
      </w:r>
    </w:p>
    <w:p w:rsidR="00965F49" w:rsidRPr="00687C54" w:rsidRDefault="00965F49" w:rsidP="00D21447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65F49" w:rsidRPr="00A24791" w:rsidRDefault="00965F49" w:rsidP="00D21447">
      <w:pPr>
        <w:spacing w:line="360" w:lineRule="auto"/>
        <w:ind w:firstLine="709"/>
        <w:jc w:val="both"/>
        <w:rPr>
          <w:sz w:val="28"/>
          <w:szCs w:val="28"/>
        </w:rPr>
      </w:pPr>
      <w:r w:rsidRPr="00A24791">
        <w:rPr>
          <w:sz w:val="28"/>
          <w:szCs w:val="28"/>
        </w:rPr>
        <w:t>Оговорюючи поняття «традиція» згадаємо про етимологію даного терміну та його трактування спеціалістами різних галузей.</w:t>
      </w:r>
      <w:bookmarkStart w:id="0" w:name="tradiciya"/>
      <w:bookmarkEnd w:id="0"/>
      <w:r w:rsidRPr="00A24791">
        <w:rPr>
          <w:sz w:val="28"/>
          <w:szCs w:val="28"/>
        </w:rPr>
        <w:t xml:space="preserve"> Як зазначає М. Степико, традиція – це елементи соціальної і культурної спадщини, які передаються з покоління в покоління і зберігаються в деяких товариствах, соціальних і інших групах протягом тривалого часу. У якості традицій виступають певні суспільні установки, норми поведінки, цінності, ідеї, звичаї, ритуали тощо. [5, с.174].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>Традиція – це складна, багаторівнева система, частина національної духовності, культури, суспільної самосвідомості. Безпосередньо обумовлюється той факт, що в традиціонологічних дослідженнях питання про зміст і структуру традицій довгий час залишалось дискусійним. Цілий ряд дослідників, які дотримувались веберовських позицій відносно питання сутності традиції, взагалі не припускали наявність у неї якої-небудь форми або структури. Так, зокрема, Е. Шилдз в своєму дослідженні «Традиція» писав, що «…наслідування традиції по суті є реалізацією різних варіацій на сприйняту від попередніх поколінь тему... Традиція не є чимось що само репродукується. Тільки жива, здатна до пізнавальної діяльності, володіюча бажаннями людська істота може сприйняти її і модифікувати. Традиція розвивається тому що той, хто є її носієм прагне створити щось краще більш відповідне часу» [6, с.14].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 xml:space="preserve">Основними механізмами апріорності культурних форм виступають традиція і звичай, визнані в цьому середовищі норми соціальної активності і критерій соціальної прийнятності. Такої позиції у своїх роботах дотримуються С. Литвин-Кіндратюк, К. Лупінович, А. Мельничук, М. Рогожа, М. Савін. У цих параметрах реалізується найсуттєвіша частина ціннісних орієнтацій людей, опредмечуються норми їх моралі і моральності, стиль життя, соціальні стандарти. Набуті загальні значення стають згодом матрицями соціокультурного буття, являючи свою апріорність наступним культурно-історичним цілісностям. Традиція актуалізується в моральній культурі через нерефлективне відтворення наступними поколіннями моделей поведінки, способу мислення, ставлення до світу </w:t>
      </w:r>
      <w:r w:rsidRPr="00A24791">
        <w:rPr>
          <w:sz w:val="28"/>
          <w:szCs w:val="28"/>
          <w:lang w:val="ru-RU"/>
        </w:rPr>
        <w:t>[</w:t>
      </w:r>
      <w:r w:rsidRPr="00A24791">
        <w:rPr>
          <w:sz w:val="28"/>
          <w:szCs w:val="28"/>
        </w:rPr>
        <w:t>6, с.16</w:t>
      </w:r>
      <w:r w:rsidRPr="00A24791">
        <w:rPr>
          <w:sz w:val="28"/>
          <w:szCs w:val="28"/>
          <w:lang w:val="ru-RU"/>
        </w:rPr>
        <w:t>]</w:t>
      </w:r>
      <w:r w:rsidRPr="00A24791">
        <w:rPr>
          <w:sz w:val="28"/>
          <w:szCs w:val="28"/>
        </w:rPr>
        <w:t>.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 xml:space="preserve">Історично традиції виникли із розвитком людства, разом з досвідом трудової діяльності передавався і досвід спілкування між людьми [6, с. 312]. Ці відносини з покоління в покоління закріплювалися, розвивалися і удосконалювалися в мові, живописі, символах. Р. Вендровська зазначає, що із розвитком  культури з'являються правила навчання і виховання дітей, поради і повчання, заповіді-заборони і заповіді-дозволи [1, с. 34]. Так амбівалентність традиції, як феномену, з однієї сторони створює наявність сталих патернів поведінки, норм та правил і дає можливість виробити на їх канві власні структурні одиниці, але надмірна фіксованість та ригідність норм та правил може викликати  появу різних видів опору. Природа традиції є цілісним утворенням, має історичний та позаісторичний характер, але разом з тим, у традиції є свої власні соціальні інститути, структури й механізми відтворення, які існують в просторі й часі[6, с.14]. 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 xml:space="preserve">Як сукупність гранично широких за своєю аксиологічною значущістю феноменів цивілізаційного розвитку, природа традиції включає в свою структуру тільки загальнозначущі і загальноприйняті духовно-етичні категорії, сприйняті самим суспільством не як щось чуже, зовнішнє, нав'язане ззовні, спорадичну фантазію деякої групи осіб </w:t>
      </w:r>
      <w:r w:rsidRPr="00A24791">
        <w:rPr>
          <w:bCs/>
          <w:iCs/>
          <w:sz w:val="28"/>
          <w:szCs w:val="28"/>
        </w:rPr>
        <w:t>[6, с.59]</w:t>
      </w:r>
      <w:r w:rsidRPr="00A24791">
        <w:rPr>
          <w:sz w:val="28"/>
          <w:szCs w:val="28"/>
        </w:rPr>
        <w:t>.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 xml:space="preserve">Наступний компонент традиції наявний у вигляді об’єктивного соціального досвіду основний </w:t>
      </w:r>
      <w:r w:rsidRPr="00A24791">
        <w:rPr>
          <w:bCs/>
          <w:sz w:val="28"/>
          <w:szCs w:val="28"/>
        </w:rPr>
        <w:t xml:space="preserve">результат діяльності суб'єкта, спричинений </w:t>
      </w:r>
      <w:r w:rsidRPr="00A24791">
        <w:rPr>
          <w:sz w:val="28"/>
          <w:szCs w:val="28"/>
        </w:rPr>
        <w:t xml:space="preserve">певним типом соціальних відносин в соціумі. Результатом діяльності суб'єкта традиції є об’єктивований досвід виражений в змісті даної традиції </w:t>
      </w:r>
      <w:r w:rsidRPr="00A24791">
        <w:rPr>
          <w:bCs/>
          <w:iCs/>
          <w:sz w:val="28"/>
          <w:szCs w:val="28"/>
        </w:rPr>
        <w:t>[</w:t>
      </w:r>
      <w:r w:rsidRPr="00A24791">
        <w:rPr>
          <w:sz w:val="28"/>
          <w:szCs w:val="28"/>
        </w:rPr>
        <w:t>3</w:t>
      </w:r>
      <w:r w:rsidRPr="00A24791">
        <w:rPr>
          <w:bCs/>
          <w:iCs/>
          <w:sz w:val="28"/>
          <w:szCs w:val="28"/>
        </w:rPr>
        <w:t>]</w:t>
      </w:r>
      <w:r w:rsidRPr="00A24791">
        <w:rPr>
          <w:sz w:val="28"/>
          <w:szCs w:val="28"/>
        </w:rPr>
        <w:t xml:space="preserve">. С. Жуковавважає, що у складі традиції укладений стереотипізований досвід діяльності людини та безпосередній результат цієї діяльності, причому як сама діяльність, так і її результати відображаються у символічному вигляді </w:t>
      </w:r>
      <w:r w:rsidRPr="00A24791">
        <w:rPr>
          <w:bCs/>
          <w:iCs/>
          <w:sz w:val="28"/>
          <w:szCs w:val="28"/>
        </w:rPr>
        <w:t>[</w:t>
      </w:r>
      <w:r w:rsidRPr="00A24791">
        <w:rPr>
          <w:sz w:val="28"/>
          <w:szCs w:val="28"/>
        </w:rPr>
        <w:t>3</w:t>
      </w:r>
      <w:r w:rsidRPr="00A24791">
        <w:rPr>
          <w:bCs/>
          <w:iCs/>
          <w:sz w:val="28"/>
          <w:szCs w:val="28"/>
        </w:rPr>
        <w:t>]</w:t>
      </w:r>
      <w:r w:rsidRPr="00A24791">
        <w:rPr>
          <w:sz w:val="16"/>
          <w:szCs w:val="16"/>
        </w:rPr>
        <w:t>.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>Вказуючи на історичну опосередкованість діяльності М. Савін відзначає, що результатом в першу чергу є сама людина і тому вона являє собою одночасно і суб'єкт і об'єкт традиції [4, с.77]. Хоча культура інших сфер менш піддається інституційному впорядкуванню, існування і розвиток традиції забезпечується різними соціальними інститутами (сім'я, освіта, держава, релігія, творчі організації, патронаж та ринок).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 xml:space="preserve">В світлі вищесказаного зупинимося на взаємодії культури й традиції. В культурології прийнято ділити культуру на духовну і матеріальну, у відповідності з двома основними видами виробництва – духовним і матеріальним. Можна привести думку ряду дослідників культури (І. Анікіної, А. Антонова, Ю. Бромлея, В. Ільіна, В. Садовського), які вважають, що до структури традиції неодмінним чином слід віднести </w:t>
      </w:r>
      <w:r w:rsidRPr="00A24791">
        <w:rPr>
          <w:bCs/>
          <w:sz w:val="28"/>
          <w:szCs w:val="28"/>
        </w:rPr>
        <w:t>матеріальну частину культури (бібліотеки, архі</w:t>
      </w:r>
      <w:r w:rsidRPr="00A24791">
        <w:rPr>
          <w:sz w:val="28"/>
          <w:szCs w:val="28"/>
        </w:rPr>
        <w:t>ви, сховища інформації таін.)</w:t>
      </w:r>
      <w:r w:rsidRPr="00A24791">
        <w:rPr>
          <w:sz w:val="16"/>
          <w:szCs w:val="16"/>
        </w:rPr>
        <w:t>.</w:t>
      </w:r>
      <w:r w:rsidRPr="00A24791">
        <w:rPr>
          <w:sz w:val="28"/>
          <w:szCs w:val="28"/>
        </w:rPr>
        <w:t xml:space="preserve"> Дійсно, основні, базисні елементи культури існують в двох видах – матеріальному і духовному, саме тому традиція представлена не тільки в сфері свідомості, духовного виробництва значень і цінностей, вона кристалізується і в матеріальній культурі суспільства, відповідно з чим М. Савін виділяє два її аспекти – </w:t>
      </w:r>
      <w:r w:rsidRPr="00A24791">
        <w:rPr>
          <w:bCs/>
          <w:sz w:val="28"/>
          <w:szCs w:val="28"/>
        </w:rPr>
        <w:t xml:space="preserve">духовний </w:t>
      </w:r>
      <w:r w:rsidRPr="00A24791">
        <w:rPr>
          <w:sz w:val="28"/>
          <w:szCs w:val="28"/>
        </w:rPr>
        <w:t xml:space="preserve">і </w:t>
      </w:r>
      <w:r w:rsidRPr="00A24791">
        <w:rPr>
          <w:bCs/>
          <w:sz w:val="28"/>
          <w:szCs w:val="28"/>
        </w:rPr>
        <w:t>матеріальний (сукупність нематеріаль</w:t>
      </w:r>
      <w:r w:rsidRPr="00A24791">
        <w:rPr>
          <w:sz w:val="28"/>
          <w:szCs w:val="28"/>
        </w:rPr>
        <w:t>них компонентів традиції складають її духовну сферу, а матеріальних – матеріальну сферу)</w:t>
      </w:r>
      <w:r w:rsidRPr="00A24791">
        <w:rPr>
          <w:bCs/>
          <w:iCs/>
          <w:sz w:val="28"/>
          <w:szCs w:val="28"/>
        </w:rPr>
        <w:t xml:space="preserve"> [4, с.77]</w:t>
      </w:r>
      <w:r w:rsidRPr="00A24791">
        <w:rPr>
          <w:sz w:val="16"/>
          <w:szCs w:val="16"/>
        </w:rPr>
        <w:t>.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 xml:space="preserve">До духовного компоненту становлення традиції можна віднести такі категорії, як виховання, освіта, література, міфологія, наука, мистецтво, світогляд, моральність, пізнання, право, релігія, філософія, етика, естетика, а також суб'єктивні чинники, до числа яких відносяться знання, уміння, навички; до матеріального аспекту належать знаряддя праці, засоби виробництва, предмети повсякденного побуту та ін. При цьому багато структурних елементів в традиції відображаються лише у знаковій формі (релігія, мораль, ідеологія, мистецтво), тому ступінь їх предметності може бути досить різним </w:t>
      </w:r>
      <w:r w:rsidRPr="00A24791">
        <w:rPr>
          <w:bCs/>
          <w:iCs/>
          <w:sz w:val="28"/>
          <w:szCs w:val="28"/>
        </w:rPr>
        <w:t>[4]</w:t>
      </w:r>
      <w:r w:rsidRPr="00A24791">
        <w:rPr>
          <w:sz w:val="28"/>
          <w:szCs w:val="28"/>
        </w:rPr>
        <w:t xml:space="preserve">. 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 xml:space="preserve">Відзначивши духовну і матеріальну складові традиції М. Савін вносить до змісту традиції виокремлені в культурології </w:t>
      </w:r>
      <w:r w:rsidRPr="00A24791">
        <w:rPr>
          <w:bCs/>
          <w:sz w:val="28"/>
          <w:szCs w:val="28"/>
        </w:rPr>
        <w:t xml:space="preserve">артефакти </w:t>
      </w:r>
      <w:r w:rsidRPr="00A24791">
        <w:rPr>
          <w:sz w:val="28"/>
          <w:szCs w:val="28"/>
        </w:rPr>
        <w:t xml:space="preserve">– сукупність матеріальних і духовних елементів культури, створених творчою працею людини. Артефакти, будучи матеріальним об'єктом, перетвореним творчою діяльністю людини, які внаслідок цього мають подвійну природу – матеріальну і духовну, виокремлюються автором в якості третього аспекту традиції </w:t>
      </w:r>
      <w:r w:rsidRPr="00A24791">
        <w:rPr>
          <w:bCs/>
          <w:iCs/>
          <w:sz w:val="28"/>
          <w:szCs w:val="28"/>
        </w:rPr>
        <w:t>[4, 172]</w:t>
      </w:r>
      <w:r w:rsidRPr="00A24791">
        <w:rPr>
          <w:sz w:val="28"/>
          <w:szCs w:val="28"/>
        </w:rPr>
        <w:t xml:space="preserve">. </w:t>
      </w:r>
    </w:p>
    <w:p w:rsidR="00965F49" w:rsidRPr="00A24791" w:rsidRDefault="00965F49" w:rsidP="00D21447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>Традиція, будучи сукупністю того, що дісталося в спадок сучасному поколінню з минулого, має класифікацію за часовим фактором: аспект минулого й аспект існуючого в сучасності. Р. Генон, ототожнювавший традицію з її сутнісним змістом, в роботі «Звичай проти традиції» виокремлює в складі традиції «надлюдський</w:t>
      </w:r>
      <w:r w:rsidRPr="00A24791">
        <w:rPr>
          <w:bCs/>
          <w:sz w:val="28"/>
          <w:szCs w:val="28"/>
        </w:rPr>
        <w:t xml:space="preserve"> (supra-humain) елемент». За Р. Ге</w:t>
      </w:r>
      <w:r w:rsidRPr="00A24791">
        <w:rPr>
          <w:sz w:val="28"/>
          <w:szCs w:val="28"/>
        </w:rPr>
        <w:t>ноном, зміст традиції головним чином складає вся сума надлюдських досягнень і всі інші елементи є похідними від головного елемента. Згідно філософії Р. Генона, традиція включає не тільки те, що повинно бути передане, але також і те, що можна передати через традицію. Також французький філософ виділяє в традиції внутрішній зміст і зовнішню форму (так звану оболонку) а, також, усні й письмові елементи</w:t>
      </w:r>
      <w:r w:rsidRPr="00A24791">
        <w:rPr>
          <w:bCs/>
          <w:iCs/>
          <w:sz w:val="28"/>
          <w:szCs w:val="28"/>
        </w:rPr>
        <w:t>[2]</w:t>
      </w:r>
      <w:r w:rsidRPr="00A24791">
        <w:rPr>
          <w:sz w:val="28"/>
          <w:szCs w:val="28"/>
        </w:rPr>
        <w:t>. Погоджуючись, із думкою Р. Генона у надлюдський компонент традиції, який вважаємо дійсно присутній, відносимо ідеологію і релігію як найважливіші елементи традиції.</w:t>
      </w:r>
    </w:p>
    <w:p w:rsidR="00965F49" w:rsidRPr="00A24791" w:rsidRDefault="00965F49" w:rsidP="000B620B">
      <w:pPr>
        <w:spacing w:line="360" w:lineRule="auto"/>
        <w:ind w:firstLine="708"/>
        <w:jc w:val="both"/>
        <w:rPr>
          <w:sz w:val="28"/>
          <w:szCs w:val="28"/>
        </w:rPr>
      </w:pPr>
      <w:r w:rsidRPr="00A24791">
        <w:rPr>
          <w:sz w:val="28"/>
          <w:szCs w:val="28"/>
        </w:rPr>
        <w:t>Отже, традиція – це складна, багаторівнева система, частина національної духовності, культури, суспільної самосвідомості. Вона актуалізується в моральній культурі через нерефлективне відтворення наступними поколіннями моделей поведінки, способу мислення, ставлення до світу.</w:t>
      </w:r>
    </w:p>
    <w:p w:rsidR="00965F49" w:rsidRDefault="00965F49" w:rsidP="00687C54">
      <w:pPr>
        <w:spacing w:line="360" w:lineRule="auto"/>
        <w:ind w:firstLine="340"/>
        <w:rPr>
          <w:b/>
          <w:sz w:val="28"/>
          <w:szCs w:val="28"/>
          <w:lang w:val="en-US"/>
        </w:rPr>
      </w:pPr>
    </w:p>
    <w:p w:rsidR="00965F49" w:rsidRPr="00A24791" w:rsidRDefault="00965F49" w:rsidP="00687C54">
      <w:pPr>
        <w:spacing w:line="360" w:lineRule="auto"/>
        <w:ind w:firstLine="340"/>
        <w:rPr>
          <w:b/>
          <w:sz w:val="28"/>
          <w:szCs w:val="28"/>
        </w:rPr>
      </w:pPr>
      <w:r w:rsidRPr="00A24791">
        <w:rPr>
          <w:b/>
          <w:sz w:val="28"/>
          <w:szCs w:val="28"/>
        </w:rPr>
        <w:t>Література:</w:t>
      </w:r>
    </w:p>
    <w:p w:rsidR="00965F49" w:rsidRPr="00A24791" w:rsidRDefault="00965F49" w:rsidP="007A19DA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A24791">
        <w:rPr>
          <w:sz w:val="28"/>
          <w:szCs w:val="28"/>
        </w:rPr>
        <w:t>Вендровская Р.Б. Традиц</w:t>
      </w:r>
      <w:r w:rsidRPr="00A24791">
        <w:rPr>
          <w:sz w:val="28"/>
          <w:szCs w:val="28"/>
          <w:lang w:val="ru-RU"/>
        </w:rPr>
        <w:t>и</w:t>
      </w:r>
      <w:r w:rsidRPr="00A24791">
        <w:rPr>
          <w:sz w:val="28"/>
          <w:szCs w:val="28"/>
        </w:rPr>
        <w:t>я какаксиологическая проблема в историиобразования / Р.Б. Вендровская // Аксиологическиеаспектыисторико-педагогическогообоснования стратеги</w:t>
      </w:r>
      <w:r w:rsidRPr="00A24791">
        <w:rPr>
          <w:sz w:val="28"/>
          <w:szCs w:val="28"/>
          <w:lang w:val="ru-RU"/>
        </w:rPr>
        <w:t>и</w:t>
      </w:r>
      <w:r w:rsidRPr="00A24791">
        <w:rPr>
          <w:sz w:val="28"/>
          <w:szCs w:val="28"/>
        </w:rPr>
        <w:t>отечественогообразования: Тез</w:t>
      </w:r>
      <w:r w:rsidRPr="00A24791">
        <w:rPr>
          <w:sz w:val="28"/>
          <w:szCs w:val="28"/>
          <w:lang w:val="ru-RU"/>
        </w:rPr>
        <w:t>и</w:t>
      </w:r>
      <w:r w:rsidRPr="00A24791">
        <w:rPr>
          <w:sz w:val="28"/>
          <w:szCs w:val="28"/>
        </w:rPr>
        <w:t xml:space="preserve">сыдокладов и выступлений на </w:t>
      </w:r>
      <w:r w:rsidRPr="00A24791">
        <w:rPr>
          <w:sz w:val="28"/>
          <w:szCs w:val="28"/>
          <w:lang w:val="en-US"/>
        </w:rPr>
        <w:t>XV</w:t>
      </w:r>
      <w:r w:rsidRPr="00A24791">
        <w:rPr>
          <w:sz w:val="28"/>
          <w:szCs w:val="28"/>
        </w:rPr>
        <w:t xml:space="preserve">сессииНаучногосовета по проблемам образования в педагогическойнауке (17-18 мая 1994). М.: ИТПиМИО РАО, </w:t>
      </w:r>
      <w:smartTag w:uri="urn:schemas-microsoft-com:office:smarttags" w:element="metricconverter">
        <w:smartTagPr>
          <w:attr w:name="ProductID" w:val="1994. C"/>
        </w:smartTagPr>
        <w:r w:rsidRPr="00A24791">
          <w:rPr>
            <w:sz w:val="28"/>
            <w:szCs w:val="28"/>
          </w:rPr>
          <w:t>1994. C</w:t>
        </w:r>
      </w:smartTag>
      <w:r w:rsidRPr="00A24791">
        <w:rPr>
          <w:sz w:val="28"/>
          <w:szCs w:val="28"/>
        </w:rPr>
        <w:t>. 59</w:t>
      </w:r>
    </w:p>
    <w:p w:rsidR="00965F49" w:rsidRPr="00A24791" w:rsidRDefault="00965F49" w:rsidP="007A19DA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A24791">
        <w:rPr>
          <w:sz w:val="28"/>
          <w:szCs w:val="28"/>
        </w:rPr>
        <w:t>Генон Р. Очерки о традиции и метафизике / Р. Генон / пер. с фр. В. Ю. Б</w:t>
      </w:r>
      <w:r w:rsidRPr="00A24791">
        <w:rPr>
          <w:sz w:val="28"/>
          <w:szCs w:val="28"/>
          <w:lang w:val="ru-RU"/>
        </w:rPr>
        <w:t>ы</w:t>
      </w:r>
      <w:r w:rsidRPr="00A24791">
        <w:rPr>
          <w:sz w:val="28"/>
          <w:szCs w:val="28"/>
        </w:rPr>
        <w:t>строва</w:t>
      </w:r>
      <w:r w:rsidRPr="00A24791">
        <w:rPr>
          <w:sz w:val="28"/>
          <w:szCs w:val="28"/>
          <w:lang w:val="ru-RU"/>
        </w:rPr>
        <w:t>–</w:t>
      </w:r>
      <w:r w:rsidRPr="00A24791">
        <w:rPr>
          <w:sz w:val="28"/>
          <w:szCs w:val="28"/>
        </w:rPr>
        <w:t xml:space="preserve">СПб.: "Азбука", 2000. </w:t>
      </w:r>
      <w:r w:rsidRPr="00A24791">
        <w:rPr>
          <w:sz w:val="28"/>
          <w:szCs w:val="28"/>
          <w:lang w:val="ru-RU"/>
        </w:rPr>
        <w:t>–</w:t>
      </w:r>
      <w:r w:rsidRPr="00A24791">
        <w:rPr>
          <w:sz w:val="28"/>
          <w:szCs w:val="28"/>
        </w:rPr>
        <w:t xml:space="preserve"> 317с. </w:t>
      </w:r>
      <w:r w:rsidRPr="00A24791">
        <w:rPr>
          <w:sz w:val="28"/>
          <w:szCs w:val="28"/>
          <w:lang w:val="ru-RU"/>
        </w:rPr>
        <w:t>– С</w:t>
      </w:r>
      <w:r w:rsidRPr="00A24791">
        <w:rPr>
          <w:sz w:val="28"/>
          <w:szCs w:val="28"/>
        </w:rPr>
        <w:t>. 29.</w:t>
      </w:r>
    </w:p>
    <w:p w:rsidR="00965F49" w:rsidRPr="00A24791" w:rsidRDefault="00965F49" w:rsidP="00C71C9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 w:rsidRPr="00A24791">
        <w:rPr>
          <w:sz w:val="28"/>
          <w:szCs w:val="28"/>
        </w:rPr>
        <w:t>Жукова С.А. Культура межпоколенныхвзаимоотношений</w:t>
      </w:r>
      <w:r w:rsidRPr="00A24791">
        <w:rPr>
          <w:sz w:val="28"/>
          <w:szCs w:val="28"/>
          <w:lang w:val="ru-RU"/>
        </w:rPr>
        <w:t xml:space="preserve">/ С.А. </w:t>
      </w:r>
      <w:r w:rsidRPr="00A24791">
        <w:rPr>
          <w:sz w:val="28"/>
          <w:szCs w:val="28"/>
        </w:rPr>
        <w:t>Жукова // Культура, власть, идентичность: новыеподходы в социальных науках. Под ред. Е.Р. Ярской-Смирновой. Саратов: Издательско-комерческоепредприятие “Волжский сад”, 1999.С.313-317.</w:t>
      </w:r>
    </w:p>
    <w:p w:rsidR="00965F49" w:rsidRPr="00A24791" w:rsidRDefault="00965F49" w:rsidP="00744A13">
      <w:pPr>
        <w:pStyle w:val="BodyTex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24791">
        <w:rPr>
          <w:sz w:val="28"/>
          <w:szCs w:val="28"/>
        </w:rPr>
        <w:t>Савин М. В. Содержание и структура педагогическихтрадиций / М. В. Савин // Ярославський педагогічний вісник – 2004. – № 3 (40) – С. 76.</w:t>
      </w:r>
    </w:p>
    <w:p w:rsidR="00965F49" w:rsidRPr="00A24791" w:rsidRDefault="00965F49" w:rsidP="000B620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 w:rsidRPr="00A24791">
        <w:rPr>
          <w:sz w:val="28"/>
          <w:szCs w:val="28"/>
        </w:rPr>
        <w:t>Степико М.Т. Буття етносу: витоки, сучасність, перспективи (філосо</w:t>
      </w:r>
      <w:bookmarkStart w:id="1" w:name="_GoBack"/>
      <w:bookmarkEnd w:id="1"/>
      <w:r w:rsidRPr="00A24791">
        <w:rPr>
          <w:sz w:val="28"/>
          <w:szCs w:val="28"/>
        </w:rPr>
        <w:t xml:space="preserve">фсько-методологічний аналіз) / М.Т. Степико. – К.: Товариство «Знання», КОО, 1998. – 251 с. С. 14-15., 160 – 162.,  174-175. </w:t>
      </w:r>
    </w:p>
    <w:p w:rsidR="00965F49" w:rsidRPr="00A24791" w:rsidRDefault="00965F49" w:rsidP="00713E1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 w:rsidRPr="00A24791">
        <w:rPr>
          <w:sz w:val="28"/>
          <w:szCs w:val="28"/>
          <w:lang w:val="en-US"/>
        </w:rPr>
        <w:t>ShilsE</w:t>
      </w:r>
      <w:r w:rsidRPr="00A24791">
        <w:rPr>
          <w:sz w:val="28"/>
          <w:szCs w:val="28"/>
        </w:rPr>
        <w:t xml:space="preserve">. </w:t>
      </w:r>
      <w:r w:rsidRPr="00A24791">
        <w:rPr>
          <w:sz w:val="28"/>
          <w:szCs w:val="28"/>
          <w:lang w:val="en-US"/>
        </w:rPr>
        <w:t xml:space="preserve">Tradition / </w:t>
      </w:r>
      <w:r w:rsidRPr="00A24791">
        <w:rPr>
          <w:sz w:val="28"/>
          <w:szCs w:val="28"/>
        </w:rPr>
        <w:t>Е.</w:t>
      </w:r>
      <w:r w:rsidRPr="00A24791">
        <w:rPr>
          <w:sz w:val="28"/>
          <w:szCs w:val="28"/>
          <w:lang w:val="en-US"/>
        </w:rPr>
        <w:t>Shils</w:t>
      </w:r>
      <w:r w:rsidRPr="00A24791">
        <w:rPr>
          <w:sz w:val="28"/>
          <w:szCs w:val="28"/>
        </w:rPr>
        <w:t xml:space="preserve">. </w:t>
      </w:r>
      <w:r w:rsidRPr="00A24791">
        <w:rPr>
          <w:sz w:val="28"/>
          <w:szCs w:val="28"/>
          <w:lang w:val="en-US"/>
        </w:rPr>
        <w:t>L</w:t>
      </w:r>
      <w:r w:rsidRPr="00A24791">
        <w:rPr>
          <w:sz w:val="28"/>
          <w:szCs w:val="28"/>
        </w:rPr>
        <w:t xml:space="preserve">., </w:t>
      </w:r>
      <w:r w:rsidRPr="00A24791">
        <w:rPr>
          <w:sz w:val="28"/>
          <w:szCs w:val="28"/>
          <w:lang w:val="en-US"/>
        </w:rPr>
        <w:t>Boston</w:t>
      </w:r>
      <w:r w:rsidRPr="00A24791">
        <w:rPr>
          <w:sz w:val="28"/>
          <w:szCs w:val="28"/>
        </w:rPr>
        <w:t xml:space="preserve">: </w:t>
      </w:r>
      <w:r w:rsidRPr="00A24791">
        <w:rPr>
          <w:sz w:val="28"/>
          <w:szCs w:val="28"/>
          <w:lang w:val="en-US"/>
        </w:rPr>
        <w:t>FaberandFaber</w:t>
      </w:r>
      <w:r w:rsidRPr="00A24791">
        <w:rPr>
          <w:sz w:val="28"/>
          <w:szCs w:val="28"/>
        </w:rPr>
        <w:t>, 1981. С. 13-15.</w:t>
      </w:r>
    </w:p>
    <w:p w:rsidR="00965F49" w:rsidRPr="00A24791" w:rsidRDefault="00965F49" w:rsidP="00744A13">
      <w:pPr>
        <w:spacing w:line="360" w:lineRule="auto"/>
        <w:ind w:left="540"/>
        <w:jc w:val="both"/>
        <w:rPr>
          <w:sz w:val="28"/>
          <w:szCs w:val="28"/>
          <w:lang w:val="ru-RU"/>
        </w:rPr>
      </w:pPr>
    </w:p>
    <w:sectPr w:rsidR="00965F49" w:rsidRPr="00A24791" w:rsidSect="00744A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5021A"/>
    <w:multiLevelType w:val="hybridMultilevel"/>
    <w:tmpl w:val="6BC62A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4DD2367"/>
    <w:multiLevelType w:val="hybridMultilevel"/>
    <w:tmpl w:val="CD00E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6E0"/>
    <w:rsid w:val="000B620B"/>
    <w:rsid w:val="000E2B9A"/>
    <w:rsid w:val="001C0CC5"/>
    <w:rsid w:val="00232564"/>
    <w:rsid w:val="002D6475"/>
    <w:rsid w:val="003D1B56"/>
    <w:rsid w:val="004723A6"/>
    <w:rsid w:val="00541E0B"/>
    <w:rsid w:val="00687C54"/>
    <w:rsid w:val="00713E16"/>
    <w:rsid w:val="00744A13"/>
    <w:rsid w:val="007A19DA"/>
    <w:rsid w:val="00824B10"/>
    <w:rsid w:val="009604FC"/>
    <w:rsid w:val="00965F49"/>
    <w:rsid w:val="00984EC4"/>
    <w:rsid w:val="00A24791"/>
    <w:rsid w:val="00AE6AB4"/>
    <w:rsid w:val="00C71C99"/>
    <w:rsid w:val="00D21447"/>
    <w:rsid w:val="00DD56E0"/>
    <w:rsid w:val="00E0311D"/>
    <w:rsid w:val="00E57C7A"/>
    <w:rsid w:val="00F6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44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D21447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7A19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A19DA"/>
    <w:rPr>
      <w:rFonts w:ascii="Times New Roman" w:hAnsi="Times New Roman" w:cs="Times New Roman"/>
      <w:sz w:val="24"/>
      <w:szCs w:val="24"/>
      <w:lang w:val="uk-UA" w:eastAsia="ru-RU"/>
    </w:rPr>
  </w:style>
  <w:style w:type="character" w:styleId="Hyperlink">
    <w:name w:val="Hyperlink"/>
    <w:basedOn w:val="DefaultParagraphFont"/>
    <w:uiPriority w:val="99"/>
    <w:rsid w:val="00744A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5</Pages>
  <Words>5472</Words>
  <Characters>3120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13</cp:revision>
  <dcterms:created xsi:type="dcterms:W3CDTF">2014-04-12T14:52:00Z</dcterms:created>
  <dcterms:modified xsi:type="dcterms:W3CDTF">2014-04-13T10:14:00Z</dcterms:modified>
</cp:coreProperties>
</file>