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09" w:rsidRPr="00A17704" w:rsidRDefault="00423909" w:rsidP="00A550A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17704">
        <w:rPr>
          <w:rFonts w:ascii="Times New Roman" w:hAnsi="Times New Roman"/>
          <w:b/>
          <w:sz w:val="28"/>
          <w:szCs w:val="28"/>
          <w:lang w:val="uk-UA"/>
        </w:rPr>
        <w:t>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7704">
        <w:rPr>
          <w:rFonts w:ascii="Times New Roman" w:hAnsi="Times New Roman"/>
          <w:b/>
          <w:sz w:val="28"/>
          <w:szCs w:val="28"/>
          <w:lang w:val="uk-UA"/>
        </w:rPr>
        <w:t>Егоров, Володимир Богушевський</w:t>
      </w:r>
    </w:p>
    <w:p w:rsidR="00423909" w:rsidRPr="00A17704" w:rsidRDefault="00423909" w:rsidP="00A550A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17704">
        <w:rPr>
          <w:rFonts w:ascii="Times New Roman" w:hAnsi="Times New Roman"/>
          <w:b/>
          <w:sz w:val="28"/>
          <w:szCs w:val="28"/>
          <w:lang w:val="uk-UA"/>
        </w:rPr>
        <w:t>(Київ,Україна)</w:t>
      </w:r>
    </w:p>
    <w:p w:rsidR="00423909" w:rsidRDefault="00423909" w:rsidP="00A550A7">
      <w:pPr>
        <w:spacing w:after="0" w:line="360" w:lineRule="auto"/>
        <w:ind w:firstLine="567"/>
        <w:jc w:val="center"/>
        <w:rPr>
          <w:rStyle w:val="apple-converted-space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423909" w:rsidRDefault="00423909" w:rsidP="00A550A7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АНАЛИЗ ЭФФЕКТИВНОСТИ, ЭКОНОМИЧЕСКИЕ ПОКАЗАТЕЛИ И СОВЕРШЕНСТВОВАНИЕ В РАЗВИТИИ ТЕХНОЛОГИИ КОНВЕРТЕРНОГО ПРОИЗВОДСТВА СТАЛИ В УКРАИНЕ И МИРЕ</w:t>
      </w:r>
    </w:p>
    <w:p w:rsidR="00423909" w:rsidRPr="0031727E" w:rsidRDefault="00423909" w:rsidP="00A550A7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23909" w:rsidRPr="0031727E" w:rsidRDefault="00423909" w:rsidP="00A550A7">
      <w:pPr>
        <w:spacing w:after="0" w:line="36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Главными векторами, стимулирующими в последнее время развитие системы производства стали в конвертерах с применением кислорода, видимо, следует считать металлургические комплексы стран Европейского Экономического Союза и Китайской Народной Республики.</w:t>
      </w:r>
    </w:p>
    <w:p w:rsidR="00423909" w:rsidRPr="00D81DDA" w:rsidRDefault="00423909" w:rsidP="00A550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>Примечательно, что Украина стала второй (после Австрии) страной, успешно освоившей промышлен</w:t>
      </w: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softHyphen/>
        <w:t>ное использование кислородных конвертеров. Это обеспечило долгосрочное лидерство СССР в области конвертерных технологий. Сейчас же нашим метал</w:t>
      </w: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softHyphen/>
        <w:t>лургам приходится наверстывать упущенное в экономическом хаосе 1990-х годов.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 настоящее время в Украине шесть конвертерных цехо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 (металлургические комбинаты «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АрселорМиттал Кривой Рог», «Азовсталь», им. Ильича и Днепровский, а также Днепропетровский и Енакиевский металлургические заводы), имеющих в </w:t>
      </w:r>
      <w:r w:rsidRPr="00D81DD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своем составе 16 кислородных конвертеров и один конвертер для газокислородного рафинирования (завод «Днепроспецсталь»)</w:t>
      </w:r>
      <w:r w:rsidRPr="00D81DDA">
        <w:rPr>
          <w:rFonts w:ascii="Times New Roman" w:hAnsi="Times New Roman"/>
          <w:sz w:val="28"/>
          <w:szCs w:val="28"/>
          <w:lang w:val="ru-RU"/>
        </w:rPr>
        <w:t xml:space="preserve"> и</w:t>
      </w:r>
    </w:p>
    <w:p w:rsidR="00423909" w:rsidRPr="0031727E" w:rsidRDefault="00423909" w:rsidP="00D81DDA">
      <w:pPr>
        <w:spacing w:after="0" w:line="360" w:lineRule="auto"/>
        <w:jc w:val="both"/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два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газокислородных</w:t>
      </w:r>
      <w:r>
        <w:rPr>
          <w:rFonts w:ascii="Times New Roman" w:hAnsi="Times New Roman"/>
          <w:sz w:val="28"/>
          <w:szCs w:val="28"/>
          <w:lang w:val="ru-RU"/>
        </w:rPr>
        <w:t>конвертера на машиностроительных заводах</w:t>
      </w:r>
      <w:r w:rsidRPr="00D81DDA">
        <w:rPr>
          <w:rFonts w:ascii="Times New Roman" w:hAnsi="Times New Roman"/>
          <w:sz w:val="28"/>
          <w:szCs w:val="28"/>
          <w:lang w:val="ru-RU"/>
        </w:rPr>
        <w:t xml:space="preserve"> [3,</w:t>
      </w:r>
      <w:r w:rsidRPr="00D81DDA">
        <w:rPr>
          <w:rFonts w:ascii="Times New Roman" w:hAnsi="Times New Roman"/>
          <w:sz w:val="28"/>
          <w:szCs w:val="28"/>
        </w:rPr>
        <w:t>c</w:t>
      </w:r>
      <w:r w:rsidRPr="00D81DDA">
        <w:rPr>
          <w:rFonts w:ascii="Times New Roman" w:hAnsi="Times New Roman"/>
          <w:sz w:val="28"/>
          <w:szCs w:val="28"/>
          <w:lang w:val="ru-RU"/>
        </w:rPr>
        <w:t>.44]</w:t>
      </w:r>
      <w:r w:rsidRPr="00D81DD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Примечательно то, что в большинстве из них разливка стали осуществляется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 МНЛЗ (исключение – «АрселорМиттал Кривой Рог» и Днепропетровский металлургический завод)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 xml:space="preserve"> [1,</w:t>
      </w:r>
      <w:r w:rsidRPr="0031727E">
        <w:rPr>
          <w:rFonts w:ascii="Times New Roman" w:hAnsi="Times New Roman"/>
          <w:color w:val="2A2C2E"/>
          <w:sz w:val="28"/>
          <w:szCs w:val="28"/>
        </w:rPr>
        <w:t>c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.18]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 В настоящее время в мире эксплуатируется около 280 кислородно-конвертерных цехов, имеющих в своем составе до 700 конвертеров, производящих 65,5% от суммарного мирового объема металла (811 млн. т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год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).</w:t>
      </w:r>
    </w:p>
    <w:p w:rsidR="00423909" w:rsidRPr="0031727E" w:rsidRDefault="00423909" w:rsidP="00A550A7">
      <w:pPr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B656F9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0" o:spid="_x0000_i1025" type="#_x0000_t75" style="width:305.25pt;height:192pt;visibility:visible">
            <v:imagedata r:id="rId5" o:title=""/>
          </v:shape>
        </w:pict>
      </w:r>
    </w:p>
    <w:p w:rsidR="00423909" w:rsidRPr="0031727E" w:rsidRDefault="00423909" w:rsidP="00A550A7">
      <w:pPr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Рис.1.Количество конвертеров в мире</w:t>
      </w:r>
    </w:p>
    <w:p w:rsidR="00423909" w:rsidRPr="0031727E" w:rsidRDefault="00423909" w:rsidP="00A550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При этом, только 18 цехов в мире имеют в своем составе сверхкрупные конвертеры емкостью 290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–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300 т и более. Четыре из них находятся в России (Череповецкий, Магнитогорский, Новолипецкий и Западносибирский меткомбинаты), четыре – в Японии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JFESteel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заводы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Mizushima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Keihin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;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NipponSteel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заводы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Yawata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Kimitsu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два – в Германии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TKSThyssenKruppStahl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ArcelorMittal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,завод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StahlwerkeBremen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по одному – в Украине(«Азовсталь»), США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WeirtonSteel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Южной Корее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Posco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Польше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ArcelorMittal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HutaKatowice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Великобритании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Corus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/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TataSteel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Scunthorpe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), Франции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Arcelor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FossurMer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), Индии (компания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SAIL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Bokaro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 и Нидерландах (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Corus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/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TataSteel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завод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HoogovensIjmuidenBV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 xml:space="preserve"> [2,</w:t>
      </w:r>
      <w:r w:rsidRPr="0031727E">
        <w:rPr>
          <w:rFonts w:ascii="Times New Roman" w:hAnsi="Times New Roman"/>
          <w:color w:val="2A2C2E"/>
          <w:sz w:val="28"/>
          <w:szCs w:val="28"/>
        </w:rPr>
        <w:t>c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.287]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 При этом, как показывает практика, конвертерный цех в составе трех 400 тонных конвертеров может обеспечить годовой объем производства на уровне 10 млн.т. [1].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 данным отчета, опубликованного</w:t>
      </w:r>
      <w:r w:rsidRPr="0031727E">
        <w:rPr>
          <w:rFonts w:ascii="Times New Roman" w:hAnsi="Times New Roman"/>
          <w:sz w:val="28"/>
          <w:szCs w:val="28"/>
          <w:shd w:val="clear" w:color="auto" w:fill="FFFFFF"/>
        </w:rPr>
        <w:t> WorldSteel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в течение 2017 года мировая сталелитейная промышленность</w:t>
      </w:r>
      <w:r w:rsidRPr="003172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1727E">
        <w:rPr>
          <w:rStyle w:val="Strong"/>
          <w:rFonts w:ascii="Times New Roman" w:hAnsi="Times New Roman"/>
          <w:sz w:val="28"/>
          <w:szCs w:val="28"/>
          <w:shd w:val="clear" w:color="auto" w:fill="FFFFFF"/>
          <w:lang w:val="ru-RU"/>
        </w:rPr>
        <w:t>произвела 1,69 млрд. т сырой стали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что</w:t>
      </w:r>
      <w:r w:rsidRPr="003172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1727E">
        <w:rPr>
          <w:rStyle w:val="Emphasis"/>
          <w:rFonts w:ascii="Times New Roman" w:hAnsi="Times New Roman"/>
          <w:sz w:val="28"/>
          <w:szCs w:val="28"/>
          <w:shd w:val="clear" w:color="auto" w:fill="FFFFFF"/>
          <w:lang w:val="ru-RU"/>
        </w:rPr>
        <w:t>на 5,3% больше по сравнению с предыдущим годом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 Второй год подряд</w:t>
      </w:r>
      <w:r w:rsidRPr="003172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1727E">
        <w:rPr>
          <w:rStyle w:val="Emphasis"/>
          <w:rFonts w:ascii="Times New Roman" w:hAnsi="Times New Roman"/>
          <w:sz w:val="28"/>
          <w:szCs w:val="28"/>
          <w:shd w:val="clear" w:color="auto" w:fill="FFFFFF"/>
          <w:lang w:val="ru-RU"/>
        </w:rPr>
        <w:t>наблюдается рост производства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за счет роста во всех основных странах-производителях стали и регионов, за исключением заметного снижения выпуска продукции в Украине и незначительного снижения в Японии.</w:t>
      </w:r>
      <w:r w:rsidRPr="0031727E">
        <w:rPr>
          <w:rStyle w:val="apple-converted-space"/>
          <w:rFonts w:ascii="Times New Roman" w:hAnsi="Times New Roman"/>
          <w:sz w:val="28"/>
          <w:szCs w:val="28"/>
          <w:lang w:val="uk-UA"/>
        </w:rPr>
        <w:t>В</w:t>
      </w:r>
      <w:r w:rsidRPr="0031727E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1727E">
        <w:rPr>
          <w:rFonts w:ascii="Times New Roman" w:hAnsi="Times New Roman"/>
          <w:sz w:val="28"/>
          <w:szCs w:val="28"/>
          <w:lang w:val="ru-RU"/>
        </w:rPr>
        <w:t>2018 году мировая выплавка стали увеличилась по сравнению с 2017 годом на 4,6%, до 1808,6</w:t>
      </w:r>
      <w:r w:rsidRPr="0031727E">
        <w:rPr>
          <w:rFonts w:ascii="Times New Roman" w:hAnsi="Times New Roman"/>
          <w:sz w:val="28"/>
          <w:szCs w:val="28"/>
        </w:rPr>
        <w:t> </w:t>
      </w:r>
      <w:r w:rsidRPr="0031727E">
        <w:rPr>
          <w:rFonts w:ascii="Times New Roman" w:hAnsi="Times New Roman"/>
          <w:sz w:val="28"/>
          <w:szCs w:val="28"/>
          <w:lang w:val="ru-RU"/>
        </w:rPr>
        <w:t>млн. т, говорится в</w:t>
      </w:r>
      <w:hyperlink r:id="rId6" w:history="1">
        <w:r w:rsidRPr="0031727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сообщении ассоциации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W</w:t>
        </w:r>
        <w:r w:rsidRPr="0031727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orldsteel</w:t>
        </w:r>
        <w:r w:rsidRPr="0031727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</w:hyperlink>
    </w:p>
    <w:p w:rsidR="00423909" w:rsidRPr="0031727E" w:rsidRDefault="00423909" w:rsidP="00A550A7">
      <w:pPr>
        <w:pStyle w:val="NormalWeb"/>
        <w:spacing w:before="0" w:beforeAutospacing="0" w:after="225" w:afterAutospacing="0" w:line="360" w:lineRule="auto"/>
        <w:ind w:firstLine="567"/>
        <w:jc w:val="both"/>
        <w:rPr>
          <w:sz w:val="28"/>
          <w:szCs w:val="28"/>
          <w:lang w:val="ru-RU"/>
        </w:rPr>
      </w:pPr>
      <w:r w:rsidRPr="0031727E">
        <w:rPr>
          <w:sz w:val="28"/>
          <w:szCs w:val="28"/>
          <w:lang w:val="ru-RU"/>
        </w:rPr>
        <w:t>При этом в декабре стальное производство в мире возросло по сравнению с аналогичным периодом прошлого года на 4,2%, до 147,084 млн. т.</w:t>
      </w:r>
    </w:p>
    <w:p w:rsidR="00423909" w:rsidRPr="0031727E" w:rsidRDefault="00423909" w:rsidP="00A550A7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B656F9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</w:rPr>
        <w:pict>
          <v:shape id="Рисунок 69" o:spid="_x0000_i1026" type="#_x0000_t75" style="width:453.75pt;height:192.75pt;visibility:visible">
            <v:imagedata r:id="rId7" o:title=""/>
          </v:shape>
        </w:pict>
      </w:r>
    </w:p>
    <w:p w:rsidR="00423909" w:rsidRPr="002E1023" w:rsidRDefault="00423909" w:rsidP="00A550A7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/>
          <w:spacing w:val="-15"/>
          <w:kern w:val="36"/>
          <w:sz w:val="28"/>
          <w:szCs w:val="28"/>
          <w:lang w:val="ru-RU"/>
        </w:rPr>
      </w:pP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Рис.2 </w:t>
      </w:r>
      <w:r w:rsidRPr="0031727E">
        <w:rPr>
          <w:rFonts w:ascii="Times New Roman" w:hAnsi="Times New Roman"/>
          <w:spacing w:val="-15"/>
          <w:kern w:val="36"/>
          <w:sz w:val="28"/>
          <w:szCs w:val="28"/>
          <w:lang w:val="ru-RU"/>
        </w:rPr>
        <w:t>Производство стали в мире</w:t>
      </w:r>
    </w:p>
    <w:p w:rsidR="00423909" w:rsidRPr="0031727E" w:rsidRDefault="00423909" w:rsidP="00A550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 мнению Э. Боссона (</w:t>
      </w:r>
      <w:r w:rsidRPr="0031727E">
        <w:rPr>
          <w:rFonts w:ascii="Times New Roman" w:hAnsi="Times New Roman"/>
          <w:sz w:val="28"/>
          <w:szCs w:val="28"/>
          <w:shd w:val="clear" w:color="auto" w:fill="FFFFFF"/>
        </w:rPr>
        <w:t>Worldsteel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), рост производства стали сохранится и в 2018 году, но в более скромных пределах, чем в текущем году. 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[8,</w:t>
      </w:r>
      <w:r w:rsidRPr="0031727E">
        <w:rPr>
          <w:rFonts w:ascii="Times New Roman" w:hAnsi="Times New Roman"/>
          <w:color w:val="2A2C2E"/>
          <w:sz w:val="28"/>
          <w:szCs w:val="28"/>
        </w:rPr>
        <w:t>c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.1]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следующем году он может достигнуть 0,9%, а к концу 2017 года ожидается на уровне 1,7%.</w:t>
      </w:r>
      <w:r w:rsidRPr="0031727E">
        <w:rPr>
          <w:rFonts w:ascii="Times New Roman" w:hAnsi="Times New Roman"/>
          <w:sz w:val="28"/>
          <w:szCs w:val="28"/>
          <w:lang w:val="ru-RU"/>
        </w:rPr>
        <w:br/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Основными потребителями в настоящее время выступают развивающиеся страны. Развитые страны уже насыщены и практически не нуждаются в импорте стали. С этим связаны ожидания по незначительному падению цен на металлопрокат в 2018 году. Эксперты </w:t>
      </w:r>
      <w:r w:rsidRPr="0031727E">
        <w:rPr>
          <w:rFonts w:ascii="Times New Roman" w:hAnsi="Times New Roman"/>
          <w:sz w:val="28"/>
          <w:szCs w:val="28"/>
          <w:shd w:val="clear" w:color="auto" w:fill="FFFFFF"/>
        </w:rPr>
        <w:t>MorganStanley</w:t>
      </w:r>
      <w:r w:rsidRPr="0031727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подсчитали, что изготовление стали в Китае в ближайшем году, не превысит 825 млн тонн. Их прогноз также связан с ростом производства на 3% в 2017 году и на 1% в следующем.А вот цены на стали европейских марок могут снизиться до 15%, на американские марки стали – 3%. В связи с этим ожидается повышение конкуренции между производителями.</w:t>
      </w:r>
      <w:r w:rsidRPr="0031727E">
        <w:rPr>
          <w:rFonts w:ascii="Times New Roman" w:hAnsi="Times New Roman"/>
          <w:sz w:val="28"/>
          <w:szCs w:val="28"/>
          <w:lang w:val="ru-RU"/>
        </w:rPr>
        <w:t xml:space="preserve">Кроме того, согласно данным </w:t>
      </w:r>
      <w:r>
        <w:rPr>
          <w:rFonts w:ascii="Times New Roman" w:hAnsi="Times New Roman"/>
          <w:sz w:val="28"/>
          <w:szCs w:val="28"/>
        </w:rPr>
        <w:t>W</w:t>
      </w:r>
      <w:r w:rsidRPr="0031727E">
        <w:rPr>
          <w:rFonts w:ascii="Times New Roman" w:hAnsi="Times New Roman"/>
          <w:sz w:val="28"/>
          <w:szCs w:val="28"/>
        </w:rPr>
        <w:t>orldsteel</w:t>
      </w:r>
      <w:r w:rsidRPr="0031727E">
        <w:rPr>
          <w:rFonts w:ascii="Times New Roman" w:hAnsi="Times New Roman"/>
          <w:sz w:val="28"/>
          <w:szCs w:val="28"/>
          <w:lang w:val="ru-RU"/>
        </w:rPr>
        <w:t xml:space="preserve">, в 2018 году Украина оказалась на 13-м месте в рейтинге мировых производителей стали, пропустив вперед Иран, тогда как в 2017-м занимала 12-е. В октябре </w:t>
      </w:r>
      <w:smartTag w:uri="urn:schemas-microsoft-com:office:smarttags" w:element="metricconverter">
        <w:smartTagPr>
          <w:attr w:name="ProductID" w:val="2017 г"/>
        </w:smartTagPr>
        <w:r w:rsidRPr="0031727E">
          <w:rPr>
            <w:rFonts w:ascii="Times New Roman" w:hAnsi="Times New Roman"/>
            <w:sz w:val="28"/>
            <w:szCs w:val="28"/>
            <w:lang w:val="ru-RU"/>
          </w:rPr>
          <w:t>2017 г</w:t>
        </w:r>
      </w:smartTag>
      <w:r w:rsidRPr="0031727E">
        <w:rPr>
          <w:rFonts w:ascii="Times New Roman" w:hAnsi="Times New Roman"/>
          <w:sz w:val="28"/>
          <w:szCs w:val="28"/>
          <w:lang w:val="ru-RU"/>
        </w:rPr>
        <w:t>. основным способом выплавки стали остается кислородно-конвертерный, на долю которого приходится 71,7% (1</w:t>
      </w:r>
      <w:r w:rsidRPr="0031727E">
        <w:rPr>
          <w:rFonts w:ascii="Times New Roman" w:hAnsi="Times New Roman"/>
          <w:sz w:val="28"/>
          <w:szCs w:val="28"/>
        </w:rPr>
        <w:t> </w:t>
      </w:r>
      <w:r w:rsidRPr="0031727E">
        <w:rPr>
          <w:rFonts w:ascii="Times New Roman" w:hAnsi="Times New Roman"/>
          <w:sz w:val="28"/>
          <w:szCs w:val="28"/>
          <w:lang w:val="ru-RU"/>
        </w:rPr>
        <w:t>360 тыс.т из 1</w:t>
      </w:r>
      <w:r w:rsidRPr="0031727E">
        <w:rPr>
          <w:rFonts w:ascii="Times New Roman" w:hAnsi="Times New Roman"/>
          <w:sz w:val="28"/>
          <w:szCs w:val="28"/>
        </w:rPr>
        <w:t> </w:t>
      </w:r>
      <w:r w:rsidRPr="0031727E">
        <w:rPr>
          <w:rFonts w:ascii="Times New Roman" w:hAnsi="Times New Roman"/>
          <w:sz w:val="28"/>
          <w:szCs w:val="28"/>
          <w:lang w:val="ru-RU"/>
        </w:rPr>
        <w:t xml:space="preserve">896 тыс.т). На втором месте – традиционный мартеновский способ — 22,12% (419 тыс.т), 117 тыс.т (6,18%) стали получено электродуговым способом.В разрезе 10 месяцев </w:t>
      </w:r>
      <w:smartTag w:uri="urn:schemas-microsoft-com:office:smarttags" w:element="metricconverter">
        <w:smartTagPr>
          <w:attr w:name="ProductID" w:val="2017 г"/>
        </w:smartTagPr>
        <w:r w:rsidRPr="0031727E">
          <w:rPr>
            <w:rFonts w:ascii="Times New Roman" w:hAnsi="Times New Roman"/>
            <w:sz w:val="28"/>
            <w:szCs w:val="28"/>
            <w:lang w:val="ru-RU"/>
          </w:rPr>
          <w:t>2017 г</w:t>
        </w:r>
      </w:smartTag>
      <w:r w:rsidRPr="0031727E">
        <w:rPr>
          <w:rFonts w:ascii="Times New Roman" w:hAnsi="Times New Roman"/>
          <w:sz w:val="28"/>
          <w:szCs w:val="28"/>
          <w:lang w:val="ru-RU"/>
        </w:rPr>
        <w:t>. сохраняется тенденция, характерная для октября: из 17,7 млн.т стали 12, 3 млн.т получено кислородно-конвертерным способом (69,3%), 4,1 млн. т – мартеновским (23,21%) и 1,32 млн.т электродуговым (7,49%).</w:t>
      </w:r>
    </w:p>
    <w:p w:rsidR="00423909" w:rsidRPr="00DF5F7A" w:rsidRDefault="00423909" w:rsidP="00A550A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ru-RU"/>
        </w:rPr>
      </w:pPr>
      <w:r w:rsidRPr="0031727E">
        <w:rPr>
          <w:sz w:val="28"/>
          <w:szCs w:val="28"/>
          <w:lang w:val="ru-RU"/>
        </w:rPr>
        <w:t xml:space="preserve">В октябре и 10 месяцев </w:t>
      </w:r>
      <w:smartTag w:uri="urn:schemas-microsoft-com:office:smarttags" w:element="metricconverter">
        <w:smartTagPr>
          <w:attr w:name="ProductID" w:val="2017 г"/>
        </w:smartTagPr>
        <w:r w:rsidRPr="0031727E">
          <w:rPr>
            <w:sz w:val="28"/>
            <w:szCs w:val="28"/>
            <w:lang w:val="ru-RU"/>
          </w:rPr>
          <w:t>2017 г</w:t>
        </w:r>
      </w:smartTag>
      <w:r w:rsidRPr="0031727E">
        <w:rPr>
          <w:sz w:val="28"/>
          <w:szCs w:val="28"/>
          <w:lang w:val="ru-RU"/>
        </w:rPr>
        <w:t xml:space="preserve">. более половины выплавленного объема переводится в твердое состояние способом непрерывного литья заготовки посредством МНЛЗ: 54,34% — в октябре, 52,26% — за 10 месяцев </w:t>
      </w:r>
      <w:smartTag w:uri="urn:schemas-microsoft-com:office:smarttags" w:element="metricconverter">
        <w:smartTagPr>
          <w:attr w:name="ProductID" w:val="2017 г"/>
        </w:smartTagPr>
        <w:r w:rsidRPr="0031727E">
          <w:rPr>
            <w:sz w:val="28"/>
            <w:szCs w:val="28"/>
            <w:lang w:val="ru-RU"/>
          </w:rPr>
          <w:t>2017 г</w:t>
        </w:r>
      </w:smartTag>
      <w:r w:rsidRPr="0031727E">
        <w:rPr>
          <w:sz w:val="28"/>
          <w:szCs w:val="28"/>
          <w:lang w:val="ru-RU"/>
        </w:rPr>
        <w:t>.</w:t>
      </w:r>
    </w:p>
    <w:p w:rsidR="00423909" w:rsidRPr="0031727E" w:rsidRDefault="00423909" w:rsidP="00A550A7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B656F9">
        <w:rPr>
          <w:rFonts w:ascii="Times New Roman" w:hAnsi="Times New Roman"/>
          <w:noProof/>
          <w:sz w:val="28"/>
          <w:szCs w:val="28"/>
        </w:rPr>
        <w:pict>
          <v:shape id="Рисунок 10" o:spid="_x0000_i1027" type="#_x0000_t75" style="width:477pt;height:200.25pt;visibility:visible">
            <v:imagedata r:id="rId8" o:title=""/>
          </v:shape>
        </w:pict>
      </w:r>
    </w:p>
    <w:p w:rsidR="00423909" w:rsidRPr="0031727E" w:rsidRDefault="00423909" w:rsidP="00A550A7">
      <w:pPr>
        <w:spacing w:line="360" w:lineRule="auto"/>
        <w:ind w:left="-567"/>
        <w:jc w:val="center"/>
        <w:rPr>
          <w:rFonts w:ascii="Times New Roman" w:hAnsi="Times New Roman"/>
          <w:sz w:val="28"/>
          <w:szCs w:val="28"/>
          <w:lang w:val="uk-UA"/>
        </w:rPr>
      </w:pPr>
      <w:r w:rsidRPr="0031727E">
        <w:rPr>
          <w:rFonts w:ascii="Times New Roman" w:hAnsi="Times New Roman"/>
          <w:sz w:val="28"/>
          <w:szCs w:val="28"/>
          <w:lang w:val="uk-UA"/>
        </w:rPr>
        <w:t>Рис.3. Производствоконвертерной стали в мире</w:t>
      </w:r>
    </w:p>
    <w:p w:rsidR="00423909" w:rsidRPr="0031727E" w:rsidRDefault="00423909" w:rsidP="00A550A7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ru-RU"/>
        </w:rPr>
      </w:pPr>
      <w:r w:rsidRPr="0031727E">
        <w:rPr>
          <w:sz w:val="28"/>
          <w:szCs w:val="28"/>
          <w:lang w:val="ru-RU"/>
        </w:rPr>
        <w:t xml:space="preserve">Некоторое снижение доли конвертерной стали и непрерывнолитой заготовки за 10 месяцев в сравнении с октябрем </w:t>
      </w:r>
      <w:smartTag w:uri="urn:schemas-microsoft-com:office:smarttags" w:element="metricconverter">
        <w:smartTagPr>
          <w:attr w:name="ProductID" w:val="2017 г"/>
        </w:smartTagPr>
        <w:r w:rsidRPr="0031727E">
          <w:rPr>
            <w:sz w:val="28"/>
            <w:szCs w:val="28"/>
            <w:lang w:val="ru-RU"/>
          </w:rPr>
          <w:t>2017 г</w:t>
        </w:r>
      </w:smartTag>
      <w:r w:rsidRPr="0031727E">
        <w:rPr>
          <w:sz w:val="28"/>
          <w:szCs w:val="28"/>
          <w:lang w:val="ru-RU"/>
        </w:rPr>
        <w:t xml:space="preserve">. обусловлено продолжительным простоем мощностей ПАО «Днепровский металлургический комбинат» в первом полугодии текущего года.Все украинские металлургические компании – группа «Метинвест» и корпорация «Индустриальный союз Донбасса» - вошли в рейтинг ТОП-100 мировых производителей стали за 2017 год по версии ассоциации </w:t>
      </w:r>
      <w:r>
        <w:rPr>
          <w:sz w:val="28"/>
          <w:szCs w:val="28"/>
        </w:rPr>
        <w:t>W</w:t>
      </w:r>
      <w:r w:rsidRPr="0031727E">
        <w:rPr>
          <w:sz w:val="28"/>
          <w:szCs w:val="28"/>
        </w:rPr>
        <w:t>orldsteel</w:t>
      </w:r>
      <w:r w:rsidRPr="0031727E">
        <w:rPr>
          <w:color w:val="2A2C2E"/>
          <w:sz w:val="28"/>
          <w:szCs w:val="28"/>
          <w:lang w:val="ru-RU"/>
        </w:rPr>
        <w:t>[7,</w:t>
      </w:r>
      <w:r w:rsidRPr="0031727E">
        <w:rPr>
          <w:color w:val="2A2C2E"/>
          <w:sz w:val="28"/>
          <w:szCs w:val="28"/>
        </w:rPr>
        <w:t>c</w:t>
      </w:r>
      <w:r w:rsidRPr="0031727E">
        <w:rPr>
          <w:color w:val="2A2C2E"/>
          <w:sz w:val="28"/>
          <w:szCs w:val="28"/>
          <w:lang w:val="ru-RU"/>
        </w:rPr>
        <w:t>.3]</w:t>
      </w:r>
      <w:r w:rsidRPr="0031727E">
        <w:rPr>
          <w:sz w:val="28"/>
          <w:szCs w:val="28"/>
          <w:lang w:val="ru-RU"/>
        </w:rPr>
        <w:t>.</w:t>
      </w:r>
    </w:p>
    <w:p w:rsidR="00423909" w:rsidRPr="00DF5F7A" w:rsidRDefault="00423909" w:rsidP="00A550A7">
      <w:pPr>
        <w:spacing w:after="0" w:line="360" w:lineRule="auto"/>
        <w:ind w:firstLine="567"/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</w:pP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>По данным ОП «Укрметаллургпром» в мае 2018 года произведено:</w:t>
      </w:r>
      <w:r w:rsidRPr="0031727E">
        <w:rPr>
          <w:rFonts w:ascii="Times New Roman" w:hAnsi="Times New Roman"/>
          <w:color w:val="373737"/>
          <w:sz w:val="28"/>
          <w:szCs w:val="28"/>
          <w:lang w:val="ru-RU"/>
        </w:rPr>
        <w:br/>
      </w: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 xml:space="preserve">– чугуна – 1,58 млн тонн (96% относительно апреля </w:t>
      </w:r>
      <w:smartTag w:uri="urn:schemas-microsoft-com:office:smarttags" w:element="metricconverter">
        <w:smartTagPr>
          <w:attr w:name="ProductID" w:val="2018 г"/>
        </w:smartTagPr>
        <w:r w:rsidRPr="0031727E">
          <w:rPr>
            <w:rFonts w:ascii="Times New Roman" w:hAnsi="Times New Roman"/>
            <w:color w:val="373737"/>
            <w:sz w:val="28"/>
            <w:szCs w:val="28"/>
            <w:shd w:val="clear" w:color="auto" w:fill="FFFFFF"/>
            <w:lang w:val="ru-RU"/>
          </w:rPr>
          <w:t>2018 г</w:t>
        </w:r>
      </w:smartTag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>.);</w:t>
      </w:r>
      <w:r w:rsidRPr="0031727E">
        <w:rPr>
          <w:rFonts w:ascii="Times New Roman" w:hAnsi="Times New Roman"/>
          <w:color w:val="373737"/>
          <w:sz w:val="28"/>
          <w:szCs w:val="28"/>
          <w:lang w:val="ru-RU"/>
        </w:rPr>
        <w:br/>
      </w: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>– стали – 1,695 млн тонн (98%);</w:t>
      </w:r>
      <w:r w:rsidRPr="0031727E">
        <w:rPr>
          <w:rFonts w:ascii="Times New Roman" w:hAnsi="Times New Roman"/>
          <w:color w:val="373737"/>
          <w:sz w:val="28"/>
          <w:szCs w:val="28"/>
          <w:lang w:val="ru-RU"/>
        </w:rPr>
        <w:br/>
      </w:r>
      <w:r w:rsidRPr="0031727E"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  <w:t>– проката – 1,55 млн тонн (103%).</w:t>
      </w:r>
    </w:p>
    <w:p w:rsidR="00423909" w:rsidRPr="0031727E" w:rsidRDefault="00423909" w:rsidP="00A550A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373737"/>
          <w:sz w:val="28"/>
          <w:szCs w:val="28"/>
          <w:lang w:val="ru-RU"/>
        </w:rPr>
      </w:pPr>
      <w:r w:rsidRPr="0031727E">
        <w:rPr>
          <w:color w:val="373737"/>
          <w:sz w:val="28"/>
          <w:szCs w:val="28"/>
          <w:lang w:val="ru-RU"/>
        </w:rPr>
        <w:t xml:space="preserve">Не смотря на потерю части мощностей на неподконтрольной территории, металлургическим предприятиям, расположенным на контролируемой территории, за 5 месяцев </w:t>
      </w:r>
      <w:smartTag w:uri="urn:schemas-microsoft-com:office:smarttags" w:element="metricconverter">
        <w:smartTagPr>
          <w:attr w:name="ProductID" w:val="2018 г"/>
        </w:smartTagPr>
        <w:r w:rsidRPr="0031727E">
          <w:rPr>
            <w:color w:val="373737"/>
            <w:sz w:val="28"/>
            <w:szCs w:val="28"/>
            <w:lang w:val="ru-RU"/>
          </w:rPr>
          <w:t>2018 г</w:t>
        </w:r>
      </w:smartTag>
      <w:r w:rsidRPr="0031727E">
        <w:rPr>
          <w:color w:val="373737"/>
          <w:sz w:val="28"/>
          <w:szCs w:val="28"/>
          <w:lang w:val="ru-RU"/>
        </w:rPr>
        <w:t>. удалось нарастить объемы производства чугуна, стали и проката до уровней, соответствующих либо превышающих показатели за аналогичный период предыдущего года</w:t>
      </w:r>
      <w:r w:rsidRPr="0031727E">
        <w:rPr>
          <w:color w:val="2A2C2E"/>
          <w:sz w:val="28"/>
          <w:szCs w:val="28"/>
          <w:lang w:val="ru-RU"/>
        </w:rPr>
        <w:t>[4,</w:t>
      </w:r>
      <w:r w:rsidRPr="0031727E">
        <w:rPr>
          <w:color w:val="2A2C2E"/>
          <w:sz w:val="28"/>
          <w:szCs w:val="28"/>
        </w:rPr>
        <w:t>c</w:t>
      </w:r>
      <w:r w:rsidRPr="0031727E">
        <w:rPr>
          <w:color w:val="2A2C2E"/>
          <w:sz w:val="28"/>
          <w:szCs w:val="28"/>
          <w:lang w:val="ru-RU"/>
        </w:rPr>
        <w:t>.18]</w:t>
      </w:r>
      <w:r w:rsidRPr="0031727E">
        <w:rPr>
          <w:color w:val="373737"/>
          <w:sz w:val="28"/>
          <w:szCs w:val="28"/>
          <w:lang w:val="ru-RU"/>
        </w:rPr>
        <w:t>.</w:t>
      </w:r>
    </w:p>
    <w:p w:rsidR="00423909" w:rsidRPr="0031727E" w:rsidRDefault="00423909" w:rsidP="00A550A7">
      <w:pPr>
        <w:spacing w:after="0" w:line="360" w:lineRule="auto"/>
        <w:ind w:firstLine="567"/>
        <w:rPr>
          <w:rFonts w:ascii="Times New Roman" w:hAnsi="Times New Roman"/>
          <w:color w:val="373737"/>
          <w:sz w:val="28"/>
          <w:szCs w:val="28"/>
          <w:shd w:val="clear" w:color="auto" w:fill="FFFFFF"/>
          <w:lang w:val="ru-RU"/>
        </w:rPr>
      </w:pPr>
    </w:p>
    <w:p w:rsidR="00423909" w:rsidRPr="0031727E" w:rsidRDefault="00423909" w:rsidP="00A550A7">
      <w:pPr>
        <w:spacing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B656F9">
        <w:rPr>
          <w:rFonts w:ascii="Times New Roman" w:hAnsi="Times New Roman"/>
          <w:noProof/>
          <w:sz w:val="28"/>
          <w:szCs w:val="28"/>
          <w:shd w:val="clear" w:color="auto" w:fill="FFFFFF"/>
        </w:rPr>
        <w:pict>
          <v:shape id="Рисунок 72" o:spid="_x0000_i1028" type="#_x0000_t75" style="width:437.25pt;height:244.5pt;visibility:visible">
            <v:imagedata r:id="rId9" o:title=""/>
          </v:shape>
        </w:pict>
      </w:r>
    </w:p>
    <w:p w:rsidR="00423909" w:rsidRPr="00DF5F7A" w:rsidRDefault="00423909" w:rsidP="00A550A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center"/>
        <w:textAlignment w:val="baseline"/>
        <w:rPr>
          <w:color w:val="373737"/>
          <w:sz w:val="28"/>
          <w:szCs w:val="28"/>
          <w:lang w:val="ru-RU"/>
        </w:rPr>
      </w:pPr>
      <w:r w:rsidRPr="0031727E">
        <w:rPr>
          <w:color w:val="373737"/>
          <w:sz w:val="28"/>
          <w:szCs w:val="28"/>
          <w:lang w:val="ru-RU"/>
        </w:rPr>
        <w:t>Рис.4.Производство стали по способу выплавки в Украине</w:t>
      </w:r>
    </w:p>
    <w:p w:rsidR="00423909" w:rsidRPr="0031727E" w:rsidRDefault="00423909" w:rsidP="00A550A7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31727E">
        <w:rPr>
          <w:color w:val="2A2C2E"/>
          <w:sz w:val="28"/>
          <w:szCs w:val="28"/>
          <w:lang w:val="ru-RU"/>
        </w:rPr>
        <w:t>В 2017 году украинская металлургия пробила очередное “дно”: выплавка стали в стране достигла 21,3 млн тонн[6,</w:t>
      </w:r>
      <w:r w:rsidRPr="0031727E">
        <w:rPr>
          <w:color w:val="2A2C2E"/>
          <w:sz w:val="28"/>
          <w:szCs w:val="28"/>
        </w:rPr>
        <w:t>c</w:t>
      </w:r>
      <w:r w:rsidRPr="0031727E">
        <w:rPr>
          <w:color w:val="2A2C2E"/>
          <w:sz w:val="28"/>
          <w:szCs w:val="28"/>
          <w:lang w:val="ru-RU"/>
        </w:rPr>
        <w:t>.1]. Это самый худший результат с 1990-ых</w:t>
      </w:r>
      <w:r w:rsidRPr="0031727E">
        <w:rPr>
          <w:color w:val="2A2C2E"/>
          <w:sz w:val="28"/>
          <w:szCs w:val="28"/>
        </w:rPr>
        <w:t> </w:t>
      </w:r>
      <w:r w:rsidRPr="0031727E">
        <w:rPr>
          <w:color w:val="2A2C2E"/>
          <w:sz w:val="28"/>
          <w:szCs w:val="28"/>
          <w:lang w:val="ru-RU"/>
        </w:rPr>
        <w:t>— более чем вдвое меньше чем в 2007 году. В прошлом, 2018-ом году, судя по предварительным данным, Украина повторила этот результат. В результате наша страна выпала из первой десятки стран мировых производителей стали — очевидно, уже навсегда.</w:t>
      </w:r>
      <w:r w:rsidRPr="0031727E">
        <w:rPr>
          <w:color w:val="000000"/>
          <w:sz w:val="28"/>
          <w:szCs w:val="28"/>
          <w:shd w:val="clear" w:color="auto" w:fill="FFFFFF"/>
          <w:lang w:val="ru-RU"/>
        </w:rPr>
        <w:t xml:space="preserve">За прошлый год в мире выплавили 1,7 млрд тонн стали — по </w:t>
      </w:r>
      <w:smartTag w:uri="urn:schemas-microsoft-com:office:smarttags" w:element="metricconverter">
        <w:smartTagPr>
          <w:attr w:name="ProductID" w:val="230 кг"/>
        </w:smartTagPr>
        <w:r w:rsidRPr="0031727E">
          <w:rPr>
            <w:color w:val="000000"/>
            <w:sz w:val="28"/>
            <w:szCs w:val="28"/>
            <w:shd w:val="clear" w:color="auto" w:fill="FFFFFF"/>
            <w:lang w:val="ru-RU"/>
          </w:rPr>
          <w:t>230 кг</w:t>
        </w:r>
      </w:smartTag>
      <w:r w:rsidRPr="0031727E">
        <w:rPr>
          <w:color w:val="000000"/>
          <w:sz w:val="28"/>
          <w:szCs w:val="28"/>
          <w:shd w:val="clear" w:color="auto" w:fill="FFFFFF"/>
          <w:lang w:val="ru-RU"/>
        </w:rPr>
        <w:t xml:space="preserve"> на каждого жителя Земли. Тракторы, турбины для электростанций, скальпели врачей сделаны с использованием стали. Но для нашей страны она еще и важный источник доходов.</w:t>
      </w:r>
    </w:p>
    <w:p w:rsidR="00423909" w:rsidRPr="0031727E" w:rsidRDefault="00423909" w:rsidP="00A550A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center"/>
        <w:textAlignment w:val="baseline"/>
        <w:rPr>
          <w:color w:val="373737"/>
          <w:sz w:val="28"/>
          <w:szCs w:val="28"/>
          <w:lang w:val="ru-RU"/>
        </w:rPr>
      </w:pPr>
      <w:r w:rsidRPr="00B656F9">
        <w:rPr>
          <w:noProof/>
          <w:sz w:val="28"/>
          <w:szCs w:val="28"/>
        </w:rPr>
        <w:pict>
          <v:shape id="Рисунок 71" o:spid="_x0000_i1029" type="#_x0000_t75" style="width:250.5pt;height:152.25pt;visibility:visible">
            <v:imagedata r:id="rId10" o:title=""/>
          </v:shape>
        </w:pict>
      </w:r>
    </w:p>
    <w:p w:rsidR="00423909" w:rsidRPr="0031727E" w:rsidRDefault="00423909" w:rsidP="00A550A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center"/>
        <w:textAlignment w:val="baseline"/>
        <w:rPr>
          <w:sz w:val="28"/>
          <w:szCs w:val="28"/>
          <w:lang w:val="uk-UA"/>
        </w:rPr>
      </w:pPr>
      <w:r w:rsidRPr="0031727E">
        <w:rPr>
          <w:color w:val="373737"/>
          <w:sz w:val="28"/>
          <w:szCs w:val="28"/>
          <w:lang w:val="ru-RU"/>
        </w:rPr>
        <w:t>Рис.5. Производство стали в Украине, млн.</w:t>
      </w:r>
      <w:r w:rsidRPr="0031727E">
        <w:rPr>
          <w:color w:val="373737"/>
          <w:sz w:val="28"/>
          <w:szCs w:val="28"/>
          <w:lang w:val="uk-UA"/>
        </w:rPr>
        <w:t>т.</w:t>
      </w:r>
    </w:p>
    <w:p w:rsidR="00423909" w:rsidRPr="0031727E" w:rsidRDefault="00423909" w:rsidP="00A550A7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31727E">
        <w:rPr>
          <w:sz w:val="28"/>
          <w:szCs w:val="28"/>
          <w:shd w:val="clear" w:color="auto" w:fill="FFFFFF"/>
          <w:lang w:val="ru-RU"/>
        </w:rPr>
        <w:t>Эксперты Украинского института будущего объясняют отставание Украины так. Пока в других странах владельцы сталелитейного бизнеса модернизировали производство, украинские играли со схемами возврата НДС, требовали поддержки от государства и покупали активы для финансирования политических проектов.</w:t>
      </w:r>
    </w:p>
    <w:p w:rsidR="00423909" w:rsidRPr="0031727E" w:rsidRDefault="00423909" w:rsidP="00A550A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B050"/>
          <w:sz w:val="28"/>
          <w:szCs w:val="28"/>
          <w:lang w:val="ru-RU"/>
        </w:rPr>
      </w:pPr>
      <w:r w:rsidRPr="0031727E">
        <w:rPr>
          <w:rFonts w:ascii="Times New Roman" w:hAnsi="Times New Roman"/>
          <w:b/>
          <w:sz w:val="28"/>
          <w:szCs w:val="28"/>
          <w:lang w:val="ru-RU"/>
        </w:rPr>
        <w:t>Выводы</w:t>
      </w:r>
      <w:r w:rsidRPr="0031727E">
        <w:rPr>
          <w:rFonts w:ascii="Times New Roman" w:hAnsi="Times New Roman"/>
          <w:b/>
          <w:color w:val="00B050"/>
          <w:sz w:val="28"/>
          <w:szCs w:val="28"/>
          <w:lang w:val="ru-RU"/>
        </w:rPr>
        <w:t xml:space="preserve">: 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Как видно из вышеизложенного материала, у предприятий отечественной металлургии сохраняется огромный потенциал развития. При концентрации внимания научных кадров на проблемах чёрной металлургии Украины, в частности на организации оперативного контроля по ходу плавки, на организации рационального дутьевого режима процесса и на своевременной отсечке конвертерного шлака, можно будет значительно улучшить показатели эффективности конвертерного процесса в целом, что обязательно скажется на себестоимости выплавляемой продукции в сторону её снижения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[5,</w:t>
      </w:r>
      <w:r w:rsidRPr="0031727E">
        <w:rPr>
          <w:rFonts w:ascii="Times New Roman" w:hAnsi="Times New Roman"/>
          <w:color w:val="2A2C2E"/>
          <w:sz w:val="28"/>
          <w:szCs w:val="28"/>
        </w:rPr>
        <w:t>c</w:t>
      </w:r>
      <w:r w:rsidRPr="0031727E">
        <w:rPr>
          <w:rFonts w:ascii="Times New Roman" w:hAnsi="Times New Roman"/>
          <w:color w:val="2A2C2E"/>
          <w:sz w:val="28"/>
          <w:szCs w:val="28"/>
          <w:lang w:val="ru-RU"/>
        </w:rPr>
        <w:t>.107]</w:t>
      </w:r>
      <w:r w:rsidRPr="003172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423909" w:rsidRPr="0031727E" w:rsidRDefault="00423909" w:rsidP="00A550A7">
      <w:pPr>
        <w:pStyle w:val="2"/>
        <w:shd w:val="clear" w:color="auto" w:fill="auto"/>
        <w:tabs>
          <w:tab w:val="left" w:pos="9639"/>
        </w:tabs>
        <w:spacing w:line="360" w:lineRule="auto"/>
        <w:ind w:left="40" w:right="-92" w:firstLine="380"/>
        <w:rPr>
          <w:sz w:val="28"/>
          <w:szCs w:val="28"/>
          <w:lang w:val="ru-RU"/>
        </w:rPr>
      </w:pPr>
      <w:r w:rsidRPr="0031727E">
        <w:rPr>
          <w:sz w:val="28"/>
          <w:szCs w:val="28"/>
          <w:lang w:val="ru-RU"/>
        </w:rPr>
        <w:t>Необходимым условием научно-технического прогресса и роста эффективности кислородно-конвертерного производст</w:t>
      </w:r>
      <w:r w:rsidRPr="0031727E">
        <w:rPr>
          <w:sz w:val="28"/>
          <w:szCs w:val="28"/>
          <w:lang w:val="ru-RU"/>
        </w:rPr>
        <w:softHyphen/>
        <w:t>ва, повышения качества и расширения сортамента стали, создания ресурсосберегающих и экологически чистых техно</w:t>
      </w:r>
      <w:r w:rsidRPr="0031727E">
        <w:rPr>
          <w:sz w:val="28"/>
          <w:szCs w:val="28"/>
          <w:lang w:val="ru-RU"/>
        </w:rPr>
        <w:softHyphen/>
        <w:t>логий является автоматизация на основе разработки систем контроля и прогнозирования технологического процесса с использованием адекватных математических моделей</w:t>
      </w:r>
      <w:r w:rsidRPr="0031727E">
        <w:rPr>
          <w:color w:val="2A2C2E"/>
          <w:sz w:val="28"/>
          <w:szCs w:val="28"/>
          <w:lang w:val="ru-RU"/>
        </w:rPr>
        <w:t>[6]</w:t>
      </w:r>
      <w:r w:rsidRPr="0031727E">
        <w:rPr>
          <w:sz w:val="28"/>
          <w:szCs w:val="28"/>
          <w:lang w:val="ru-RU"/>
        </w:rPr>
        <w:t>.</w:t>
      </w:r>
    </w:p>
    <w:p w:rsidR="00423909" w:rsidRPr="0031727E" w:rsidRDefault="00423909" w:rsidP="00A17704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Литература</w:t>
      </w:r>
      <w:r w:rsidRPr="00966B4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:</w:t>
      </w:r>
    </w:p>
    <w:p w:rsidR="00423909" w:rsidRPr="0031727E" w:rsidRDefault="00423909" w:rsidP="00A550A7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23909" w:rsidRPr="00266EF3" w:rsidRDefault="00423909" w:rsidP="00A550A7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1727E">
        <w:rPr>
          <w:rFonts w:ascii="Times New Roman" w:hAnsi="Times New Roman"/>
          <w:sz w:val="28"/>
          <w:szCs w:val="28"/>
          <w:lang w:val="ru-RU"/>
        </w:rPr>
        <w:t xml:space="preserve">Бойко, В. С. Комплексная технология ведения конвертерной плавки в ОАО “ММК им. Ильича”/ В. С. Бойко, А. А. Ларионов, А. В. Сущенко и др.// </w:t>
      </w:r>
      <w:r w:rsidRPr="00266EF3">
        <w:rPr>
          <w:rFonts w:ascii="Times New Roman" w:hAnsi="Times New Roman"/>
          <w:sz w:val="28"/>
          <w:szCs w:val="28"/>
          <w:lang w:val="ru-RU"/>
        </w:rPr>
        <w:t>Сталь. – 2007. – №1. – С.17 – 20.</w:t>
      </w:r>
    </w:p>
    <w:p w:rsidR="00423909" w:rsidRPr="0031727E" w:rsidRDefault="00423909" w:rsidP="00A550A7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1727E">
        <w:rPr>
          <w:rFonts w:ascii="Times New Roman" w:hAnsi="Times New Roman"/>
          <w:sz w:val="28"/>
          <w:szCs w:val="28"/>
        </w:rPr>
        <w:t>N. Asahara, K. Naito, I. Kitagawa, M. Matsuo, M. Kumakura and M. Iwasaki: Steel research int., 82(2011), 587.</w:t>
      </w:r>
    </w:p>
    <w:p w:rsidR="00423909" w:rsidRPr="0031727E" w:rsidRDefault="00423909" w:rsidP="00A550A7">
      <w:pPr>
        <w:pStyle w:val="ListParagraph"/>
        <w:numPr>
          <w:ilvl w:val="0"/>
          <w:numId w:val="2"/>
        </w:numPr>
        <w:shd w:val="clear" w:color="auto" w:fill="FFFFFF"/>
        <w:tabs>
          <w:tab w:val="clear" w:pos="540"/>
          <w:tab w:val="num" w:pos="0"/>
        </w:tabs>
        <w:spacing w:after="0" w:line="360" w:lineRule="auto"/>
        <w:ind w:left="0" w:firstLine="59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727E">
        <w:rPr>
          <w:rFonts w:ascii="Times New Roman" w:hAnsi="Times New Roman"/>
          <w:bCs/>
          <w:color w:val="000000"/>
          <w:sz w:val="28"/>
          <w:szCs w:val="28"/>
          <w:lang w:val="ru-RU"/>
        </w:rPr>
        <w:t>Освоение технологии комбинированной продувки в 160-т конвертерах /</w:t>
      </w:r>
      <w:r w:rsidRPr="0031727E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31727E">
        <w:rPr>
          <w:rFonts w:ascii="Times New Roman" w:hAnsi="Times New Roman"/>
          <w:bCs/>
          <w:color w:val="000000"/>
          <w:sz w:val="28"/>
          <w:szCs w:val="28"/>
          <w:lang w:val="ru-RU"/>
        </w:rPr>
        <w:t>Смирнов Л.А., Бабенко А.А., Данилин Ю.А., Мухранов Н.В., Ремиго С.А.</w:t>
      </w:r>
      <w:r w:rsidRPr="0031727E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31727E">
        <w:rPr>
          <w:rFonts w:ascii="Times New Roman" w:hAnsi="Times New Roman"/>
          <w:color w:val="000000"/>
          <w:sz w:val="28"/>
          <w:szCs w:val="28"/>
          <w:lang w:val="ru-RU"/>
        </w:rPr>
        <w:t>// Сталь. – 2010. – №5. – С. 43–45.</w:t>
      </w:r>
      <w:r w:rsidRPr="0031727E">
        <w:rPr>
          <w:rFonts w:ascii="Times New Roman" w:hAnsi="Times New Roman"/>
          <w:color w:val="000000"/>
          <w:sz w:val="28"/>
          <w:szCs w:val="28"/>
        </w:rPr>
        <w:t> </w:t>
      </w:r>
      <w:r w:rsidRPr="0031727E">
        <w:rPr>
          <w:rFonts w:ascii="Times New Roman" w:hAnsi="Times New Roman"/>
          <w:bCs/>
          <w:color w:val="000000"/>
          <w:sz w:val="28"/>
          <w:szCs w:val="28"/>
        </w:rPr>
        <w:t>   </w:t>
      </w:r>
    </w:p>
    <w:p w:rsidR="00423909" w:rsidRPr="0031727E" w:rsidRDefault="00423909" w:rsidP="00322F0C">
      <w:pPr>
        <w:pStyle w:val="ListParagraph"/>
        <w:numPr>
          <w:ilvl w:val="0"/>
          <w:numId w:val="2"/>
        </w:numPr>
        <w:shd w:val="clear" w:color="auto" w:fill="FFFFFF"/>
        <w:tabs>
          <w:tab w:val="clear" w:pos="54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727E">
        <w:rPr>
          <w:rFonts w:ascii="Times New Roman" w:hAnsi="Times New Roman"/>
          <w:color w:val="000000"/>
          <w:sz w:val="28"/>
          <w:szCs w:val="28"/>
          <w:lang w:val="ru-RU"/>
        </w:rPr>
        <w:t>Технолого-экономический аудит металлошихты сталеплавильных процессов / Бергеман Г.В., Пищида В.И., Шибко А.В. и др. // Металлургическая и горнорудная промышленность. – 2011. – №1. – С.16–20.</w:t>
      </w:r>
    </w:p>
    <w:p w:rsidR="00423909" w:rsidRPr="0031727E" w:rsidRDefault="00423909" w:rsidP="00322F0C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1727E">
        <w:rPr>
          <w:rFonts w:ascii="Times New Roman" w:hAnsi="Times New Roman"/>
          <w:sz w:val="28"/>
          <w:szCs w:val="28"/>
          <w:lang w:val="ru-RU"/>
        </w:rPr>
        <w:t xml:space="preserve">Цимбал, В. П. Явление самоорганизации в сталеплавильных процессах / В. П. Цимбал, А. Ф. Сакун, С. П. Мочалов // Известия высших учебных заведений. </w:t>
      </w:r>
      <w:r w:rsidRPr="0031727E">
        <w:rPr>
          <w:rFonts w:ascii="Times New Roman" w:hAnsi="Times New Roman"/>
          <w:sz w:val="28"/>
          <w:szCs w:val="28"/>
        </w:rPr>
        <w:t>Чернаяметаллургия. – 1988. – № 4. – С. 102 – 108.</w:t>
      </w:r>
    </w:p>
    <w:p w:rsidR="00423909" w:rsidRPr="0031727E" w:rsidRDefault="00423909" w:rsidP="00094F0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Pr="0031727E">
          <w:rPr>
            <w:rStyle w:val="Hyperlink"/>
            <w:rFonts w:ascii="Times New Roman" w:hAnsi="Times New Roman"/>
            <w:sz w:val="28"/>
            <w:szCs w:val="28"/>
          </w:rPr>
          <w:t>http://www.confcontact.com/20110531/tn10_trocan.htm</w:t>
        </w:r>
      </w:hyperlink>
    </w:p>
    <w:p w:rsidR="00423909" w:rsidRPr="0031727E" w:rsidRDefault="00423909" w:rsidP="00094F0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Pr="0031727E">
          <w:rPr>
            <w:rStyle w:val="Hyperlink"/>
            <w:rFonts w:ascii="Times New Roman" w:hAnsi="Times New Roman"/>
            <w:sz w:val="28"/>
            <w:szCs w:val="28"/>
          </w:rPr>
          <w:t>https://metallurgy.zp.ua/razvitie-kislorodno-konverternogo-proizvodstva-stali/</w:t>
        </w:r>
      </w:hyperlink>
    </w:p>
    <w:p w:rsidR="00423909" w:rsidRPr="0031727E" w:rsidRDefault="00423909" w:rsidP="00094F06">
      <w:pPr>
        <w:pStyle w:val="ListParagraph"/>
        <w:numPr>
          <w:ilvl w:val="0"/>
          <w:numId w:val="2"/>
        </w:numPr>
        <w:shd w:val="clear" w:color="auto" w:fill="FFFFFF"/>
        <w:tabs>
          <w:tab w:val="clear" w:pos="540"/>
          <w:tab w:val="num" w:pos="142"/>
        </w:tabs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3" w:history="1">
        <w:r w:rsidRPr="0031727E">
          <w:rPr>
            <w:rStyle w:val="Hyperlink"/>
            <w:rFonts w:ascii="Times New Roman" w:hAnsi="Times New Roman"/>
            <w:sz w:val="28"/>
            <w:szCs w:val="28"/>
          </w:rPr>
          <w:t>http://uas.su/MarketsOutlook/PigIron/mirovoe-proizvodstvo-chuguna-8m2016.php</w:t>
        </w:r>
      </w:hyperlink>
    </w:p>
    <w:p w:rsidR="00423909" w:rsidRPr="0031727E" w:rsidRDefault="00423909" w:rsidP="00A550A7">
      <w:pPr>
        <w:pStyle w:val="ListParagraph"/>
        <w:shd w:val="clear" w:color="auto" w:fill="FFFFFF"/>
        <w:spacing w:after="0" w:line="360" w:lineRule="auto"/>
        <w:ind w:left="540"/>
        <w:rPr>
          <w:rFonts w:ascii="Times New Roman" w:hAnsi="Times New Roman"/>
          <w:color w:val="000000"/>
          <w:sz w:val="28"/>
          <w:szCs w:val="28"/>
        </w:rPr>
      </w:pPr>
    </w:p>
    <w:p w:rsidR="00423909" w:rsidRPr="00A17704" w:rsidRDefault="00423909" w:rsidP="00A550A7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17704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423909" w:rsidRPr="0031727E" w:rsidRDefault="00423909" w:rsidP="00A550A7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1727E">
        <w:rPr>
          <w:rFonts w:ascii="Times New Roman" w:hAnsi="Times New Roman"/>
          <w:sz w:val="28"/>
          <w:szCs w:val="28"/>
          <w:lang w:val="uk-UA"/>
        </w:rPr>
        <w:t>д.т.н, проф.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727E">
        <w:rPr>
          <w:rFonts w:ascii="Times New Roman" w:hAnsi="Times New Roman"/>
          <w:sz w:val="28"/>
          <w:szCs w:val="28"/>
          <w:lang w:val="uk-UA"/>
        </w:rPr>
        <w:t>Богушевсь</w:t>
      </w:r>
      <w:r>
        <w:rPr>
          <w:rFonts w:ascii="Times New Roman" w:hAnsi="Times New Roman"/>
          <w:sz w:val="28"/>
          <w:szCs w:val="28"/>
          <w:lang w:val="uk-UA"/>
        </w:rPr>
        <w:t>кий Володимир  Святославович.</w:t>
      </w:r>
    </w:p>
    <w:p w:rsidR="00423909" w:rsidRPr="002460D4" w:rsidRDefault="00423909" w:rsidP="00A550A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423909" w:rsidRPr="002460D4" w:rsidSect="00A26DF4">
      <w:pgSz w:w="12240" w:h="15840"/>
      <w:pgMar w:top="1134" w:right="104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45F6F"/>
    <w:multiLevelType w:val="hybridMultilevel"/>
    <w:tmpl w:val="B24EDC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EC5F90"/>
    <w:multiLevelType w:val="hybridMultilevel"/>
    <w:tmpl w:val="BE0C8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2D4088"/>
    <w:multiLevelType w:val="hybridMultilevel"/>
    <w:tmpl w:val="1974C6E6"/>
    <w:lvl w:ilvl="0" w:tplc="DCB4A04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C340F6"/>
    <w:multiLevelType w:val="multilevel"/>
    <w:tmpl w:val="C5BC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0ED"/>
    <w:rsid w:val="000329FA"/>
    <w:rsid w:val="00094F06"/>
    <w:rsid w:val="000A059F"/>
    <w:rsid w:val="000D18B0"/>
    <w:rsid w:val="0019554C"/>
    <w:rsid w:val="00215CD4"/>
    <w:rsid w:val="002460D4"/>
    <w:rsid w:val="002535DF"/>
    <w:rsid w:val="00266EF3"/>
    <w:rsid w:val="002A10ED"/>
    <w:rsid w:val="002D2A77"/>
    <w:rsid w:val="002E1023"/>
    <w:rsid w:val="0031727E"/>
    <w:rsid w:val="00322F0C"/>
    <w:rsid w:val="00335CFD"/>
    <w:rsid w:val="003559A8"/>
    <w:rsid w:val="003B4BF6"/>
    <w:rsid w:val="003E4542"/>
    <w:rsid w:val="003F6C97"/>
    <w:rsid w:val="00423909"/>
    <w:rsid w:val="00491428"/>
    <w:rsid w:val="004E0FE0"/>
    <w:rsid w:val="00673531"/>
    <w:rsid w:val="006C062C"/>
    <w:rsid w:val="006C6231"/>
    <w:rsid w:val="0086589C"/>
    <w:rsid w:val="008B02E3"/>
    <w:rsid w:val="00966B46"/>
    <w:rsid w:val="009B563F"/>
    <w:rsid w:val="00A17704"/>
    <w:rsid w:val="00A26DF4"/>
    <w:rsid w:val="00A31BC4"/>
    <w:rsid w:val="00A550A7"/>
    <w:rsid w:val="00A94C03"/>
    <w:rsid w:val="00AB0DAE"/>
    <w:rsid w:val="00AC13BD"/>
    <w:rsid w:val="00AE2854"/>
    <w:rsid w:val="00B43AC6"/>
    <w:rsid w:val="00B656F9"/>
    <w:rsid w:val="00B73D4E"/>
    <w:rsid w:val="00B8622F"/>
    <w:rsid w:val="00BC0953"/>
    <w:rsid w:val="00BD1EE9"/>
    <w:rsid w:val="00C01CB1"/>
    <w:rsid w:val="00C0355B"/>
    <w:rsid w:val="00C3524D"/>
    <w:rsid w:val="00C464CE"/>
    <w:rsid w:val="00CF20FF"/>
    <w:rsid w:val="00D646FD"/>
    <w:rsid w:val="00D70AB4"/>
    <w:rsid w:val="00D77F9B"/>
    <w:rsid w:val="00D8180B"/>
    <w:rsid w:val="00D81DDA"/>
    <w:rsid w:val="00DB24A3"/>
    <w:rsid w:val="00DF5F7A"/>
    <w:rsid w:val="00DF6909"/>
    <w:rsid w:val="00EB2AFC"/>
    <w:rsid w:val="00F567B8"/>
    <w:rsid w:val="00F9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89C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E10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1BC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1023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1BC4"/>
    <w:rPr>
      <w:rFonts w:ascii="Cambria" w:hAnsi="Cambria" w:cs="Times New Roman"/>
      <w:b/>
      <w:bCs/>
      <w:i/>
      <w:iCs/>
      <w:color w:val="4F81BD"/>
    </w:rPr>
  </w:style>
  <w:style w:type="paragraph" w:styleId="HTMLPreformatted">
    <w:name w:val="HTML Preformatted"/>
    <w:basedOn w:val="Normal"/>
    <w:link w:val="HTMLPreformattedChar"/>
    <w:uiPriority w:val="99"/>
    <w:semiHidden/>
    <w:rsid w:val="00355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559A8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4914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491428"/>
    <w:rPr>
      <w:rFonts w:cs="Times New Roman"/>
    </w:rPr>
  </w:style>
  <w:style w:type="character" w:styleId="Hyperlink">
    <w:name w:val="Hyperlink"/>
    <w:basedOn w:val="DefaultParagraphFont"/>
    <w:uiPriority w:val="99"/>
    <w:rsid w:val="0049142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142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49142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35CFD"/>
    <w:rPr>
      <w:rFonts w:cs="Times New Roman"/>
      <w:i/>
      <w:iCs/>
    </w:rPr>
  </w:style>
  <w:style w:type="character" w:customStyle="1" w:styleId="icon-text">
    <w:name w:val="icon-text"/>
    <w:basedOn w:val="DefaultParagraphFont"/>
    <w:uiPriority w:val="99"/>
    <w:rsid w:val="00C01CB1"/>
    <w:rPr>
      <w:rFonts w:cs="Times New Roman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C464CE"/>
    <w:rPr>
      <w:rFonts w:ascii="Times New Roman" w:hAnsi="Times New Roman" w:cs="Times New Roman"/>
      <w:spacing w:val="-2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C464CE"/>
    <w:pPr>
      <w:widowControl w:val="0"/>
      <w:shd w:val="clear" w:color="auto" w:fill="FFFFFF"/>
      <w:spacing w:after="0" w:line="334" w:lineRule="exact"/>
      <w:jc w:val="both"/>
    </w:pPr>
    <w:rPr>
      <w:rFonts w:ascii="Times New Roman" w:eastAsia="Times New Roman" w:hAnsi="Times New Roman"/>
      <w:spacing w:val="-2"/>
      <w:sz w:val="27"/>
      <w:szCs w:val="27"/>
    </w:rPr>
  </w:style>
  <w:style w:type="table" w:styleId="LightShading-Accent1">
    <w:name w:val="Light Shading Accent 1"/>
    <w:basedOn w:val="TableNormal"/>
    <w:uiPriority w:val="99"/>
    <w:rsid w:val="003F6C97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2D2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7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332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76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332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27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32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3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35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42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4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49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66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69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73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7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8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1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7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3367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7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3322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33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38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48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5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55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57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60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65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70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71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3379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7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uas.su/MarketsOutlook/PigIron/mirovoe-proizvodstvo-chuguna-8m2016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metallurgy.zp.ua/razvitie-kislorodno-konverternogo-proizvodstva-stal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rldsteel.org/media-centre/press-releases/2019/Global-crude-steel-output-increases-by-4.6--in-2018.html" TargetMode="External"/><Relationship Id="rId11" Type="http://schemas.openxmlformats.org/officeDocument/2006/relationships/hyperlink" Target="http://www.confcontact.com/20110531/tn10_trocan.ht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5995</Words>
  <Characters>3418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2019-03-22T08:36:00Z</dcterms:created>
  <dcterms:modified xsi:type="dcterms:W3CDTF">2019-03-25T20:22:00Z</dcterms:modified>
</cp:coreProperties>
</file>