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6F8" w:rsidRPr="00E87925" w:rsidRDefault="005516F8" w:rsidP="003F22A9">
      <w:pPr>
        <w:spacing w:after="0" w:line="276" w:lineRule="auto"/>
        <w:jc w:val="right"/>
        <w:rPr>
          <w:rFonts w:ascii="Times New Roman" w:hAnsi="Times New Roman"/>
          <w:b/>
          <w:bCs/>
          <w:sz w:val="28"/>
          <w:szCs w:val="28"/>
          <w:lang w:val="uk-UA"/>
        </w:rPr>
      </w:pPr>
      <w:r w:rsidRPr="00E87925">
        <w:rPr>
          <w:rFonts w:ascii="Times New Roman" w:hAnsi="Times New Roman"/>
          <w:b/>
          <w:bCs/>
          <w:sz w:val="28"/>
          <w:szCs w:val="28"/>
          <w:lang w:val="uk-UA"/>
        </w:rPr>
        <w:t xml:space="preserve">Анастасія Довгань, </w:t>
      </w:r>
      <w:r w:rsidRPr="00E87925">
        <w:rPr>
          <w:rFonts w:ascii="Times New Roman" w:hAnsi="Times New Roman"/>
          <w:b/>
          <w:bCs/>
          <w:sz w:val="28"/>
          <w:szCs w:val="28"/>
          <w:lang w:val="ru-RU"/>
        </w:rPr>
        <w:t>Тетяна Клименко</w:t>
      </w:r>
    </w:p>
    <w:p w:rsidR="005516F8" w:rsidRPr="00E87925" w:rsidRDefault="005516F8" w:rsidP="003F22A9">
      <w:pPr>
        <w:spacing w:after="0" w:line="276" w:lineRule="auto"/>
        <w:jc w:val="right"/>
        <w:rPr>
          <w:rFonts w:ascii="Times New Roman" w:hAnsi="Times New Roman"/>
          <w:b/>
          <w:bCs/>
          <w:sz w:val="28"/>
          <w:szCs w:val="28"/>
          <w:lang w:val="uk-UA"/>
        </w:rPr>
      </w:pPr>
      <w:r w:rsidRPr="00E87925">
        <w:rPr>
          <w:rFonts w:ascii="Times New Roman" w:hAnsi="Times New Roman"/>
          <w:b/>
          <w:bCs/>
          <w:sz w:val="28"/>
          <w:szCs w:val="28"/>
          <w:lang w:val="uk-UA"/>
        </w:rPr>
        <w:t>(Київ, Україна)</w:t>
      </w:r>
    </w:p>
    <w:p w:rsidR="005516F8" w:rsidRDefault="005516F8" w:rsidP="001B2196">
      <w:pPr>
        <w:spacing w:before="120" w:after="0" w:line="360" w:lineRule="auto"/>
        <w:ind w:firstLine="652"/>
        <w:jc w:val="center"/>
        <w:rPr>
          <w:rFonts w:ascii="Times New Roman" w:hAnsi="Times New Roman"/>
          <w:b/>
          <w:bCs/>
          <w:sz w:val="28"/>
          <w:szCs w:val="28"/>
          <w:lang w:val="uk-UA"/>
        </w:rPr>
      </w:pPr>
    </w:p>
    <w:p w:rsidR="005516F8" w:rsidRDefault="005516F8" w:rsidP="001B2196">
      <w:pPr>
        <w:spacing w:before="120" w:after="0" w:line="360" w:lineRule="auto"/>
        <w:ind w:firstLine="652"/>
        <w:jc w:val="center"/>
        <w:rPr>
          <w:rFonts w:ascii="Times New Roman" w:hAnsi="Times New Roman"/>
          <w:b/>
          <w:bCs/>
          <w:sz w:val="28"/>
          <w:szCs w:val="28"/>
          <w:lang w:val="ru-RU"/>
        </w:rPr>
      </w:pPr>
      <w:r w:rsidRPr="00314F29">
        <w:rPr>
          <w:rFonts w:ascii="Times New Roman" w:hAnsi="Times New Roman"/>
          <w:b/>
          <w:bCs/>
          <w:sz w:val="28"/>
          <w:szCs w:val="28"/>
          <w:lang w:val="ru-RU"/>
        </w:rPr>
        <w:t>КОЛІРНІ ПОКАЗНИКИ ЯКОСТІ ДРУКУ ДЛЯ ГОФРОПАКОВАННЯ</w:t>
      </w:r>
    </w:p>
    <w:p w:rsidR="005516F8" w:rsidRPr="00314F29" w:rsidRDefault="005516F8" w:rsidP="001B2196">
      <w:pPr>
        <w:spacing w:before="120" w:after="0" w:line="360" w:lineRule="auto"/>
        <w:ind w:firstLine="652"/>
        <w:jc w:val="center"/>
        <w:rPr>
          <w:rFonts w:ascii="Times New Roman" w:hAnsi="Times New Roman"/>
          <w:b/>
          <w:bCs/>
          <w:sz w:val="28"/>
          <w:szCs w:val="28"/>
          <w:lang w:val="ru-RU"/>
        </w:rPr>
      </w:pPr>
    </w:p>
    <w:p w:rsidR="005516F8" w:rsidRPr="00314F29" w:rsidRDefault="005516F8" w:rsidP="00C9430A">
      <w:pPr>
        <w:spacing w:after="0" w:line="360" w:lineRule="auto"/>
        <w:ind w:firstLine="652"/>
        <w:jc w:val="both"/>
        <w:rPr>
          <w:rFonts w:ascii="Times New Roman" w:hAnsi="Times New Roman"/>
          <w:sz w:val="28"/>
          <w:szCs w:val="28"/>
        </w:rPr>
      </w:pPr>
      <w:r w:rsidRPr="00314F29">
        <w:rPr>
          <w:rFonts w:ascii="Times New Roman" w:hAnsi="Times New Roman"/>
          <w:sz w:val="28"/>
          <w:szCs w:val="28"/>
          <w:lang w:val="uk-UA"/>
        </w:rPr>
        <w:t>При проектуванні майбутнього паковання одним з найважливіших показників</w:t>
      </w:r>
      <w:r>
        <w:rPr>
          <w:rFonts w:ascii="Times New Roman" w:hAnsi="Times New Roman"/>
          <w:sz w:val="28"/>
          <w:szCs w:val="28"/>
          <w:lang w:val="uk-UA"/>
        </w:rPr>
        <w:t xml:space="preserve"> </w:t>
      </w:r>
      <w:r w:rsidRPr="00314F29">
        <w:rPr>
          <w:rFonts w:ascii="Times New Roman" w:hAnsi="Times New Roman"/>
          <w:sz w:val="28"/>
          <w:szCs w:val="28"/>
          <w:lang w:val="uk-UA"/>
        </w:rPr>
        <w:t xml:space="preserve">є правильно підібраний картон, який буде відповідати </w:t>
      </w:r>
      <w:r w:rsidRPr="00314F29">
        <w:rPr>
          <w:rFonts w:ascii="Times New Roman" w:hAnsi="Times New Roman"/>
          <w:color w:val="000000"/>
          <w:sz w:val="28"/>
          <w:szCs w:val="28"/>
          <w:lang w:val="uk-UA"/>
        </w:rPr>
        <w:t>встановленим</w:t>
      </w:r>
      <w:r>
        <w:rPr>
          <w:rFonts w:ascii="Times New Roman" w:hAnsi="Times New Roman"/>
          <w:color w:val="000000"/>
          <w:sz w:val="28"/>
          <w:szCs w:val="28"/>
          <w:lang w:val="uk-UA"/>
        </w:rPr>
        <w:t xml:space="preserve"> </w:t>
      </w:r>
      <w:r w:rsidRPr="00314F29">
        <w:rPr>
          <w:rFonts w:ascii="Times New Roman" w:hAnsi="Times New Roman"/>
          <w:sz w:val="28"/>
          <w:szCs w:val="28"/>
          <w:lang w:val="uk-UA"/>
        </w:rPr>
        <w:t>нормам</w:t>
      </w:r>
      <w:r>
        <w:rPr>
          <w:rFonts w:ascii="Times New Roman" w:hAnsi="Times New Roman"/>
          <w:sz w:val="28"/>
          <w:szCs w:val="28"/>
          <w:lang w:val="uk-UA"/>
        </w:rPr>
        <w:t xml:space="preserve"> </w:t>
      </w:r>
      <w:r w:rsidRPr="00314F29">
        <w:rPr>
          <w:rFonts w:ascii="Times New Roman" w:hAnsi="Times New Roman"/>
          <w:sz w:val="28"/>
          <w:szCs w:val="28"/>
          <w:lang w:val="uk-UA"/>
        </w:rPr>
        <w:t>та стандартам. Для дослідження були відібрані зразки картону та проведено порівняння відповідно до стандарту ISO-126472 (табл. 1).</w:t>
      </w:r>
      <w:r>
        <w:rPr>
          <w:rFonts w:ascii="Times New Roman" w:hAnsi="Times New Roman"/>
          <w:sz w:val="28"/>
          <w:szCs w:val="28"/>
        </w:rPr>
        <w:t>[1, 25c]</w:t>
      </w:r>
    </w:p>
    <w:p w:rsidR="005516F8" w:rsidRPr="00314F29" w:rsidRDefault="005516F8" w:rsidP="001B2196">
      <w:pPr>
        <w:spacing w:after="0" w:line="360" w:lineRule="auto"/>
        <w:jc w:val="center"/>
        <w:rPr>
          <w:rFonts w:ascii="Times New Roman" w:hAnsi="Times New Roman"/>
          <w:sz w:val="28"/>
          <w:szCs w:val="28"/>
          <w:lang w:val="uk-UA"/>
        </w:rPr>
      </w:pPr>
      <w:r w:rsidRPr="00314F29">
        <w:rPr>
          <w:rFonts w:ascii="Times New Roman" w:hAnsi="Times New Roman"/>
          <w:sz w:val="28"/>
          <w:szCs w:val="28"/>
          <w:lang w:val="uk-UA"/>
        </w:rPr>
        <w:t>Таблиця 1 - Технічні характеристики досліджуваних зразків гофрокартону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3402"/>
        <w:gridCol w:w="1276"/>
        <w:gridCol w:w="1276"/>
        <w:gridCol w:w="992"/>
        <w:gridCol w:w="1559"/>
      </w:tblGrid>
      <w:tr w:rsidR="005516F8" w:rsidRPr="00E87925" w:rsidTr="009E497A">
        <w:trPr>
          <w:trHeight w:val="1271"/>
        </w:trPr>
        <w:tc>
          <w:tcPr>
            <w:tcW w:w="1129" w:type="dxa"/>
          </w:tcPr>
          <w:p w:rsidR="005516F8" w:rsidRPr="009E497A" w:rsidRDefault="005516F8" w:rsidP="009E497A">
            <w:pPr>
              <w:spacing w:after="0" w:line="360" w:lineRule="auto"/>
              <w:jc w:val="both"/>
              <w:rPr>
                <w:rFonts w:ascii="Times New Roman" w:hAnsi="Times New Roman"/>
                <w:sz w:val="24"/>
                <w:szCs w:val="24"/>
                <w:lang w:val="uk-UA"/>
              </w:rPr>
            </w:pPr>
            <w:r w:rsidRPr="009E497A">
              <w:rPr>
                <w:rFonts w:ascii="Times New Roman" w:hAnsi="Times New Roman"/>
                <w:sz w:val="24"/>
                <w:szCs w:val="24"/>
                <w:lang w:val="uk-UA"/>
              </w:rPr>
              <w:t>Зразки картону</w:t>
            </w:r>
          </w:p>
        </w:tc>
        <w:tc>
          <w:tcPr>
            <w:tcW w:w="340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Вид картону</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Крок гофри, мм</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Товщина картону, мм</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Крейдування</w:t>
            </w:r>
          </w:p>
        </w:tc>
        <w:tc>
          <w:tcPr>
            <w:tcW w:w="1559" w:type="dxa"/>
            <w:vAlign w:val="center"/>
          </w:tcPr>
          <w:p w:rsidR="005516F8" w:rsidRPr="009E497A" w:rsidRDefault="005516F8" w:rsidP="009E497A">
            <w:pPr>
              <w:spacing w:after="0" w:line="240" w:lineRule="auto"/>
              <w:jc w:val="center"/>
              <w:rPr>
                <w:rFonts w:ascii="Times New Roman" w:hAnsi="Times New Roman"/>
                <w:sz w:val="24"/>
                <w:szCs w:val="24"/>
                <w:lang w:val="ru-RU"/>
              </w:rPr>
            </w:pPr>
            <w:r w:rsidRPr="009E497A">
              <w:rPr>
                <w:rFonts w:ascii="Times New Roman" w:hAnsi="Times New Roman"/>
                <w:sz w:val="24"/>
                <w:szCs w:val="24"/>
                <w:lang w:val="uk-UA"/>
              </w:rPr>
              <w:t>Позначення картону відповідно до класифікації</w:t>
            </w:r>
            <w:r w:rsidRPr="009E497A">
              <w:rPr>
                <w:rFonts w:ascii="Times New Roman" w:hAnsi="Times New Roman"/>
                <w:iCs/>
                <w:color w:val="000000"/>
                <w:sz w:val="24"/>
                <w:szCs w:val="24"/>
                <w:shd w:val="clear" w:color="auto" w:fill="FFFFFF"/>
                <w:lang w:val="ru-RU"/>
              </w:rPr>
              <w:t>ГОСТ 7376-89</w:t>
            </w:r>
          </w:p>
        </w:tc>
      </w:tr>
      <w:tr w:rsidR="005516F8" w:rsidRPr="009E497A" w:rsidTr="009E497A">
        <w:tc>
          <w:tcPr>
            <w:tcW w:w="1129" w:type="dxa"/>
          </w:tcPr>
          <w:p w:rsidR="005516F8" w:rsidRPr="009E497A" w:rsidRDefault="005516F8" w:rsidP="009E497A">
            <w:pPr>
              <w:spacing w:after="0" w:line="240" w:lineRule="auto"/>
              <w:rPr>
                <w:rFonts w:ascii="Times New Roman" w:hAnsi="Times New Roman"/>
                <w:sz w:val="24"/>
                <w:szCs w:val="24"/>
              </w:rPr>
            </w:pPr>
            <w:r w:rsidRPr="009E497A">
              <w:rPr>
                <w:rFonts w:ascii="Times New Roman" w:hAnsi="Times New Roman"/>
                <w:sz w:val="24"/>
                <w:szCs w:val="24"/>
                <w:lang w:val="uk-UA"/>
              </w:rPr>
              <w:t>№ 1</w:t>
            </w:r>
          </w:p>
        </w:tc>
        <w:tc>
          <w:tcPr>
            <w:tcW w:w="3402" w:type="dxa"/>
            <w:vAlign w:val="center"/>
          </w:tcPr>
          <w:p w:rsidR="005516F8" w:rsidRPr="009E497A" w:rsidRDefault="005516F8" w:rsidP="009E497A">
            <w:pPr>
              <w:spacing w:after="0" w:line="360" w:lineRule="auto"/>
              <w:rPr>
                <w:rFonts w:ascii="Times New Roman" w:hAnsi="Times New Roman"/>
                <w:sz w:val="24"/>
                <w:szCs w:val="24"/>
                <w:lang w:val="uk-UA"/>
              </w:rPr>
            </w:pPr>
            <w:r w:rsidRPr="009E497A">
              <w:rPr>
                <w:rFonts w:ascii="Times New Roman" w:hAnsi="Times New Roman"/>
                <w:sz w:val="24"/>
                <w:szCs w:val="24"/>
                <w:lang w:val="uk-UA"/>
              </w:rPr>
              <w:t>Тришаровий мікрогофро-картон. Внутрішній незадрукований шар –  макулатурний картон жовтуватого кольору. Зовнішній задрукований шар – білий картон</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 xml:space="preserve">3,2 </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 xml:space="preserve">1,1 </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Присутнє на зовнішньому шарі картону</w:t>
            </w:r>
          </w:p>
        </w:tc>
        <w:tc>
          <w:tcPr>
            <w:tcW w:w="1559"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Т-23 бел "Е"</w:t>
            </w:r>
          </w:p>
        </w:tc>
      </w:tr>
      <w:tr w:rsidR="005516F8" w:rsidRPr="009E497A" w:rsidTr="009E497A">
        <w:tc>
          <w:tcPr>
            <w:tcW w:w="1129" w:type="dxa"/>
          </w:tcPr>
          <w:p w:rsidR="005516F8" w:rsidRPr="009E497A" w:rsidRDefault="005516F8" w:rsidP="009E497A">
            <w:pPr>
              <w:spacing w:after="0" w:line="240" w:lineRule="auto"/>
              <w:rPr>
                <w:rFonts w:ascii="Times New Roman" w:hAnsi="Times New Roman"/>
                <w:sz w:val="24"/>
                <w:szCs w:val="24"/>
              </w:rPr>
            </w:pPr>
            <w:r w:rsidRPr="009E497A">
              <w:rPr>
                <w:rFonts w:ascii="Times New Roman" w:hAnsi="Times New Roman"/>
                <w:sz w:val="24"/>
                <w:szCs w:val="24"/>
                <w:lang w:val="uk-UA"/>
              </w:rPr>
              <w:t>№ 2</w:t>
            </w:r>
          </w:p>
        </w:tc>
        <w:tc>
          <w:tcPr>
            <w:tcW w:w="340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Тришаровий гофрокартон. Внутрішній незадрукований шар – макулатурний картон жовтуватого кольору. Зовнішній задрукований шар –білий картон</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4,5</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 xml:space="preserve">1 </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Відсутнє</w:t>
            </w:r>
          </w:p>
        </w:tc>
        <w:tc>
          <w:tcPr>
            <w:tcW w:w="1559"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Т-24 бел "В"</w:t>
            </w:r>
          </w:p>
        </w:tc>
      </w:tr>
      <w:tr w:rsidR="005516F8" w:rsidRPr="009E497A" w:rsidTr="009E497A">
        <w:tc>
          <w:tcPr>
            <w:tcW w:w="1129"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3</w:t>
            </w:r>
          </w:p>
        </w:tc>
        <w:tc>
          <w:tcPr>
            <w:tcW w:w="340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Тришаровий мікрогофрокартон. Внутрішній незадрукованийшар – макулатурний картон жовтуватого кольору. Зовнішній задрукований шар – білий некрейдований картон</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3,2</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 xml:space="preserve">1,1 </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Відсутнє</w:t>
            </w:r>
          </w:p>
        </w:tc>
        <w:tc>
          <w:tcPr>
            <w:tcW w:w="1559"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Т-23 бел "Е".</w:t>
            </w:r>
          </w:p>
        </w:tc>
      </w:tr>
      <w:tr w:rsidR="005516F8" w:rsidRPr="009E497A" w:rsidTr="009E497A">
        <w:tc>
          <w:tcPr>
            <w:tcW w:w="1129"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4</w:t>
            </w:r>
          </w:p>
        </w:tc>
        <w:tc>
          <w:tcPr>
            <w:tcW w:w="340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Двошаровий картон з небіленої целюлози з крафт обертом (внутрішня сторона коричневого кольору)</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0,8</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Одностороннє</w:t>
            </w:r>
          </w:p>
        </w:tc>
        <w:tc>
          <w:tcPr>
            <w:tcW w:w="1559"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rPr>
              <w:t>SUB</w:t>
            </w:r>
          </w:p>
        </w:tc>
      </w:tr>
      <w:tr w:rsidR="005516F8" w:rsidRPr="009E497A" w:rsidTr="009E497A">
        <w:tc>
          <w:tcPr>
            <w:tcW w:w="1129"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5</w:t>
            </w:r>
          </w:p>
        </w:tc>
        <w:tc>
          <w:tcPr>
            <w:tcW w:w="340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Двошаровий картон з біленої целюлози</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w:t>
            </w:r>
          </w:p>
        </w:tc>
        <w:tc>
          <w:tcPr>
            <w:tcW w:w="1276"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 xml:space="preserve">0,4 </w:t>
            </w:r>
          </w:p>
        </w:tc>
        <w:tc>
          <w:tcPr>
            <w:tcW w:w="992"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lang w:val="uk-UA"/>
              </w:rPr>
              <w:t>одностороннє</w:t>
            </w:r>
          </w:p>
        </w:tc>
        <w:tc>
          <w:tcPr>
            <w:tcW w:w="1559" w:type="dxa"/>
            <w:vAlign w:val="center"/>
          </w:tcPr>
          <w:p w:rsidR="005516F8" w:rsidRPr="009E497A" w:rsidRDefault="005516F8" w:rsidP="009E497A">
            <w:pPr>
              <w:spacing w:after="0" w:line="360" w:lineRule="auto"/>
              <w:jc w:val="center"/>
              <w:rPr>
                <w:rFonts w:ascii="Times New Roman" w:hAnsi="Times New Roman"/>
                <w:sz w:val="24"/>
                <w:szCs w:val="24"/>
                <w:lang w:val="uk-UA"/>
              </w:rPr>
            </w:pPr>
            <w:r w:rsidRPr="009E497A">
              <w:rPr>
                <w:rFonts w:ascii="Times New Roman" w:hAnsi="Times New Roman"/>
                <w:sz w:val="24"/>
                <w:szCs w:val="24"/>
              </w:rPr>
              <w:t>SUB</w:t>
            </w:r>
          </w:p>
        </w:tc>
      </w:tr>
    </w:tbl>
    <w:p w:rsidR="005516F8" w:rsidRPr="00314F29" w:rsidRDefault="005516F8" w:rsidP="001A615B">
      <w:pPr>
        <w:spacing w:after="0" w:line="360" w:lineRule="auto"/>
        <w:ind w:firstLine="652"/>
        <w:jc w:val="both"/>
        <w:rPr>
          <w:rFonts w:ascii="Times New Roman" w:hAnsi="Times New Roman"/>
          <w:sz w:val="28"/>
          <w:szCs w:val="28"/>
          <w:lang w:val="uk-UA"/>
        </w:rPr>
      </w:pPr>
      <w:r w:rsidRPr="00314F29">
        <w:rPr>
          <w:rFonts w:ascii="Times New Roman" w:hAnsi="Times New Roman"/>
          <w:sz w:val="28"/>
          <w:szCs w:val="28"/>
          <w:lang w:val="uk-UA"/>
        </w:rPr>
        <w:t xml:space="preserve">Для досліджуваних зразків картону було проведено вимірювання оптичної густини відбитків(D),які наведено в табл. 2. </w:t>
      </w:r>
    </w:p>
    <w:p w:rsidR="005516F8" w:rsidRPr="00314F29" w:rsidRDefault="005516F8" w:rsidP="0002785A">
      <w:pPr>
        <w:spacing w:after="0"/>
        <w:jc w:val="center"/>
        <w:rPr>
          <w:rFonts w:ascii="Times New Roman" w:hAnsi="Times New Roman"/>
          <w:sz w:val="24"/>
          <w:szCs w:val="24"/>
          <w:lang w:val="uk-UA"/>
        </w:rPr>
      </w:pPr>
      <w:r w:rsidRPr="00314F29">
        <w:rPr>
          <w:rFonts w:ascii="Times New Roman" w:hAnsi="Times New Roman"/>
          <w:sz w:val="24"/>
          <w:szCs w:val="24"/>
          <w:lang w:val="uk-UA"/>
        </w:rPr>
        <w:t>Таблиця 2 – Оптична густина відбитків (D) при товщині фарбового шару 1 мкм</w:t>
      </w:r>
    </w:p>
    <w:p w:rsidR="005516F8" w:rsidRPr="00314F29" w:rsidRDefault="005516F8" w:rsidP="0002785A">
      <w:pPr>
        <w:spacing w:after="0"/>
        <w:jc w:val="center"/>
        <w:rPr>
          <w:rFonts w:ascii="Times New Roman" w:hAnsi="Times New Roman"/>
          <w:color w:val="FF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4"/>
        <w:gridCol w:w="1936"/>
        <w:gridCol w:w="1936"/>
        <w:gridCol w:w="1936"/>
        <w:gridCol w:w="1936"/>
      </w:tblGrid>
      <w:tr w:rsidR="005516F8" w:rsidRPr="009E497A" w:rsidTr="009E497A">
        <w:trPr>
          <w:trHeight w:val="367"/>
        </w:trPr>
        <w:tc>
          <w:tcPr>
            <w:tcW w:w="1934" w:type="dxa"/>
          </w:tcPr>
          <w:p w:rsidR="005516F8" w:rsidRPr="009E497A" w:rsidRDefault="005516F8" w:rsidP="009E497A">
            <w:pPr>
              <w:spacing w:after="0" w:line="240" w:lineRule="auto"/>
              <w:rPr>
                <w:rFonts w:ascii="Times New Roman" w:hAnsi="Times New Roman"/>
                <w:b/>
                <w:sz w:val="24"/>
                <w:szCs w:val="24"/>
                <w:lang w:val="uk-UA"/>
              </w:rPr>
            </w:pPr>
            <w:r w:rsidRPr="009E497A">
              <w:rPr>
                <w:rFonts w:ascii="Times New Roman" w:hAnsi="Times New Roman"/>
                <w:b/>
                <w:sz w:val="24"/>
                <w:szCs w:val="24"/>
                <w:lang w:val="uk-UA"/>
              </w:rPr>
              <w:t>Зразки картону</w:t>
            </w:r>
          </w:p>
        </w:tc>
        <w:tc>
          <w:tcPr>
            <w:tcW w:w="1936" w:type="dxa"/>
            <w:vAlign w:val="center"/>
          </w:tcPr>
          <w:p w:rsidR="005516F8" w:rsidRPr="009E497A" w:rsidRDefault="005516F8" w:rsidP="009E497A">
            <w:pPr>
              <w:spacing w:after="0" w:line="240" w:lineRule="auto"/>
              <w:jc w:val="center"/>
              <w:rPr>
                <w:rFonts w:ascii="Times New Roman" w:hAnsi="Times New Roman"/>
                <w:b/>
                <w:sz w:val="24"/>
                <w:szCs w:val="24"/>
              </w:rPr>
            </w:pPr>
            <w:r w:rsidRPr="009E497A">
              <w:rPr>
                <w:rFonts w:ascii="Times New Roman" w:hAnsi="Times New Roman"/>
                <w:b/>
                <w:sz w:val="24"/>
                <w:szCs w:val="24"/>
              </w:rPr>
              <w:t>C</w:t>
            </w:r>
          </w:p>
        </w:tc>
        <w:tc>
          <w:tcPr>
            <w:tcW w:w="1936" w:type="dxa"/>
            <w:vAlign w:val="center"/>
          </w:tcPr>
          <w:p w:rsidR="005516F8" w:rsidRPr="009E497A" w:rsidRDefault="005516F8" w:rsidP="009E497A">
            <w:pPr>
              <w:spacing w:after="0" w:line="240" w:lineRule="auto"/>
              <w:jc w:val="center"/>
              <w:rPr>
                <w:rFonts w:ascii="Times New Roman" w:hAnsi="Times New Roman"/>
                <w:b/>
                <w:sz w:val="24"/>
                <w:szCs w:val="24"/>
              </w:rPr>
            </w:pPr>
            <w:r w:rsidRPr="009E497A">
              <w:rPr>
                <w:rFonts w:ascii="Times New Roman" w:hAnsi="Times New Roman"/>
                <w:b/>
                <w:sz w:val="24"/>
                <w:szCs w:val="24"/>
              </w:rPr>
              <w:t>M</w:t>
            </w:r>
          </w:p>
        </w:tc>
        <w:tc>
          <w:tcPr>
            <w:tcW w:w="1936" w:type="dxa"/>
            <w:vAlign w:val="center"/>
          </w:tcPr>
          <w:p w:rsidR="005516F8" w:rsidRPr="009E497A" w:rsidRDefault="005516F8" w:rsidP="009E497A">
            <w:pPr>
              <w:spacing w:after="0" w:line="240" w:lineRule="auto"/>
              <w:jc w:val="center"/>
              <w:rPr>
                <w:rFonts w:ascii="Times New Roman" w:hAnsi="Times New Roman"/>
                <w:b/>
                <w:sz w:val="24"/>
                <w:szCs w:val="24"/>
              </w:rPr>
            </w:pPr>
            <w:r w:rsidRPr="009E497A">
              <w:rPr>
                <w:rFonts w:ascii="Times New Roman" w:hAnsi="Times New Roman"/>
                <w:b/>
                <w:sz w:val="24"/>
                <w:szCs w:val="24"/>
              </w:rPr>
              <w:t>Y</w:t>
            </w:r>
          </w:p>
        </w:tc>
        <w:tc>
          <w:tcPr>
            <w:tcW w:w="1936" w:type="dxa"/>
            <w:vAlign w:val="center"/>
          </w:tcPr>
          <w:p w:rsidR="005516F8" w:rsidRPr="009E497A" w:rsidRDefault="005516F8" w:rsidP="009E497A">
            <w:pPr>
              <w:spacing w:after="0" w:line="240" w:lineRule="auto"/>
              <w:jc w:val="center"/>
              <w:rPr>
                <w:rFonts w:ascii="Times New Roman" w:hAnsi="Times New Roman"/>
                <w:b/>
                <w:sz w:val="24"/>
                <w:szCs w:val="24"/>
              </w:rPr>
            </w:pPr>
            <w:r w:rsidRPr="009E497A">
              <w:rPr>
                <w:rFonts w:ascii="Times New Roman" w:hAnsi="Times New Roman"/>
                <w:b/>
                <w:sz w:val="24"/>
                <w:szCs w:val="24"/>
              </w:rPr>
              <w:t>K</w:t>
            </w:r>
          </w:p>
        </w:tc>
      </w:tr>
      <w:tr w:rsidR="005516F8" w:rsidRPr="009E497A" w:rsidTr="009E497A">
        <w:trPr>
          <w:trHeight w:val="437"/>
        </w:trPr>
        <w:tc>
          <w:tcPr>
            <w:tcW w:w="1934" w:type="dxa"/>
          </w:tcPr>
          <w:p w:rsidR="005516F8" w:rsidRPr="009E497A" w:rsidRDefault="005516F8" w:rsidP="009E497A">
            <w:pPr>
              <w:spacing w:after="0" w:line="240" w:lineRule="auto"/>
              <w:rPr>
                <w:rFonts w:ascii="Times New Roman" w:hAnsi="Times New Roman"/>
                <w:sz w:val="24"/>
                <w:szCs w:val="24"/>
              </w:rPr>
            </w:pPr>
            <w:r w:rsidRPr="009E497A">
              <w:rPr>
                <w:rFonts w:ascii="Times New Roman" w:hAnsi="Times New Roman"/>
                <w:sz w:val="24"/>
                <w:szCs w:val="24"/>
                <w:lang w:val="uk-UA"/>
              </w:rPr>
              <w:t>№ 1</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0,81</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0,98</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1,03</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0,69</w:t>
            </w:r>
          </w:p>
        </w:tc>
      </w:tr>
      <w:tr w:rsidR="005516F8" w:rsidRPr="009E497A" w:rsidTr="009E497A">
        <w:trPr>
          <w:trHeight w:val="440"/>
        </w:trPr>
        <w:tc>
          <w:tcPr>
            <w:tcW w:w="1934" w:type="dxa"/>
          </w:tcPr>
          <w:p w:rsidR="005516F8" w:rsidRPr="009E497A" w:rsidRDefault="005516F8" w:rsidP="009E497A">
            <w:pPr>
              <w:spacing w:after="0" w:line="240" w:lineRule="auto"/>
              <w:rPr>
                <w:rFonts w:ascii="Times New Roman" w:hAnsi="Times New Roman"/>
                <w:sz w:val="24"/>
                <w:szCs w:val="24"/>
              </w:rPr>
            </w:pPr>
            <w:r w:rsidRPr="009E497A">
              <w:rPr>
                <w:rFonts w:ascii="Times New Roman" w:hAnsi="Times New Roman"/>
                <w:sz w:val="24"/>
                <w:szCs w:val="24"/>
                <w:lang w:val="uk-UA"/>
              </w:rPr>
              <w:t>№ 2</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0,98</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1,03</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0,58</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1,06</w:t>
            </w:r>
          </w:p>
        </w:tc>
      </w:tr>
      <w:tr w:rsidR="005516F8" w:rsidRPr="009E497A" w:rsidTr="009E497A">
        <w:trPr>
          <w:trHeight w:val="431"/>
        </w:trPr>
        <w:tc>
          <w:tcPr>
            <w:tcW w:w="1934"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3</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1,30</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1,15</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1,11</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1,16</w:t>
            </w:r>
          </w:p>
        </w:tc>
      </w:tr>
      <w:tr w:rsidR="005516F8" w:rsidRPr="009E497A" w:rsidTr="009E497A">
        <w:trPr>
          <w:trHeight w:val="435"/>
        </w:trPr>
        <w:tc>
          <w:tcPr>
            <w:tcW w:w="1934"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4</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0,96</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0,85</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0,78</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0,78</w:t>
            </w:r>
          </w:p>
        </w:tc>
      </w:tr>
      <w:tr w:rsidR="005516F8" w:rsidRPr="009E497A" w:rsidTr="009E497A">
        <w:trPr>
          <w:trHeight w:val="439"/>
        </w:trPr>
        <w:tc>
          <w:tcPr>
            <w:tcW w:w="1934" w:type="dxa"/>
          </w:tcPr>
          <w:p w:rsidR="005516F8" w:rsidRPr="009E497A" w:rsidRDefault="005516F8" w:rsidP="009E497A">
            <w:pPr>
              <w:spacing w:after="0" w:line="240" w:lineRule="auto"/>
              <w:rPr>
                <w:rFonts w:ascii="Times New Roman" w:hAnsi="Times New Roman"/>
                <w:sz w:val="24"/>
                <w:szCs w:val="24"/>
                <w:lang w:val="uk-UA"/>
              </w:rPr>
            </w:pPr>
            <w:r w:rsidRPr="009E497A">
              <w:rPr>
                <w:rFonts w:ascii="Times New Roman" w:hAnsi="Times New Roman"/>
                <w:sz w:val="24"/>
                <w:szCs w:val="24"/>
                <w:lang w:val="uk-UA"/>
              </w:rPr>
              <w:t>№ 5</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0,92</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0,84</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1,04</w:t>
            </w:r>
          </w:p>
        </w:tc>
        <w:tc>
          <w:tcPr>
            <w:tcW w:w="1936" w:type="dxa"/>
            <w:vAlign w:val="center"/>
          </w:tcPr>
          <w:p w:rsidR="005516F8" w:rsidRPr="009E497A" w:rsidRDefault="005516F8" w:rsidP="009E497A">
            <w:pPr>
              <w:spacing w:after="0" w:line="240" w:lineRule="auto"/>
              <w:jc w:val="center"/>
              <w:rPr>
                <w:rFonts w:ascii="Times New Roman" w:hAnsi="Times New Roman"/>
                <w:sz w:val="24"/>
                <w:szCs w:val="24"/>
                <w:lang w:val="uk-UA"/>
              </w:rPr>
            </w:pPr>
            <w:r w:rsidRPr="009E497A">
              <w:rPr>
                <w:rFonts w:ascii="Times New Roman" w:hAnsi="Times New Roman"/>
                <w:sz w:val="24"/>
                <w:szCs w:val="24"/>
                <w:lang w:val="uk-UA"/>
              </w:rPr>
              <w:t>0,70</w:t>
            </w:r>
          </w:p>
        </w:tc>
      </w:tr>
    </w:tbl>
    <w:p w:rsidR="005516F8" w:rsidRPr="00314F29" w:rsidRDefault="005516F8" w:rsidP="00FD5173">
      <w:pPr>
        <w:spacing w:before="120" w:after="0" w:line="360" w:lineRule="auto"/>
        <w:ind w:firstLine="652"/>
        <w:jc w:val="both"/>
        <w:rPr>
          <w:rFonts w:ascii="Times New Roman" w:hAnsi="Times New Roman"/>
          <w:sz w:val="28"/>
          <w:szCs w:val="28"/>
          <w:lang w:val="uk-UA"/>
        </w:rPr>
      </w:pPr>
      <w:r w:rsidRPr="00314F29">
        <w:rPr>
          <w:rFonts w:ascii="Times New Roman" w:hAnsi="Times New Roman"/>
          <w:sz w:val="28"/>
          <w:szCs w:val="28"/>
          <w:lang w:val="uk-UA"/>
        </w:rPr>
        <w:t>Значення оптичної густини дозволяють контролювати якістьбагатофарбової продукції. Оптична густина характеризує здатність об’єкту поглинати світлове випромінювання, чим менший показник тимбільше відсоток відбиття, тобто колір відображається чіткіше. Проаналізувавши дані можна зробити висновок, що найкраще відображення кольорів на зразку №4, оскільки у даного зразка відсоток відбиття вищий, тобто світлове випромінювання не поглинається, а відображаються, а отже більше променів буде сприйнято людським оком. Відповідно і яскравість кольорів буде вища.</w:t>
      </w:r>
      <w:r w:rsidRPr="009D0BE1">
        <w:rPr>
          <w:rFonts w:ascii="Times New Roman" w:hAnsi="Times New Roman"/>
          <w:sz w:val="28"/>
          <w:szCs w:val="28"/>
          <w:lang w:val="uk-UA"/>
        </w:rPr>
        <w:t xml:space="preserve"> [2, 12-15</w:t>
      </w:r>
      <w:r>
        <w:rPr>
          <w:rFonts w:ascii="Times New Roman" w:hAnsi="Times New Roman"/>
          <w:sz w:val="28"/>
          <w:szCs w:val="28"/>
        </w:rPr>
        <w:t>c</w:t>
      </w:r>
      <w:r w:rsidRPr="009D0BE1">
        <w:rPr>
          <w:rFonts w:ascii="Times New Roman" w:hAnsi="Times New Roman"/>
          <w:sz w:val="28"/>
          <w:szCs w:val="28"/>
          <w:lang w:val="uk-UA"/>
        </w:rPr>
        <w:t>]</w:t>
      </w:r>
    </w:p>
    <w:p w:rsidR="005516F8" w:rsidRPr="00314F29" w:rsidRDefault="005516F8" w:rsidP="00F24DD7">
      <w:pPr>
        <w:spacing w:after="0" w:line="360" w:lineRule="auto"/>
        <w:ind w:firstLine="652"/>
        <w:jc w:val="both"/>
        <w:rPr>
          <w:rFonts w:ascii="Times New Roman" w:hAnsi="Times New Roman"/>
          <w:sz w:val="28"/>
          <w:szCs w:val="28"/>
          <w:lang w:val="uk-UA"/>
        </w:rPr>
      </w:pPr>
      <w:r w:rsidRPr="00314F29">
        <w:rPr>
          <w:rFonts w:ascii="Times New Roman" w:hAnsi="Times New Roman"/>
          <w:sz w:val="28"/>
          <w:szCs w:val="28"/>
          <w:lang w:val="uk-UA"/>
        </w:rPr>
        <w:t>Для кількісної оцінки передачі кольору було визначено колірні координати шару фарби на зразках гофррокартону за допомогою колірної моделі CIE Lab, що була розроблена Міжнародною комісією з освітленості. За допомогою відношення зеленого до червоного та відношення синього до жовтого вона характеризує світлосилу. Ці три параметри утворюють тривимірний простір, точки якого відповідають певним кольорам, а саме: світлосила (L) — рівень освітлення, що</w:t>
      </w:r>
      <w:r>
        <w:rPr>
          <w:rFonts w:ascii="Times New Roman" w:hAnsi="Times New Roman"/>
          <w:sz w:val="28"/>
          <w:szCs w:val="28"/>
          <w:lang w:val="uk-UA"/>
        </w:rPr>
        <w:t xml:space="preserve"> </w:t>
      </w:r>
      <w:r w:rsidRPr="00314F29">
        <w:rPr>
          <w:rFonts w:ascii="Times New Roman" w:hAnsi="Times New Roman"/>
          <w:sz w:val="28"/>
          <w:szCs w:val="28"/>
          <w:lang w:val="uk-UA"/>
        </w:rPr>
        <w:t>змінюється від 0 до 100, тобто від найтемнішого до найсвітлішого та хроматичні параметри a та b, що вказують на співвідношення зелено</w:t>
      </w:r>
      <w:r>
        <w:rPr>
          <w:rFonts w:ascii="Times New Roman" w:hAnsi="Times New Roman"/>
          <w:sz w:val="28"/>
          <w:szCs w:val="28"/>
          <w:lang w:val="uk-UA"/>
        </w:rPr>
        <w:t xml:space="preserve">ї </w:t>
      </w:r>
      <w:r w:rsidRPr="00314F29">
        <w:rPr>
          <w:rFonts w:ascii="Times New Roman" w:hAnsi="Times New Roman"/>
          <w:sz w:val="28"/>
          <w:szCs w:val="28"/>
          <w:lang w:val="uk-UA"/>
        </w:rPr>
        <w:t>червоної</w:t>
      </w:r>
      <w:r>
        <w:rPr>
          <w:rFonts w:ascii="Times New Roman" w:hAnsi="Times New Roman"/>
          <w:sz w:val="28"/>
          <w:szCs w:val="28"/>
          <w:lang w:val="uk-UA"/>
        </w:rPr>
        <w:t xml:space="preserve"> </w:t>
      </w:r>
      <w:r w:rsidRPr="00314F29">
        <w:rPr>
          <w:rFonts w:ascii="Times New Roman" w:hAnsi="Times New Roman"/>
          <w:sz w:val="28"/>
          <w:szCs w:val="28"/>
          <w:lang w:val="uk-UA"/>
        </w:rPr>
        <w:t>складової кольору та співвідношення</w:t>
      </w:r>
      <w:r>
        <w:rPr>
          <w:rFonts w:ascii="Times New Roman" w:hAnsi="Times New Roman"/>
          <w:sz w:val="28"/>
          <w:szCs w:val="28"/>
          <w:lang w:val="uk-UA"/>
        </w:rPr>
        <w:t xml:space="preserve"> </w:t>
      </w:r>
      <w:r w:rsidRPr="00314F29">
        <w:rPr>
          <w:rFonts w:ascii="Times New Roman" w:hAnsi="Times New Roman"/>
          <w:sz w:val="28"/>
          <w:szCs w:val="28"/>
          <w:lang w:val="uk-UA"/>
        </w:rPr>
        <w:t>синьої</w:t>
      </w:r>
      <w:r>
        <w:rPr>
          <w:rFonts w:ascii="Times New Roman" w:hAnsi="Times New Roman"/>
          <w:sz w:val="28"/>
          <w:szCs w:val="28"/>
          <w:lang w:val="uk-UA"/>
        </w:rPr>
        <w:t xml:space="preserve"> </w:t>
      </w:r>
      <w:r w:rsidRPr="00314F29">
        <w:rPr>
          <w:rFonts w:ascii="Times New Roman" w:hAnsi="Times New Roman"/>
          <w:sz w:val="28"/>
          <w:szCs w:val="28"/>
          <w:lang w:val="uk-UA"/>
        </w:rPr>
        <w:t>та</w:t>
      </w:r>
      <w:r>
        <w:rPr>
          <w:rFonts w:ascii="Times New Roman" w:hAnsi="Times New Roman"/>
          <w:sz w:val="28"/>
          <w:szCs w:val="28"/>
          <w:lang w:val="uk-UA"/>
        </w:rPr>
        <w:t xml:space="preserve"> </w:t>
      </w:r>
      <w:r w:rsidRPr="00314F29">
        <w:rPr>
          <w:rFonts w:ascii="Times New Roman" w:hAnsi="Times New Roman"/>
          <w:sz w:val="28"/>
          <w:szCs w:val="28"/>
          <w:lang w:val="uk-UA"/>
        </w:rPr>
        <w:t>жовтої</w:t>
      </w:r>
      <w:r>
        <w:rPr>
          <w:rFonts w:ascii="Times New Roman" w:hAnsi="Times New Roman"/>
          <w:sz w:val="28"/>
          <w:szCs w:val="28"/>
          <w:lang w:val="uk-UA"/>
        </w:rPr>
        <w:t xml:space="preserve"> </w:t>
      </w:r>
      <w:r w:rsidRPr="00314F29">
        <w:rPr>
          <w:rFonts w:ascii="Times New Roman" w:hAnsi="Times New Roman"/>
          <w:sz w:val="28"/>
          <w:szCs w:val="28"/>
          <w:lang w:val="uk-UA"/>
        </w:rPr>
        <w:t>складової відповідно.</w:t>
      </w:r>
      <w:r>
        <w:rPr>
          <w:rFonts w:ascii="Times New Roman" w:hAnsi="Times New Roman"/>
          <w:sz w:val="28"/>
          <w:szCs w:val="28"/>
          <w:lang w:val="uk-UA"/>
        </w:rPr>
        <w:t xml:space="preserve"> </w:t>
      </w:r>
      <w:r w:rsidRPr="00314F29">
        <w:rPr>
          <w:rFonts w:ascii="Times New Roman" w:hAnsi="Times New Roman"/>
          <w:sz w:val="28"/>
          <w:szCs w:val="28"/>
          <w:lang w:val="uk-UA"/>
        </w:rPr>
        <w:t>Результати вимірювань колірних координат  наведено в табл. 3.</w:t>
      </w:r>
      <w:r w:rsidRPr="00E87925">
        <w:rPr>
          <w:rFonts w:ascii="Times New Roman" w:hAnsi="Times New Roman"/>
          <w:sz w:val="28"/>
          <w:szCs w:val="28"/>
          <w:lang w:val="uk-UA"/>
        </w:rPr>
        <w:t xml:space="preserve"> [3]</w:t>
      </w:r>
    </w:p>
    <w:p w:rsidR="005516F8" w:rsidRPr="00314F29" w:rsidRDefault="005516F8" w:rsidP="0087681C">
      <w:pPr>
        <w:spacing w:after="120" w:line="240" w:lineRule="auto"/>
        <w:jc w:val="center"/>
        <w:rPr>
          <w:rFonts w:ascii="Times New Roman" w:hAnsi="Times New Roman"/>
          <w:bCs/>
          <w:color w:val="222222"/>
          <w:sz w:val="24"/>
          <w:szCs w:val="24"/>
          <w:shd w:val="clear" w:color="auto" w:fill="FFFFFF"/>
          <w:lang w:val="ru-RU"/>
        </w:rPr>
      </w:pPr>
      <w:r w:rsidRPr="00314F29">
        <w:rPr>
          <w:rFonts w:ascii="Times New Roman" w:hAnsi="Times New Roman"/>
          <w:sz w:val="24"/>
          <w:szCs w:val="24"/>
          <w:lang w:val="uk-UA"/>
        </w:rPr>
        <w:t>Таблиця 3 – Колірні характеристики досліджуваних зразків картону</w:t>
      </w:r>
    </w:p>
    <w:tbl>
      <w:tblPr>
        <w:tblW w:w="5000" w:type="pct"/>
        <w:tblLook w:val="00A0"/>
      </w:tblPr>
      <w:tblGrid>
        <w:gridCol w:w="1596"/>
        <w:gridCol w:w="2871"/>
        <w:gridCol w:w="1575"/>
        <w:gridCol w:w="1573"/>
        <w:gridCol w:w="1430"/>
        <w:gridCol w:w="1143"/>
      </w:tblGrid>
      <w:tr w:rsidR="005516F8" w:rsidRPr="009E497A" w:rsidTr="00674FB1">
        <w:trPr>
          <w:trHeight w:val="755"/>
        </w:trPr>
        <w:tc>
          <w:tcPr>
            <w:tcW w:w="783" w:type="pct"/>
            <w:vMerge w:val="restart"/>
            <w:tcBorders>
              <w:top w:val="single" w:sz="4" w:space="0" w:color="auto"/>
              <w:left w:val="single" w:sz="4" w:space="0" w:color="auto"/>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Фарба</w:t>
            </w:r>
          </w:p>
        </w:tc>
        <w:tc>
          <w:tcPr>
            <w:tcW w:w="1409" w:type="pct"/>
            <w:vMerge w:val="restart"/>
            <w:tcBorders>
              <w:top w:val="single" w:sz="4" w:space="0" w:color="auto"/>
              <w:left w:val="single" w:sz="4" w:space="0" w:color="auto"/>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Картон</w:t>
            </w:r>
          </w:p>
        </w:tc>
        <w:tc>
          <w:tcPr>
            <w:tcW w:w="2247" w:type="pct"/>
            <w:gridSpan w:val="3"/>
            <w:tcBorders>
              <w:top w:val="single" w:sz="4" w:space="0" w:color="auto"/>
              <w:left w:val="nil"/>
              <w:bottom w:val="single" w:sz="4" w:space="0" w:color="auto"/>
              <w:right w:val="single" w:sz="4" w:space="0" w:color="auto"/>
            </w:tcBorders>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Колірнікоординати СІЕ 1976</w:t>
            </w:r>
          </w:p>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(L*, a*, b*)</w:t>
            </w:r>
          </w:p>
        </w:tc>
        <w:tc>
          <w:tcPr>
            <w:tcW w:w="561" w:type="pct"/>
            <w:vMerge w:val="restart"/>
            <w:tcBorders>
              <w:top w:val="single" w:sz="4" w:space="0" w:color="auto"/>
              <w:left w:val="nil"/>
              <w:bottom w:val="single" w:sz="4" w:space="0" w:color="auto"/>
              <w:right w:val="single" w:sz="4" w:space="0" w:color="auto"/>
            </w:tcBorders>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Δ</w:t>
            </w:r>
            <w:r w:rsidRPr="009E497A">
              <w:rPr>
                <w:rFonts w:ascii="Times New Roman" w:hAnsi="Times New Roman"/>
                <w:i/>
                <w:sz w:val="24"/>
                <w:szCs w:val="24"/>
              </w:rPr>
              <w:t>E</w:t>
            </w:r>
          </w:p>
        </w:tc>
      </w:tr>
      <w:tr w:rsidR="005516F8" w:rsidRPr="009E497A" w:rsidTr="00674FB1">
        <w:trPr>
          <w:trHeight w:val="157"/>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7F0F7D">
            <w:pPr>
              <w:spacing w:line="256" w:lineRule="auto"/>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7F0F7D">
            <w:pPr>
              <w:spacing w:line="256" w:lineRule="auto"/>
              <w:jc w:val="center"/>
              <w:rPr>
                <w:rFonts w:ascii="Times New Roman" w:hAnsi="Times New Roman"/>
                <w:sz w:val="24"/>
                <w:szCs w:val="24"/>
              </w:rPr>
            </w:pPr>
          </w:p>
        </w:tc>
        <w:tc>
          <w:tcPr>
            <w:tcW w:w="773" w:type="pct"/>
            <w:tcBorders>
              <w:top w:val="nil"/>
              <w:left w:val="nil"/>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L*</w:t>
            </w:r>
          </w:p>
        </w:tc>
        <w:tc>
          <w:tcPr>
            <w:tcW w:w="772" w:type="pct"/>
            <w:tcBorders>
              <w:top w:val="nil"/>
              <w:left w:val="nil"/>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a*</w:t>
            </w:r>
          </w:p>
        </w:tc>
        <w:tc>
          <w:tcPr>
            <w:tcW w:w="702" w:type="pct"/>
            <w:tcBorders>
              <w:top w:val="nil"/>
              <w:left w:val="nil"/>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b*</w:t>
            </w:r>
          </w:p>
        </w:tc>
        <w:tc>
          <w:tcPr>
            <w:tcW w:w="0" w:type="auto"/>
            <w:vMerge/>
            <w:tcBorders>
              <w:top w:val="single" w:sz="4" w:space="0" w:color="auto"/>
              <w:left w:val="nil"/>
              <w:bottom w:val="single" w:sz="4" w:space="0" w:color="auto"/>
              <w:right w:val="single" w:sz="4" w:space="0" w:color="auto"/>
            </w:tcBorders>
            <w:vAlign w:val="center"/>
          </w:tcPr>
          <w:p w:rsidR="005516F8" w:rsidRPr="009E497A" w:rsidRDefault="005516F8" w:rsidP="007F0F7D">
            <w:pPr>
              <w:spacing w:line="256" w:lineRule="auto"/>
              <w:jc w:val="center"/>
              <w:rPr>
                <w:rFonts w:ascii="Times New Roman" w:hAnsi="Times New Roman"/>
                <w:sz w:val="24"/>
                <w:szCs w:val="24"/>
              </w:rPr>
            </w:pPr>
          </w:p>
        </w:tc>
      </w:tr>
      <w:tr w:rsidR="005516F8" w:rsidRPr="009E497A" w:rsidTr="00C34175">
        <w:trPr>
          <w:trHeight w:val="247"/>
        </w:trPr>
        <w:tc>
          <w:tcPr>
            <w:tcW w:w="783" w:type="pct"/>
            <w:vMerge w:val="restart"/>
            <w:tcBorders>
              <w:top w:val="nil"/>
              <w:left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С</w:t>
            </w:r>
          </w:p>
        </w:tc>
        <w:tc>
          <w:tcPr>
            <w:tcW w:w="1409" w:type="pct"/>
            <w:tcBorders>
              <w:top w:val="nil"/>
              <w:left w:val="nil"/>
              <w:bottom w:val="single" w:sz="4" w:space="0" w:color="auto"/>
              <w:right w:val="single" w:sz="4" w:space="0" w:color="auto"/>
            </w:tcBorders>
            <w:noWrap/>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Базовізначення</w:t>
            </w:r>
          </w:p>
        </w:tc>
        <w:tc>
          <w:tcPr>
            <w:tcW w:w="773" w:type="pct"/>
            <w:tcBorders>
              <w:top w:val="nil"/>
              <w:left w:val="nil"/>
              <w:bottom w:val="single" w:sz="4" w:space="0" w:color="auto"/>
              <w:right w:val="single" w:sz="4" w:space="0" w:color="auto"/>
            </w:tcBorders>
            <w:noWrap/>
            <w:vAlign w:val="center"/>
          </w:tcPr>
          <w:p w:rsidR="005516F8" w:rsidRPr="009E497A" w:rsidRDefault="005516F8" w:rsidP="007F0F7D">
            <w:pPr>
              <w:jc w:val="center"/>
              <w:rPr>
                <w:rFonts w:ascii="Times New Roman" w:hAnsi="Times New Roman"/>
                <w:sz w:val="24"/>
                <w:szCs w:val="24"/>
              </w:rPr>
            </w:pPr>
            <w:r w:rsidRPr="009E497A">
              <w:rPr>
                <w:rFonts w:ascii="Times New Roman" w:hAnsi="Times New Roman"/>
                <w:sz w:val="24"/>
                <w:szCs w:val="24"/>
              </w:rPr>
              <w:t>54</w:t>
            </w:r>
          </w:p>
        </w:tc>
        <w:tc>
          <w:tcPr>
            <w:tcW w:w="772" w:type="pct"/>
            <w:tcBorders>
              <w:top w:val="nil"/>
              <w:left w:val="nil"/>
              <w:bottom w:val="single" w:sz="4" w:space="0" w:color="auto"/>
              <w:right w:val="single" w:sz="4" w:space="0" w:color="auto"/>
            </w:tcBorders>
            <w:noWrap/>
            <w:vAlign w:val="center"/>
          </w:tcPr>
          <w:p w:rsidR="005516F8" w:rsidRPr="009E497A" w:rsidRDefault="005516F8" w:rsidP="007F0F7D">
            <w:pPr>
              <w:jc w:val="center"/>
              <w:rPr>
                <w:rFonts w:ascii="Times New Roman" w:hAnsi="Times New Roman"/>
                <w:sz w:val="24"/>
                <w:szCs w:val="24"/>
              </w:rPr>
            </w:pPr>
            <w:r w:rsidRPr="009E497A">
              <w:rPr>
                <w:rFonts w:ascii="Times New Roman" w:hAnsi="Times New Roman"/>
                <w:sz w:val="24"/>
                <w:szCs w:val="24"/>
              </w:rPr>
              <w:t>-36</w:t>
            </w:r>
          </w:p>
        </w:tc>
        <w:tc>
          <w:tcPr>
            <w:tcW w:w="702" w:type="pct"/>
            <w:tcBorders>
              <w:top w:val="nil"/>
              <w:left w:val="nil"/>
              <w:bottom w:val="single" w:sz="4" w:space="0" w:color="auto"/>
              <w:right w:val="single" w:sz="4" w:space="0" w:color="auto"/>
            </w:tcBorders>
            <w:noWrap/>
            <w:vAlign w:val="center"/>
          </w:tcPr>
          <w:p w:rsidR="005516F8" w:rsidRPr="009E497A" w:rsidRDefault="005516F8" w:rsidP="007F0F7D">
            <w:pPr>
              <w:jc w:val="center"/>
              <w:rPr>
                <w:rFonts w:ascii="Times New Roman" w:hAnsi="Times New Roman"/>
                <w:sz w:val="24"/>
                <w:szCs w:val="24"/>
              </w:rPr>
            </w:pPr>
            <w:r w:rsidRPr="009E497A">
              <w:rPr>
                <w:rFonts w:ascii="Times New Roman" w:hAnsi="Times New Roman"/>
                <w:sz w:val="24"/>
                <w:szCs w:val="24"/>
              </w:rPr>
              <w:t>-39</w:t>
            </w:r>
          </w:p>
        </w:tc>
        <w:tc>
          <w:tcPr>
            <w:tcW w:w="561" w:type="pct"/>
            <w:tcBorders>
              <w:top w:val="nil"/>
              <w:left w:val="nil"/>
              <w:bottom w:val="single" w:sz="4" w:space="0" w:color="auto"/>
              <w:right w:val="single" w:sz="4" w:space="0" w:color="auto"/>
            </w:tcBorders>
            <w:vAlign w:val="center"/>
          </w:tcPr>
          <w:p w:rsidR="005516F8" w:rsidRPr="009E497A" w:rsidRDefault="005516F8" w:rsidP="007F0F7D">
            <w:pPr>
              <w:spacing w:line="240" w:lineRule="auto"/>
              <w:jc w:val="center"/>
              <w:rPr>
                <w:rFonts w:ascii="Times New Roman" w:hAnsi="Times New Roman"/>
                <w:sz w:val="24"/>
                <w:szCs w:val="24"/>
              </w:rPr>
            </w:pPr>
            <w:r w:rsidRPr="009E497A">
              <w:rPr>
                <w:rFonts w:ascii="Times New Roman" w:hAnsi="Times New Roman"/>
                <w:sz w:val="24"/>
                <w:szCs w:val="24"/>
              </w:rPr>
              <w:t>-</w:t>
            </w:r>
          </w:p>
        </w:tc>
      </w:tr>
      <w:tr w:rsidR="005516F8" w:rsidRPr="009E497A" w:rsidTr="00C3417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nil"/>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trike/>
                <w:sz w:val="24"/>
                <w:szCs w:val="24"/>
              </w:rPr>
            </w:pPr>
            <w:r w:rsidRPr="009E497A">
              <w:rPr>
                <w:rFonts w:ascii="Times New Roman" w:hAnsi="Times New Roman"/>
                <w:sz w:val="24"/>
                <w:szCs w:val="24"/>
              </w:rPr>
              <w:t>Зразок №1</w:t>
            </w:r>
          </w:p>
        </w:tc>
        <w:tc>
          <w:tcPr>
            <w:tcW w:w="773"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61,45</w:t>
            </w:r>
          </w:p>
        </w:tc>
        <w:tc>
          <w:tcPr>
            <w:tcW w:w="77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-16,33</w:t>
            </w:r>
          </w:p>
        </w:tc>
        <w:tc>
          <w:tcPr>
            <w:tcW w:w="70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-36,03</w:t>
            </w:r>
          </w:p>
        </w:tc>
        <w:tc>
          <w:tcPr>
            <w:tcW w:w="561" w:type="pct"/>
            <w:tcBorders>
              <w:top w:val="nil"/>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21,24</w:t>
            </w:r>
          </w:p>
        </w:tc>
      </w:tr>
      <w:tr w:rsidR="005516F8" w:rsidRPr="009E497A" w:rsidTr="00C3417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nil"/>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№2</w:t>
            </w:r>
          </w:p>
        </w:tc>
        <w:tc>
          <w:tcPr>
            <w:tcW w:w="773"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43,78</w:t>
            </w:r>
          </w:p>
        </w:tc>
        <w:tc>
          <w:tcPr>
            <w:tcW w:w="77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-5,73</w:t>
            </w:r>
          </w:p>
        </w:tc>
        <w:tc>
          <w:tcPr>
            <w:tcW w:w="70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-38,58</w:t>
            </w:r>
          </w:p>
        </w:tc>
        <w:tc>
          <w:tcPr>
            <w:tcW w:w="561" w:type="pct"/>
            <w:tcBorders>
              <w:top w:val="nil"/>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31,95</w:t>
            </w:r>
          </w:p>
        </w:tc>
      </w:tr>
      <w:tr w:rsidR="005516F8" w:rsidRPr="009E497A" w:rsidTr="00C3417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nil"/>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№3</w:t>
            </w:r>
          </w:p>
        </w:tc>
        <w:tc>
          <w:tcPr>
            <w:tcW w:w="773"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40,47</w:t>
            </w:r>
          </w:p>
        </w:tc>
        <w:tc>
          <w:tcPr>
            <w:tcW w:w="77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-5,49</w:t>
            </w:r>
          </w:p>
        </w:tc>
        <w:tc>
          <w:tcPr>
            <w:tcW w:w="702" w:type="pct"/>
            <w:tcBorders>
              <w:top w:val="nil"/>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-47,79</w:t>
            </w:r>
          </w:p>
        </w:tc>
        <w:tc>
          <w:tcPr>
            <w:tcW w:w="561" w:type="pct"/>
            <w:tcBorders>
              <w:top w:val="nil"/>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34,51</w:t>
            </w:r>
          </w:p>
        </w:tc>
      </w:tr>
      <w:tr w:rsidR="005516F8" w:rsidRPr="009E497A" w:rsidTr="00F144D6">
        <w:trPr>
          <w:trHeight w:val="303"/>
        </w:trPr>
        <w:tc>
          <w:tcPr>
            <w:tcW w:w="0" w:type="auto"/>
            <w:vMerge/>
            <w:tcBorders>
              <w:left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nil"/>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№4</w:t>
            </w:r>
          </w:p>
        </w:tc>
        <w:tc>
          <w:tcPr>
            <w:tcW w:w="773"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46,75</w:t>
            </w:r>
          </w:p>
        </w:tc>
        <w:tc>
          <w:tcPr>
            <w:tcW w:w="772"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-15,94</w:t>
            </w:r>
          </w:p>
        </w:tc>
        <w:tc>
          <w:tcPr>
            <w:tcW w:w="702"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-16,89</w:t>
            </w:r>
          </w:p>
        </w:tc>
        <w:tc>
          <w:tcPr>
            <w:tcW w:w="561" w:type="pct"/>
            <w:tcBorders>
              <w:top w:val="nil"/>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30,72</w:t>
            </w:r>
          </w:p>
        </w:tc>
      </w:tr>
      <w:tr w:rsidR="005516F8" w:rsidRPr="009E497A" w:rsidTr="001B2196">
        <w:trPr>
          <w:trHeight w:val="353"/>
        </w:trPr>
        <w:tc>
          <w:tcPr>
            <w:tcW w:w="0" w:type="auto"/>
            <w:vMerge/>
            <w:tcBorders>
              <w:left w:val="single" w:sz="4" w:space="0" w:color="auto"/>
              <w:bottom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nil"/>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№5</w:t>
            </w:r>
          </w:p>
        </w:tc>
        <w:tc>
          <w:tcPr>
            <w:tcW w:w="773"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50,50</w:t>
            </w:r>
          </w:p>
        </w:tc>
        <w:tc>
          <w:tcPr>
            <w:tcW w:w="772"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48,08</w:t>
            </w:r>
          </w:p>
        </w:tc>
        <w:tc>
          <w:tcPr>
            <w:tcW w:w="702" w:type="pct"/>
            <w:tcBorders>
              <w:top w:val="nil"/>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-16,35</w:t>
            </w:r>
          </w:p>
        </w:tc>
        <w:tc>
          <w:tcPr>
            <w:tcW w:w="561" w:type="pct"/>
            <w:tcBorders>
              <w:top w:val="nil"/>
              <w:left w:val="nil"/>
              <w:bottom w:val="single" w:sz="4" w:space="0" w:color="auto"/>
              <w:right w:val="single" w:sz="4" w:space="0" w:color="auto"/>
            </w:tcBorders>
            <w:vAlign w:val="bottom"/>
          </w:tcPr>
          <w:p w:rsidR="005516F8" w:rsidRPr="009E497A" w:rsidRDefault="005516F8" w:rsidP="001B2196">
            <w:pPr>
              <w:jc w:val="center"/>
              <w:rPr>
                <w:rFonts w:ascii="Times New Roman" w:hAnsi="Times New Roman"/>
                <w:color w:val="000000"/>
                <w:sz w:val="24"/>
                <w:szCs w:val="24"/>
              </w:rPr>
            </w:pPr>
            <w:r w:rsidRPr="009E497A">
              <w:rPr>
                <w:rFonts w:ascii="Times New Roman" w:hAnsi="Times New Roman"/>
                <w:color w:val="000000"/>
                <w:sz w:val="24"/>
                <w:szCs w:val="24"/>
              </w:rPr>
              <w:t>38,62</w:t>
            </w:r>
          </w:p>
        </w:tc>
      </w:tr>
      <w:tr w:rsidR="005516F8" w:rsidRPr="009E497A" w:rsidTr="00CA0465">
        <w:trPr>
          <w:trHeight w:val="303"/>
        </w:trPr>
        <w:tc>
          <w:tcPr>
            <w:tcW w:w="0" w:type="auto"/>
            <w:vMerge w:val="restart"/>
            <w:tcBorders>
              <w:top w:val="single" w:sz="4" w:space="0" w:color="auto"/>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r w:rsidRPr="009E497A">
              <w:rPr>
                <w:rFonts w:ascii="Times New Roman" w:hAnsi="Times New Roman"/>
                <w:sz w:val="24"/>
                <w:szCs w:val="24"/>
              </w:rPr>
              <w:t>M</w:t>
            </w: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Базовізначення</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46</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72</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-5</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w:t>
            </w:r>
          </w:p>
        </w:tc>
      </w:tr>
      <w:tr w:rsidR="005516F8" w:rsidRPr="009E497A" w:rsidTr="00CA046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trike/>
                <w:sz w:val="24"/>
                <w:szCs w:val="24"/>
              </w:rPr>
            </w:pPr>
            <w:r w:rsidRPr="009E497A">
              <w:rPr>
                <w:rFonts w:ascii="Times New Roman" w:hAnsi="Times New Roman"/>
                <w:sz w:val="24"/>
                <w:szCs w:val="24"/>
              </w:rPr>
              <w:t>Зразок №1</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40,06</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53,38</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-22,64</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26,33</w:t>
            </w:r>
          </w:p>
        </w:tc>
      </w:tr>
      <w:tr w:rsidR="005516F8" w:rsidRPr="009E497A" w:rsidTr="00CA046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№2</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42,0</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49,29</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15,38</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30,77</w:t>
            </w:r>
          </w:p>
        </w:tc>
      </w:tr>
      <w:tr w:rsidR="005516F8" w:rsidRPr="009E497A" w:rsidTr="00CA0465">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№3</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39,91</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57,99</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-19,66</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21,17</w:t>
            </w:r>
          </w:p>
        </w:tc>
      </w:tr>
      <w:tr w:rsidR="005516F8" w:rsidRPr="009E497A" w:rsidTr="00CA0465">
        <w:trPr>
          <w:trHeight w:val="303"/>
        </w:trPr>
        <w:tc>
          <w:tcPr>
            <w:tcW w:w="0" w:type="auto"/>
            <w:vMerge/>
            <w:tcBorders>
              <w:left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№4</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56,38</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21,16</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2,42</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52,42</w:t>
            </w:r>
          </w:p>
        </w:tc>
      </w:tr>
      <w:tr w:rsidR="005516F8" w:rsidRPr="009E497A" w:rsidTr="001B2196">
        <w:trPr>
          <w:trHeight w:val="303"/>
        </w:trPr>
        <w:tc>
          <w:tcPr>
            <w:tcW w:w="0" w:type="auto"/>
            <w:vMerge/>
            <w:tcBorders>
              <w:left w:val="single" w:sz="4" w:space="0" w:color="auto"/>
              <w:bottom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№5</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60,40</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-25,88</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-36,54</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1B2196">
            <w:pPr>
              <w:jc w:val="center"/>
              <w:rPr>
                <w:rFonts w:ascii="Times New Roman" w:hAnsi="Times New Roman"/>
                <w:color w:val="000000"/>
                <w:sz w:val="24"/>
                <w:szCs w:val="24"/>
              </w:rPr>
            </w:pPr>
            <w:r w:rsidRPr="009E497A">
              <w:rPr>
                <w:rFonts w:ascii="Times New Roman" w:hAnsi="Times New Roman"/>
                <w:color w:val="000000"/>
                <w:sz w:val="24"/>
                <w:szCs w:val="24"/>
              </w:rPr>
              <w:t>52,54</w:t>
            </w:r>
          </w:p>
        </w:tc>
      </w:tr>
      <w:tr w:rsidR="005516F8" w:rsidRPr="009E497A" w:rsidTr="001B2196">
        <w:trPr>
          <w:trHeight w:val="303"/>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r w:rsidRPr="009E497A">
              <w:rPr>
                <w:rFonts w:ascii="Times New Roman" w:hAnsi="Times New Roman"/>
                <w:sz w:val="24"/>
                <w:szCs w:val="24"/>
              </w:rPr>
              <w:t>Y</w:t>
            </w: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Базовізначення</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88</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-6</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90</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w:t>
            </w:r>
          </w:p>
        </w:tc>
      </w:tr>
      <w:tr w:rsidR="005516F8" w:rsidRPr="009E497A" w:rsidTr="001B2196">
        <w:trPr>
          <w:trHeight w:val="303"/>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trike/>
                <w:sz w:val="24"/>
                <w:szCs w:val="24"/>
              </w:rPr>
            </w:pPr>
            <w:r w:rsidRPr="009E497A">
              <w:rPr>
                <w:rFonts w:ascii="Times New Roman" w:hAnsi="Times New Roman"/>
                <w:sz w:val="24"/>
                <w:szCs w:val="24"/>
              </w:rPr>
              <w:t>Зразок №1</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79,07</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2,56</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58,91</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33,46</w:t>
            </w:r>
          </w:p>
        </w:tc>
      </w:tr>
      <w:tr w:rsidR="005516F8" w:rsidRPr="009E497A" w:rsidTr="001B2196">
        <w:trPr>
          <w:trHeight w:val="303"/>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№2</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74,50</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9,28</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40,22</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53,79</w:t>
            </w:r>
          </w:p>
        </w:tc>
      </w:tr>
      <w:tr w:rsidR="005516F8" w:rsidRPr="009E497A" w:rsidTr="001B2196">
        <w:trPr>
          <w:trHeight w:val="303"/>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№3</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82,38</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-6,45</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81,49</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10,21</w:t>
            </w:r>
          </w:p>
        </w:tc>
      </w:tr>
      <w:tr w:rsidR="005516F8" w:rsidRPr="009E497A" w:rsidTr="001B2196">
        <w:trPr>
          <w:trHeight w:val="303"/>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№4</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64,51</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-3,90</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36,64</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58,34</w:t>
            </w:r>
          </w:p>
        </w:tc>
      </w:tr>
      <w:tr w:rsidR="005516F8" w:rsidRPr="009E497A" w:rsidTr="001B2196">
        <w:trPr>
          <w:trHeight w:val="303"/>
        </w:trPr>
        <w:tc>
          <w:tcPr>
            <w:tcW w:w="0" w:type="auto"/>
            <w:vMerge/>
            <w:tcBorders>
              <w:top w:val="single" w:sz="4" w:space="0" w:color="auto"/>
              <w:left w:val="single" w:sz="4" w:space="0" w:color="auto"/>
              <w:bottom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№5</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83,72</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-11,26</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83,48</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9,41</w:t>
            </w:r>
          </w:p>
        </w:tc>
      </w:tr>
      <w:tr w:rsidR="005516F8" w:rsidRPr="009E497A" w:rsidTr="00BF5CE9">
        <w:trPr>
          <w:trHeight w:val="303"/>
        </w:trPr>
        <w:tc>
          <w:tcPr>
            <w:tcW w:w="0" w:type="auto"/>
            <w:vMerge w:val="restart"/>
            <w:tcBorders>
              <w:top w:val="single" w:sz="4" w:space="0" w:color="auto"/>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r w:rsidRPr="009E497A">
              <w:rPr>
                <w:rFonts w:ascii="Times New Roman" w:hAnsi="Times New Roman"/>
                <w:sz w:val="24"/>
                <w:szCs w:val="24"/>
              </w:rPr>
              <w:t>K</w:t>
            </w: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Базовізначення</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16</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0</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0</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w:t>
            </w:r>
          </w:p>
        </w:tc>
      </w:tr>
      <w:tr w:rsidR="005516F8" w:rsidRPr="009E497A" w:rsidTr="00BF5CE9">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trike/>
                <w:sz w:val="24"/>
                <w:szCs w:val="24"/>
              </w:rPr>
            </w:pPr>
            <w:r w:rsidRPr="009E497A">
              <w:rPr>
                <w:rFonts w:ascii="Times New Roman" w:hAnsi="Times New Roman"/>
                <w:sz w:val="24"/>
                <w:szCs w:val="24"/>
              </w:rPr>
              <w:t>Зразок №1</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17,27</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-2,84</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-2,74</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4,15</w:t>
            </w:r>
          </w:p>
        </w:tc>
      </w:tr>
      <w:tr w:rsidR="005516F8" w:rsidRPr="009E497A" w:rsidTr="00BF5CE9">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№2</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10,53</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-31,24</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13,75</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34,57</w:t>
            </w:r>
          </w:p>
        </w:tc>
      </w:tr>
      <w:tr w:rsidR="005516F8" w:rsidRPr="009E497A" w:rsidTr="00BF5CE9">
        <w:trPr>
          <w:trHeight w:val="303"/>
        </w:trPr>
        <w:tc>
          <w:tcPr>
            <w:tcW w:w="0" w:type="auto"/>
            <w:vMerge/>
            <w:tcBorders>
              <w:left w:val="single" w:sz="4" w:space="0" w:color="auto"/>
              <w:right w:val="single" w:sz="4" w:space="0" w:color="auto"/>
            </w:tcBorders>
            <w:vAlign w:val="center"/>
          </w:tcPr>
          <w:p w:rsidR="005516F8" w:rsidRPr="009E497A" w:rsidRDefault="005516F8" w:rsidP="00FE27B3">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spacing w:line="240" w:lineRule="auto"/>
              <w:jc w:val="center"/>
              <w:rPr>
                <w:rFonts w:ascii="Times New Roman" w:hAnsi="Times New Roman"/>
                <w:sz w:val="24"/>
                <w:szCs w:val="24"/>
              </w:rPr>
            </w:pPr>
            <w:r w:rsidRPr="009E497A">
              <w:rPr>
                <w:rFonts w:ascii="Times New Roman" w:hAnsi="Times New Roman"/>
                <w:sz w:val="24"/>
                <w:szCs w:val="24"/>
              </w:rPr>
              <w:t>Зразок №3</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26</w:t>
            </w:r>
            <w:r w:rsidRPr="009E497A">
              <w:rPr>
                <w:rFonts w:ascii="Times New Roman" w:hAnsi="Times New Roman"/>
                <w:sz w:val="24"/>
                <w:szCs w:val="24"/>
              </w:rPr>
              <w:t>,</w:t>
            </w:r>
            <w:r w:rsidRPr="009E497A">
              <w:rPr>
                <w:rFonts w:ascii="Times New Roman" w:hAnsi="Times New Roman"/>
                <w:sz w:val="24"/>
                <w:szCs w:val="24"/>
                <w:lang w:val="uk-UA"/>
              </w:rPr>
              <w:t>10</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-1,39</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FE27B3">
            <w:pPr>
              <w:jc w:val="center"/>
              <w:rPr>
                <w:rFonts w:ascii="Times New Roman" w:hAnsi="Times New Roman"/>
                <w:sz w:val="24"/>
                <w:szCs w:val="24"/>
                <w:lang w:val="uk-UA"/>
              </w:rPr>
            </w:pPr>
            <w:r w:rsidRPr="009E497A">
              <w:rPr>
                <w:rFonts w:ascii="Times New Roman" w:hAnsi="Times New Roman"/>
                <w:sz w:val="24"/>
                <w:szCs w:val="24"/>
                <w:lang w:val="uk-UA"/>
              </w:rPr>
              <w:t>2,40</w:t>
            </w:r>
          </w:p>
        </w:tc>
        <w:tc>
          <w:tcPr>
            <w:tcW w:w="561" w:type="pct"/>
            <w:tcBorders>
              <w:top w:val="single" w:sz="4" w:space="0" w:color="auto"/>
              <w:left w:val="nil"/>
              <w:bottom w:val="single" w:sz="4" w:space="0" w:color="auto"/>
              <w:right w:val="single" w:sz="4" w:space="0" w:color="auto"/>
            </w:tcBorders>
            <w:vAlign w:val="center"/>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10,47</w:t>
            </w:r>
          </w:p>
        </w:tc>
      </w:tr>
      <w:tr w:rsidR="005516F8" w:rsidRPr="009E497A" w:rsidTr="00A723C2">
        <w:trPr>
          <w:trHeight w:val="303"/>
        </w:trPr>
        <w:tc>
          <w:tcPr>
            <w:tcW w:w="0" w:type="auto"/>
            <w:vMerge/>
            <w:tcBorders>
              <w:left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№4</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46,11</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2,71</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1,09</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30,25</w:t>
            </w:r>
          </w:p>
        </w:tc>
      </w:tr>
      <w:tr w:rsidR="005516F8" w:rsidRPr="009E497A" w:rsidTr="00A723C2">
        <w:trPr>
          <w:trHeight w:val="303"/>
        </w:trPr>
        <w:tc>
          <w:tcPr>
            <w:tcW w:w="0" w:type="auto"/>
            <w:vMerge/>
            <w:tcBorders>
              <w:left w:val="single" w:sz="4" w:space="0" w:color="auto"/>
              <w:bottom w:val="single" w:sz="4" w:space="0" w:color="auto"/>
              <w:right w:val="single" w:sz="4" w:space="0" w:color="auto"/>
            </w:tcBorders>
            <w:vAlign w:val="center"/>
          </w:tcPr>
          <w:p w:rsidR="005516F8" w:rsidRPr="009E497A" w:rsidRDefault="005516F8" w:rsidP="00485008">
            <w:pPr>
              <w:spacing w:line="256" w:lineRule="auto"/>
              <w:jc w:val="center"/>
              <w:rPr>
                <w:rFonts w:ascii="Times New Roman" w:hAnsi="Times New Roman"/>
                <w:sz w:val="24"/>
                <w:szCs w:val="24"/>
              </w:rPr>
            </w:pPr>
          </w:p>
        </w:tc>
        <w:tc>
          <w:tcPr>
            <w:tcW w:w="1409"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spacing w:line="240" w:lineRule="auto"/>
              <w:jc w:val="center"/>
              <w:rPr>
                <w:rFonts w:ascii="Times New Roman" w:hAnsi="Times New Roman"/>
                <w:sz w:val="24"/>
                <w:szCs w:val="24"/>
              </w:rPr>
            </w:pPr>
            <w:r w:rsidRPr="009E497A">
              <w:rPr>
                <w:rFonts w:ascii="Times New Roman" w:hAnsi="Times New Roman"/>
                <w:sz w:val="24"/>
                <w:szCs w:val="24"/>
              </w:rPr>
              <w:t>Зразок №5</w:t>
            </w:r>
          </w:p>
        </w:tc>
        <w:tc>
          <w:tcPr>
            <w:tcW w:w="773"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34,14</w:t>
            </w:r>
          </w:p>
        </w:tc>
        <w:tc>
          <w:tcPr>
            <w:tcW w:w="77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-0,18</w:t>
            </w:r>
          </w:p>
        </w:tc>
        <w:tc>
          <w:tcPr>
            <w:tcW w:w="702" w:type="pct"/>
            <w:tcBorders>
              <w:top w:val="single" w:sz="4" w:space="0" w:color="auto"/>
              <w:left w:val="nil"/>
              <w:bottom w:val="single" w:sz="4" w:space="0" w:color="auto"/>
              <w:right w:val="single" w:sz="4" w:space="0" w:color="auto"/>
            </w:tcBorders>
            <w:noWrap/>
            <w:vAlign w:val="center"/>
          </w:tcPr>
          <w:p w:rsidR="005516F8" w:rsidRPr="009E497A" w:rsidRDefault="005516F8" w:rsidP="00485008">
            <w:pPr>
              <w:jc w:val="center"/>
              <w:rPr>
                <w:rFonts w:ascii="Times New Roman" w:hAnsi="Times New Roman"/>
                <w:sz w:val="24"/>
                <w:szCs w:val="24"/>
                <w:lang w:val="uk-UA"/>
              </w:rPr>
            </w:pPr>
            <w:r w:rsidRPr="009E497A">
              <w:rPr>
                <w:rFonts w:ascii="Times New Roman" w:hAnsi="Times New Roman"/>
                <w:sz w:val="24"/>
                <w:szCs w:val="24"/>
                <w:lang w:val="uk-UA"/>
              </w:rPr>
              <w:t>5,20</w:t>
            </w:r>
          </w:p>
        </w:tc>
        <w:tc>
          <w:tcPr>
            <w:tcW w:w="561" w:type="pct"/>
            <w:tcBorders>
              <w:top w:val="single" w:sz="4" w:space="0" w:color="auto"/>
              <w:left w:val="nil"/>
              <w:bottom w:val="single" w:sz="4" w:space="0" w:color="auto"/>
              <w:right w:val="single" w:sz="4" w:space="0" w:color="auto"/>
            </w:tcBorders>
            <w:vAlign w:val="bottom"/>
          </w:tcPr>
          <w:p w:rsidR="005516F8" w:rsidRPr="009E497A" w:rsidRDefault="005516F8" w:rsidP="00485008">
            <w:pPr>
              <w:jc w:val="center"/>
              <w:rPr>
                <w:rFonts w:ascii="Times New Roman" w:hAnsi="Times New Roman"/>
                <w:color w:val="000000"/>
                <w:sz w:val="24"/>
                <w:szCs w:val="24"/>
              </w:rPr>
            </w:pPr>
            <w:r w:rsidRPr="009E497A">
              <w:rPr>
                <w:rFonts w:ascii="Times New Roman" w:hAnsi="Times New Roman"/>
                <w:color w:val="000000"/>
                <w:sz w:val="24"/>
                <w:szCs w:val="24"/>
              </w:rPr>
              <w:t>18,87</w:t>
            </w:r>
          </w:p>
        </w:tc>
      </w:tr>
    </w:tbl>
    <w:p w:rsidR="005516F8" w:rsidRPr="00314F29" w:rsidRDefault="005516F8" w:rsidP="00FB6357">
      <w:pPr>
        <w:spacing w:before="120" w:after="0" w:line="240" w:lineRule="auto"/>
        <w:jc w:val="center"/>
        <w:rPr>
          <w:rFonts w:ascii="Times New Roman" w:hAnsi="Times New Roman"/>
          <w:sz w:val="24"/>
          <w:szCs w:val="24"/>
          <w:lang w:val="ru-RU"/>
        </w:rPr>
      </w:pPr>
      <w:r w:rsidRPr="009E497A">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94.25pt;height:297pt;visibility:visible">
            <v:imagedata r:id="rId5" o:title=""/>
          </v:shape>
        </w:pict>
      </w:r>
    </w:p>
    <w:p w:rsidR="005516F8" w:rsidRPr="00314F29" w:rsidRDefault="005516F8" w:rsidP="001B2196">
      <w:pPr>
        <w:spacing w:before="120" w:after="120" w:line="240" w:lineRule="auto"/>
        <w:jc w:val="center"/>
        <w:rPr>
          <w:rFonts w:ascii="Times New Roman" w:hAnsi="Times New Roman"/>
          <w:sz w:val="24"/>
          <w:szCs w:val="24"/>
          <w:lang w:val="ru-RU"/>
        </w:rPr>
      </w:pPr>
      <w:r w:rsidRPr="00314F29">
        <w:rPr>
          <w:rFonts w:ascii="Times New Roman" w:hAnsi="Times New Roman"/>
          <w:sz w:val="24"/>
          <w:szCs w:val="24"/>
          <w:lang w:val="ru-RU"/>
        </w:rPr>
        <w:t>Рисунок 1 – Колірні</w:t>
      </w:r>
      <w:r>
        <w:rPr>
          <w:rFonts w:ascii="Times New Roman" w:hAnsi="Times New Roman"/>
          <w:sz w:val="24"/>
          <w:szCs w:val="24"/>
          <w:lang w:val="ru-RU"/>
        </w:rPr>
        <w:t xml:space="preserve"> </w:t>
      </w:r>
      <w:r w:rsidRPr="00314F29">
        <w:rPr>
          <w:rFonts w:ascii="Times New Roman" w:hAnsi="Times New Roman"/>
          <w:sz w:val="24"/>
          <w:szCs w:val="24"/>
          <w:lang w:val="ru-RU"/>
        </w:rPr>
        <w:t>відмінності на різних</w:t>
      </w:r>
      <w:r>
        <w:rPr>
          <w:rFonts w:ascii="Times New Roman" w:hAnsi="Times New Roman"/>
          <w:sz w:val="24"/>
          <w:szCs w:val="24"/>
          <w:lang w:val="ru-RU"/>
        </w:rPr>
        <w:t xml:space="preserve"> </w:t>
      </w:r>
      <w:r w:rsidRPr="00314F29">
        <w:rPr>
          <w:rFonts w:ascii="Times New Roman" w:hAnsi="Times New Roman"/>
          <w:sz w:val="24"/>
          <w:szCs w:val="24"/>
          <w:lang w:val="ru-RU"/>
        </w:rPr>
        <w:t>зразках картону</w:t>
      </w:r>
    </w:p>
    <w:p w:rsidR="005516F8" w:rsidRPr="00314F29" w:rsidRDefault="005516F8" w:rsidP="00D12F36">
      <w:pPr>
        <w:spacing w:after="0" w:line="360" w:lineRule="auto"/>
        <w:ind w:firstLine="652"/>
        <w:jc w:val="both"/>
        <w:rPr>
          <w:rFonts w:ascii="Times New Roman" w:hAnsi="Times New Roman"/>
          <w:sz w:val="28"/>
          <w:szCs w:val="28"/>
          <w:lang w:val="uk-UA"/>
        </w:rPr>
      </w:pPr>
      <w:r w:rsidRPr="00314F29">
        <w:rPr>
          <w:rFonts w:ascii="Times New Roman" w:hAnsi="Times New Roman"/>
          <w:sz w:val="28"/>
          <w:szCs w:val="28"/>
          <w:lang w:val="uk-UA"/>
        </w:rPr>
        <w:t>Проаналізувавши колірні відмінності на різних зразках картону можна зробити висновок, що найменше відхилення від базового</w:t>
      </w:r>
      <w:r>
        <w:rPr>
          <w:rFonts w:ascii="Times New Roman" w:hAnsi="Times New Roman"/>
          <w:sz w:val="28"/>
          <w:szCs w:val="28"/>
          <w:lang w:val="uk-UA"/>
        </w:rPr>
        <w:t xml:space="preserve"> </w:t>
      </w:r>
      <w:r w:rsidRPr="00314F29">
        <w:rPr>
          <w:rFonts w:ascii="Times New Roman" w:hAnsi="Times New Roman"/>
          <w:sz w:val="28"/>
          <w:szCs w:val="28"/>
          <w:lang w:val="uk-UA"/>
        </w:rPr>
        <w:t xml:space="preserve">має зразок №3, тому що у цього зразка значення параметрів </w:t>
      </w:r>
      <w:r w:rsidRPr="00314F29">
        <w:rPr>
          <w:rFonts w:ascii="Times New Roman" w:hAnsi="Times New Roman"/>
          <w:sz w:val="28"/>
          <w:szCs w:val="28"/>
        </w:rPr>
        <w:t>L</w:t>
      </w:r>
      <w:r w:rsidRPr="00314F29">
        <w:rPr>
          <w:rFonts w:ascii="Times New Roman" w:hAnsi="Times New Roman"/>
          <w:sz w:val="28"/>
          <w:szCs w:val="28"/>
          <w:lang w:val="uk-UA"/>
        </w:rPr>
        <w:t xml:space="preserve">*, </w:t>
      </w:r>
      <w:r w:rsidRPr="00314F29">
        <w:rPr>
          <w:rFonts w:ascii="Times New Roman" w:hAnsi="Times New Roman"/>
          <w:sz w:val="28"/>
          <w:szCs w:val="28"/>
        </w:rPr>
        <w:t>a</w:t>
      </w:r>
      <w:r w:rsidRPr="00314F29">
        <w:rPr>
          <w:rFonts w:ascii="Times New Roman" w:hAnsi="Times New Roman"/>
          <w:sz w:val="28"/>
          <w:szCs w:val="28"/>
          <w:lang w:val="uk-UA"/>
        </w:rPr>
        <w:t xml:space="preserve">*, </w:t>
      </w:r>
      <w:r w:rsidRPr="00314F29">
        <w:rPr>
          <w:rFonts w:ascii="Times New Roman" w:hAnsi="Times New Roman"/>
          <w:sz w:val="28"/>
          <w:szCs w:val="28"/>
        </w:rPr>
        <w:t>b</w:t>
      </w:r>
      <w:r w:rsidRPr="00314F29">
        <w:rPr>
          <w:rFonts w:ascii="Times New Roman" w:hAnsi="Times New Roman"/>
          <w:sz w:val="28"/>
          <w:szCs w:val="28"/>
          <w:lang w:val="uk-UA"/>
        </w:rPr>
        <w:t>* найбільш наближені до стандарту, та відхилення за</w:t>
      </w:r>
      <w:r>
        <w:rPr>
          <w:rFonts w:ascii="Times New Roman" w:hAnsi="Times New Roman"/>
          <w:sz w:val="28"/>
          <w:szCs w:val="28"/>
          <w:lang w:val="uk-UA"/>
        </w:rPr>
        <w:t xml:space="preserve"> </w:t>
      </w:r>
      <w:r w:rsidRPr="00314F29">
        <w:rPr>
          <w:rFonts w:ascii="Times New Roman" w:hAnsi="Times New Roman"/>
          <w:sz w:val="28"/>
          <w:szCs w:val="28"/>
        </w:rPr>
        <w:t>Δ</w:t>
      </w:r>
      <w:r w:rsidRPr="00314F29">
        <w:rPr>
          <w:rFonts w:ascii="Times New Roman" w:hAnsi="Times New Roman"/>
          <w:i/>
          <w:sz w:val="28"/>
          <w:szCs w:val="28"/>
        </w:rPr>
        <w:t>E</w:t>
      </w:r>
      <w:r>
        <w:rPr>
          <w:rFonts w:ascii="Times New Roman" w:hAnsi="Times New Roman"/>
          <w:i/>
          <w:sz w:val="28"/>
          <w:szCs w:val="28"/>
          <w:lang w:val="uk-UA"/>
        </w:rPr>
        <w:t xml:space="preserve"> </w:t>
      </w:r>
      <w:r w:rsidRPr="00314F29">
        <w:rPr>
          <w:rFonts w:ascii="Times New Roman" w:hAnsi="Times New Roman"/>
          <w:sz w:val="28"/>
          <w:szCs w:val="28"/>
          <w:lang w:val="uk-UA"/>
        </w:rPr>
        <w:t>(показник, який приводить у відповідність людське сприйняття відмінностей між двома кольорами) найменше. Отже, чим</w:t>
      </w:r>
      <w:r>
        <w:rPr>
          <w:rFonts w:ascii="Times New Roman" w:hAnsi="Times New Roman"/>
          <w:sz w:val="28"/>
          <w:szCs w:val="28"/>
          <w:lang w:val="uk-UA"/>
        </w:rPr>
        <w:t xml:space="preserve"> </w:t>
      </w:r>
      <w:r w:rsidRPr="00314F29">
        <w:rPr>
          <w:rFonts w:ascii="Times New Roman" w:hAnsi="Times New Roman"/>
          <w:sz w:val="28"/>
          <w:szCs w:val="28"/>
          <w:lang w:val="uk-UA"/>
        </w:rPr>
        <w:t>менше значення ΔE, тим більш наближеним є значення до еталонного, тож передача кольорів на цьому зразку картону є найбільш точною відповідно до стандарту.</w:t>
      </w:r>
    </w:p>
    <w:p w:rsidR="005516F8" w:rsidRPr="00314F29" w:rsidRDefault="005516F8" w:rsidP="00E87925">
      <w:pPr>
        <w:spacing w:after="0" w:line="276" w:lineRule="auto"/>
        <w:rPr>
          <w:rFonts w:ascii="Times New Roman" w:hAnsi="Times New Roman"/>
          <w:b/>
          <w:bCs/>
          <w:sz w:val="28"/>
          <w:szCs w:val="28"/>
          <w:lang w:val="uk-UA"/>
        </w:rPr>
      </w:pPr>
      <w:r w:rsidRPr="00314F29">
        <w:rPr>
          <w:rFonts w:ascii="Times New Roman" w:hAnsi="Times New Roman"/>
          <w:b/>
          <w:bCs/>
          <w:sz w:val="28"/>
          <w:szCs w:val="28"/>
          <w:lang w:val="uk-UA"/>
        </w:rPr>
        <w:t>Література:</w:t>
      </w:r>
      <w:bookmarkStart w:id="0" w:name="_GoBack"/>
      <w:bookmarkEnd w:id="0"/>
    </w:p>
    <w:p w:rsidR="005516F8" w:rsidRPr="00314F29" w:rsidRDefault="005516F8" w:rsidP="00572CDF">
      <w:pPr>
        <w:pStyle w:val="ListParagraph"/>
        <w:numPr>
          <w:ilvl w:val="0"/>
          <w:numId w:val="2"/>
        </w:numPr>
        <w:spacing w:after="0" w:line="276" w:lineRule="auto"/>
        <w:ind w:left="426"/>
        <w:jc w:val="both"/>
        <w:rPr>
          <w:rFonts w:ascii="Times New Roman" w:hAnsi="Times New Roman"/>
          <w:bCs/>
          <w:sz w:val="28"/>
          <w:szCs w:val="28"/>
          <w:lang w:val="uk-UA"/>
        </w:rPr>
      </w:pPr>
      <w:r w:rsidRPr="00314F29">
        <w:rPr>
          <w:rFonts w:ascii="Times New Roman" w:hAnsi="Times New Roman"/>
          <w:bCs/>
          <w:sz w:val="28"/>
          <w:szCs w:val="28"/>
          <w:lang w:val="uk-UA"/>
        </w:rPr>
        <w:t>ISO 12647-2:2004. Полиграфические</w:t>
      </w:r>
      <w:r>
        <w:rPr>
          <w:rFonts w:ascii="Times New Roman" w:hAnsi="Times New Roman"/>
          <w:bCs/>
          <w:sz w:val="28"/>
          <w:szCs w:val="28"/>
          <w:lang w:val="uk-UA"/>
        </w:rPr>
        <w:t xml:space="preserve"> </w:t>
      </w:r>
      <w:r w:rsidRPr="00314F29">
        <w:rPr>
          <w:rFonts w:ascii="Times New Roman" w:hAnsi="Times New Roman"/>
          <w:bCs/>
          <w:sz w:val="28"/>
          <w:szCs w:val="28"/>
          <w:lang w:val="uk-UA"/>
        </w:rPr>
        <w:t>технологии. Управление</w:t>
      </w:r>
      <w:r>
        <w:rPr>
          <w:rFonts w:ascii="Times New Roman" w:hAnsi="Times New Roman"/>
          <w:bCs/>
          <w:sz w:val="28"/>
          <w:szCs w:val="28"/>
          <w:lang w:val="uk-UA"/>
        </w:rPr>
        <w:t xml:space="preserve"> процесами </w:t>
      </w:r>
      <w:r w:rsidRPr="00314F29">
        <w:rPr>
          <w:rFonts w:ascii="Times New Roman" w:hAnsi="Times New Roman"/>
          <w:bCs/>
          <w:sz w:val="28"/>
          <w:szCs w:val="28"/>
          <w:lang w:val="uk-UA"/>
        </w:rPr>
        <w:t>цветоделения, изготовления</w:t>
      </w:r>
      <w:r>
        <w:rPr>
          <w:rFonts w:ascii="Times New Roman" w:hAnsi="Times New Roman"/>
          <w:bCs/>
          <w:sz w:val="28"/>
          <w:szCs w:val="28"/>
          <w:lang w:val="uk-UA"/>
        </w:rPr>
        <w:t xml:space="preserve"> </w:t>
      </w:r>
      <w:r w:rsidRPr="00314F29">
        <w:rPr>
          <w:rFonts w:ascii="Times New Roman" w:hAnsi="Times New Roman"/>
          <w:bCs/>
          <w:sz w:val="28"/>
          <w:szCs w:val="28"/>
          <w:lang w:val="uk-UA"/>
        </w:rPr>
        <w:t xml:space="preserve">цветопроб и </w:t>
      </w:r>
      <w:r>
        <w:rPr>
          <w:rFonts w:ascii="Times New Roman" w:hAnsi="Times New Roman"/>
          <w:bCs/>
          <w:sz w:val="28"/>
          <w:szCs w:val="28"/>
          <w:lang w:val="uk-UA"/>
        </w:rPr>
        <w:t xml:space="preserve">тиражних </w:t>
      </w:r>
      <w:r w:rsidRPr="00314F29">
        <w:rPr>
          <w:rFonts w:ascii="Times New Roman" w:hAnsi="Times New Roman"/>
          <w:bCs/>
          <w:sz w:val="28"/>
          <w:szCs w:val="28"/>
          <w:lang w:val="uk-UA"/>
        </w:rPr>
        <w:t>оттисков. Часть 2: Офсетная печать. — Введ. 15.11.04. — М. : Изд-во стандартов, 2004. — 25 с.</w:t>
      </w:r>
    </w:p>
    <w:p w:rsidR="005516F8" w:rsidRPr="00314F29" w:rsidRDefault="005516F8" w:rsidP="00572CDF">
      <w:pPr>
        <w:pStyle w:val="ListParagraph"/>
        <w:numPr>
          <w:ilvl w:val="0"/>
          <w:numId w:val="2"/>
        </w:numPr>
        <w:spacing w:after="0" w:line="276" w:lineRule="auto"/>
        <w:ind w:left="426"/>
        <w:jc w:val="both"/>
        <w:rPr>
          <w:rFonts w:ascii="Times New Roman" w:hAnsi="Times New Roman"/>
          <w:bCs/>
          <w:sz w:val="28"/>
          <w:szCs w:val="28"/>
          <w:lang w:val="uk-UA"/>
        </w:rPr>
      </w:pPr>
      <w:r w:rsidRPr="00314F29">
        <w:rPr>
          <w:rFonts w:ascii="Times New Roman" w:hAnsi="Times New Roman"/>
          <w:bCs/>
          <w:sz w:val="28"/>
          <w:szCs w:val="28"/>
          <w:lang w:val="uk-UA"/>
        </w:rPr>
        <w:t>Мартинюк Ф. Паковання з гофрокартону // Друкарство. — 2005. —No 5. — С. 12–15.</w:t>
      </w:r>
    </w:p>
    <w:p w:rsidR="005516F8" w:rsidRDefault="005516F8" w:rsidP="00572CDF">
      <w:pPr>
        <w:pStyle w:val="ListParagraph"/>
        <w:numPr>
          <w:ilvl w:val="0"/>
          <w:numId w:val="2"/>
        </w:numPr>
        <w:spacing w:after="0" w:line="276" w:lineRule="auto"/>
        <w:ind w:left="426"/>
        <w:jc w:val="both"/>
        <w:rPr>
          <w:rFonts w:ascii="Times New Roman" w:hAnsi="Times New Roman"/>
          <w:bCs/>
          <w:sz w:val="28"/>
          <w:szCs w:val="28"/>
          <w:lang w:val="uk-UA"/>
        </w:rPr>
      </w:pPr>
      <w:r w:rsidRPr="00314F29">
        <w:rPr>
          <w:rFonts w:ascii="Times New Roman" w:hAnsi="Times New Roman"/>
          <w:bCs/>
          <w:sz w:val="28"/>
          <w:szCs w:val="28"/>
          <w:lang w:val="uk-UA"/>
        </w:rPr>
        <w:t xml:space="preserve">Фомина С. Системы контроля цвета [Электронный ресурс] // Компьюарт. — 2002. — No 1. — Режим доступа: </w:t>
      </w:r>
      <w:hyperlink r:id="rId6" w:history="1">
        <w:r w:rsidRPr="00B177FA">
          <w:rPr>
            <w:rStyle w:val="Hyperlink"/>
            <w:rFonts w:ascii="Times New Roman" w:hAnsi="Times New Roman"/>
            <w:bCs/>
            <w:sz w:val="28"/>
            <w:szCs w:val="28"/>
            <w:lang w:val="uk-UA"/>
          </w:rPr>
          <w:t>http://compuart.ru/Article.aspx?id=8338</w:t>
        </w:r>
      </w:hyperlink>
    </w:p>
    <w:p w:rsidR="005516F8" w:rsidRPr="00314F29" w:rsidRDefault="005516F8" w:rsidP="00E87925">
      <w:pPr>
        <w:pStyle w:val="ListParagraph"/>
        <w:spacing w:after="0" w:line="276" w:lineRule="auto"/>
        <w:ind w:left="66"/>
        <w:jc w:val="both"/>
        <w:rPr>
          <w:rFonts w:ascii="Times New Roman" w:hAnsi="Times New Roman"/>
          <w:bCs/>
          <w:sz w:val="28"/>
          <w:szCs w:val="28"/>
          <w:lang w:val="uk-UA"/>
        </w:rPr>
      </w:pPr>
    </w:p>
    <w:p w:rsidR="005516F8" w:rsidRPr="00314F29" w:rsidRDefault="005516F8">
      <w:pPr>
        <w:rPr>
          <w:rFonts w:ascii="Times New Roman" w:hAnsi="Times New Roman"/>
          <w:sz w:val="28"/>
          <w:szCs w:val="28"/>
          <w:lang w:val="uk-UA"/>
        </w:rPr>
      </w:pPr>
    </w:p>
    <w:sectPr w:rsidR="005516F8" w:rsidRPr="00314F29" w:rsidSect="00314F29">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E4EE7"/>
    <w:multiLevelType w:val="hybridMultilevel"/>
    <w:tmpl w:val="25FED5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E47343B"/>
    <w:multiLevelType w:val="hybridMultilevel"/>
    <w:tmpl w:val="7ACEA606"/>
    <w:lvl w:ilvl="0" w:tplc="40AC8CF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9A4"/>
    <w:rsid w:val="0000503D"/>
    <w:rsid w:val="0002785A"/>
    <w:rsid w:val="000718E9"/>
    <w:rsid w:val="00083406"/>
    <w:rsid w:val="000D34E7"/>
    <w:rsid w:val="00137AF2"/>
    <w:rsid w:val="001414C5"/>
    <w:rsid w:val="00185193"/>
    <w:rsid w:val="001A615B"/>
    <w:rsid w:val="001B2196"/>
    <w:rsid w:val="00203B48"/>
    <w:rsid w:val="002110CE"/>
    <w:rsid w:val="00296D64"/>
    <w:rsid w:val="002B1AC1"/>
    <w:rsid w:val="002F0282"/>
    <w:rsid w:val="00314F29"/>
    <w:rsid w:val="003653AB"/>
    <w:rsid w:val="003F22A9"/>
    <w:rsid w:val="004042DD"/>
    <w:rsid w:val="00461CB6"/>
    <w:rsid w:val="00465B10"/>
    <w:rsid w:val="00465DB5"/>
    <w:rsid w:val="00485008"/>
    <w:rsid w:val="004856EC"/>
    <w:rsid w:val="004C1FA0"/>
    <w:rsid w:val="004C570E"/>
    <w:rsid w:val="005019A4"/>
    <w:rsid w:val="005516F8"/>
    <w:rsid w:val="00572CDF"/>
    <w:rsid w:val="00575B28"/>
    <w:rsid w:val="00580050"/>
    <w:rsid w:val="005D46EF"/>
    <w:rsid w:val="005F3D16"/>
    <w:rsid w:val="00674FB1"/>
    <w:rsid w:val="006F4391"/>
    <w:rsid w:val="0072328F"/>
    <w:rsid w:val="0072640C"/>
    <w:rsid w:val="007F0F7D"/>
    <w:rsid w:val="007F5D09"/>
    <w:rsid w:val="00860AC9"/>
    <w:rsid w:val="008625EC"/>
    <w:rsid w:val="0087681C"/>
    <w:rsid w:val="008A3B3D"/>
    <w:rsid w:val="008B5DEB"/>
    <w:rsid w:val="00923500"/>
    <w:rsid w:val="00946A6B"/>
    <w:rsid w:val="009A7A36"/>
    <w:rsid w:val="009D0BE1"/>
    <w:rsid w:val="009D118B"/>
    <w:rsid w:val="009E497A"/>
    <w:rsid w:val="00A1204E"/>
    <w:rsid w:val="00A723C2"/>
    <w:rsid w:val="00A744D3"/>
    <w:rsid w:val="00AB548B"/>
    <w:rsid w:val="00AD092A"/>
    <w:rsid w:val="00B177FA"/>
    <w:rsid w:val="00B55991"/>
    <w:rsid w:val="00B575D2"/>
    <w:rsid w:val="00B63401"/>
    <w:rsid w:val="00BE3F21"/>
    <w:rsid w:val="00BF5CE9"/>
    <w:rsid w:val="00C34175"/>
    <w:rsid w:val="00C9430A"/>
    <w:rsid w:val="00CA0465"/>
    <w:rsid w:val="00CD7B46"/>
    <w:rsid w:val="00D12F36"/>
    <w:rsid w:val="00D16BBF"/>
    <w:rsid w:val="00D2169C"/>
    <w:rsid w:val="00DE7F6C"/>
    <w:rsid w:val="00E46F07"/>
    <w:rsid w:val="00E511E9"/>
    <w:rsid w:val="00E67CC3"/>
    <w:rsid w:val="00E87925"/>
    <w:rsid w:val="00F07AB9"/>
    <w:rsid w:val="00F144D6"/>
    <w:rsid w:val="00F24DD7"/>
    <w:rsid w:val="00FA3EB5"/>
    <w:rsid w:val="00FB6357"/>
    <w:rsid w:val="00FD5173"/>
    <w:rsid w:val="00FE27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F3D16"/>
    <w:pPr>
      <w:spacing w:after="160" w:line="259" w:lineRule="auto"/>
    </w:pPr>
  </w:style>
  <w:style w:type="paragraph" w:styleId="Heading1">
    <w:name w:val="heading 1"/>
    <w:basedOn w:val="Normal"/>
    <w:next w:val="Normal"/>
    <w:link w:val="Heading1Char"/>
    <w:uiPriority w:val="99"/>
    <w:qFormat/>
    <w:rsid w:val="005F3D16"/>
    <w:pPr>
      <w:keepNext/>
      <w:keepLines/>
      <w:spacing w:before="240" w:after="0"/>
      <w:outlineLvl w:val="0"/>
    </w:pPr>
    <w:rPr>
      <w:rFonts w:ascii="Calibri Light" w:hAnsi="Calibri Light"/>
      <w:color w:val="2E74B5"/>
      <w:sz w:val="32"/>
      <w:szCs w:val="32"/>
    </w:rPr>
  </w:style>
  <w:style w:type="paragraph" w:styleId="Heading2">
    <w:name w:val="heading 2"/>
    <w:basedOn w:val="Normal"/>
    <w:next w:val="Normal"/>
    <w:link w:val="Heading2Char"/>
    <w:uiPriority w:val="99"/>
    <w:qFormat/>
    <w:rsid w:val="005F3D16"/>
    <w:pPr>
      <w:keepNext/>
      <w:keepLines/>
      <w:spacing w:before="40" w:after="0"/>
      <w:outlineLvl w:val="1"/>
    </w:pPr>
    <w:rPr>
      <w:rFonts w:ascii="Calibri Light" w:hAnsi="Calibri Light"/>
      <w:color w:val="2E74B5"/>
      <w:sz w:val="28"/>
      <w:szCs w:val="28"/>
    </w:rPr>
  </w:style>
  <w:style w:type="paragraph" w:styleId="Heading3">
    <w:name w:val="heading 3"/>
    <w:basedOn w:val="Normal"/>
    <w:next w:val="Normal"/>
    <w:link w:val="Heading3Char"/>
    <w:uiPriority w:val="99"/>
    <w:qFormat/>
    <w:rsid w:val="005F3D16"/>
    <w:pPr>
      <w:keepNext/>
      <w:keepLines/>
      <w:spacing w:before="40" w:after="0"/>
      <w:outlineLvl w:val="2"/>
    </w:pPr>
    <w:rPr>
      <w:rFonts w:ascii="Calibri Light" w:hAnsi="Calibri Light"/>
      <w:color w:val="1F4E79"/>
      <w:sz w:val="24"/>
      <w:szCs w:val="24"/>
    </w:rPr>
  </w:style>
  <w:style w:type="paragraph" w:styleId="Heading4">
    <w:name w:val="heading 4"/>
    <w:basedOn w:val="Normal"/>
    <w:next w:val="Normal"/>
    <w:link w:val="Heading4Char"/>
    <w:uiPriority w:val="99"/>
    <w:qFormat/>
    <w:rsid w:val="005F3D16"/>
    <w:pPr>
      <w:keepNext/>
      <w:keepLines/>
      <w:spacing w:before="40" w:after="0"/>
      <w:outlineLvl w:val="3"/>
    </w:pPr>
    <w:rPr>
      <w:rFonts w:ascii="Calibri Light" w:hAnsi="Calibri Light"/>
      <w:i/>
      <w:iCs/>
      <w:color w:val="2E74B5"/>
    </w:rPr>
  </w:style>
  <w:style w:type="paragraph" w:styleId="Heading5">
    <w:name w:val="heading 5"/>
    <w:basedOn w:val="Normal"/>
    <w:next w:val="Normal"/>
    <w:link w:val="Heading5Char"/>
    <w:uiPriority w:val="99"/>
    <w:qFormat/>
    <w:rsid w:val="005F3D16"/>
    <w:pPr>
      <w:keepNext/>
      <w:keepLines/>
      <w:spacing w:before="40" w:after="0"/>
      <w:outlineLvl w:val="4"/>
    </w:pPr>
    <w:rPr>
      <w:rFonts w:ascii="Calibri Light" w:hAnsi="Calibri Light"/>
      <w:color w:val="2E74B5"/>
    </w:rPr>
  </w:style>
  <w:style w:type="paragraph" w:styleId="Heading6">
    <w:name w:val="heading 6"/>
    <w:basedOn w:val="Normal"/>
    <w:next w:val="Normal"/>
    <w:link w:val="Heading6Char"/>
    <w:uiPriority w:val="99"/>
    <w:qFormat/>
    <w:rsid w:val="005F3D16"/>
    <w:pPr>
      <w:keepNext/>
      <w:keepLines/>
      <w:spacing w:before="40" w:after="0"/>
      <w:outlineLvl w:val="5"/>
    </w:pPr>
    <w:rPr>
      <w:rFonts w:ascii="Calibri Light" w:hAnsi="Calibri Light"/>
      <w:color w:val="1F4E79"/>
    </w:rPr>
  </w:style>
  <w:style w:type="paragraph" w:styleId="Heading7">
    <w:name w:val="heading 7"/>
    <w:basedOn w:val="Normal"/>
    <w:next w:val="Normal"/>
    <w:link w:val="Heading7Char"/>
    <w:uiPriority w:val="99"/>
    <w:qFormat/>
    <w:rsid w:val="005F3D16"/>
    <w:pPr>
      <w:keepNext/>
      <w:keepLines/>
      <w:spacing w:before="40" w:after="0"/>
      <w:outlineLvl w:val="6"/>
    </w:pPr>
    <w:rPr>
      <w:rFonts w:ascii="Calibri Light" w:hAnsi="Calibri Light"/>
      <w:i/>
      <w:iCs/>
      <w:color w:val="1F4E79"/>
    </w:rPr>
  </w:style>
  <w:style w:type="paragraph" w:styleId="Heading8">
    <w:name w:val="heading 8"/>
    <w:basedOn w:val="Normal"/>
    <w:next w:val="Normal"/>
    <w:link w:val="Heading8Char"/>
    <w:uiPriority w:val="99"/>
    <w:qFormat/>
    <w:rsid w:val="005F3D16"/>
    <w:pPr>
      <w:keepNext/>
      <w:keepLines/>
      <w:spacing w:before="40" w:after="0"/>
      <w:outlineLvl w:val="7"/>
    </w:pPr>
    <w:rPr>
      <w:rFonts w:ascii="Calibri Light" w:hAnsi="Calibri Light"/>
      <w:color w:val="262626"/>
      <w:sz w:val="21"/>
      <w:szCs w:val="21"/>
    </w:rPr>
  </w:style>
  <w:style w:type="paragraph" w:styleId="Heading9">
    <w:name w:val="heading 9"/>
    <w:basedOn w:val="Normal"/>
    <w:next w:val="Normal"/>
    <w:link w:val="Heading9Char"/>
    <w:uiPriority w:val="99"/>
    <w:qFormat/>
    <w:rsid w:val="005F3D16"/>
    <w:pPr>
      <w:keepNext/>
      <w:keepLines/>
      <w:spacing w:before="40" w:after="0"/>
      <w:outlineLvl w:val="8"/>
    </w:pPr>
    <w:rPr>
      <w:rFonts w:ascii="Calibri Light" w:hAnsi="Calibri Light"/>
      <w:i/>
      <w:iCs/>
      <w:color w:val="262626"/>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3D16"/>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semiHidden/>
    <w:locked/>
    <w:rsid w:val="005F3D16"/>
    <w:rPr>
      <w:rFonts w:ascii="Calibri Light" w:hAnsi="Calibri Light" w:cs="Times New Roman"/>
      <w:color w:val="2E74B5"/>
      <w:sz w:val="28"/>
      <w:szCs w:val="28"/>
    </w:rPr>
  </w:style>
  <w:style w:type="character" w:customStyle="1" w:styleId="Heading3Char">
    <w:name w:val="Heading 3 Char"/>
    <w:basedOn w:val="DefaultParagraphFont"/>
    <w:link w:val="Heading3"/>
    <w:uiPriority w:val="99"/>
    <w:semiHidden/>
    <w:locked/>
    <w:rsid w:val="005F3D16"/>
    <w:rPr>
      <w:rFonts w:ascii="Calibri Light" w:hAnsi="Calibri Light" w:cs="Times New Roman"/>
      <w:color w:val="1F4E79"/>
      <w:sz w:val="24"/>
      <w:szCs w:val="24"/>
    </w:rPr>
  </w:style>
  <w:style w:type="character" w:customStyle="1" w:styleId="Heading4Char">
    <w:name w:val="Heading 4 Char"/>
    <w:basedOn w:val="DefaultParagraphFont"/>
    <w:link w:val="Heading4"/>
    <w:uiPriority w:val="99"/>
    <w:semiHidden/>
    <w:locked/>
    <w:rsid w:val="005F3D16"/>
    <w:rPr>
      <w:rFonts w:ascii="Calibri Light" w:hAnsi="Calibri Light" w:cs="Times New Roman"/>
      <w:i/>
      <w:iCs/>
      <w:color w:val="2E74B5"/>
    </w:rPr>
  </w:style>
  <w:style w:type="character" w:customStyle="1" w:styleId="Heading5Char">
    <w:name w:val="Heading 5 Char"/>
    <w:basedOn w:val="DefaultParagraphFont"/>
    <w:link w:val="Heading5"/>
    <w:uiPriority w:val="99"/>
    <w:semiHidden/>
    <w:locked/>
    <w:rsid w:val="005F3D16"/>
    <w:rPr>
      <w:rFonts w:ascii="Calibri Light" w:hAnsi="Calibri Light" w:cs="Times New Roman"/>
      <w:color w:val="2E74B5"/>
    </w:rPr>
  </w:style>
  <w:style w:type="character" w:customStyle="1" w:styleId="Heading6Char">
    <w:name w:val="Heading 6 Char"/>
    <w:basedOn w:val="DefaultParagraphFont"/>
    <w:link w:val="Heading6"/>
    <w:uiPriority w:val="99"/>
    <w:semiHidden/>
    <w:locked/>
    <w:rsid w:val="005F3D16"/>
    <w:rPr>
      <w:rFonts w:ascii="Calibri Light" w:hAnsi="Calibri Light" w:cs="Times New Roman"/>
      <w:color w:val="1F4E79"/>
    </w:rPr>
  </w:style>
  <w:style w:type="character" w:customStyle="1" w:styleId="Heading7Char">
    <w:name w:val="Heading 7 Char"/>
    <w:basedOn w:val="DefaultParagraphFont"/>
    <w:link w:val="Heading7"/>
    <w:uiPriority w:val="99"/>
    <w:semiHidden/>
    <w:locked/>
    <w:rsid w:val="005F3D16"/>
    <w:rPr>
      <w:rFonts w:ascii="Calibri Light" w:hAnsi="Calibri Light" w:cs="Times New Roman"/>
      <w:i/>
      <w:iCs/>
      <w:color w:val="1F4E79"/>
    </w:rPr>
  </w:style>
  <w:style w:type="character" w:customStyle="1" w:styleId="Heading8Char">
    <w:name w:val="Heading 8 Char"/>
    <w:basedOn w:val="DefaultParagraphFont"/>
    <w:link w:val="Heading8"/>
    <w:uiPriority w:val="99"/>
    <w:semiHidden/>
    <w:locked/>
    <w:rsid w:val="005F3D16"/>
    <w:rPr>
      <w:rFonts w:ascii="Calibri Light" w:hAnsi="Calibri Light" w:cs="Times New Roman"/>
      <w:color w:val="262626"/>
      <w:sz w:val="21"/>
      <w:szCs w:val="21"/>
    </w:rPr>
  </w:style>
  <w:style w:type="character" w:customStyle="1" w:styleId="Heading9Char">
    <w:name w:val="Heading 9 Char"/>
    <w:basedOn w:val="DefaultParagraphFont"/>
    <w:link w:val="Heading9"/>
    <w:uiPriority w:val="99"/>
    <w:semiHidden/>
    <w:locked/>
    <w:rsid w:val="005F3D16"/>
    <w:rPr>
      <w:rFonts w:ascii="Calibri Light" w:hAnsi="Calibri Light" w:cs="Times New Roman"/>
      <w:i/>
      <w:iCs/>
      <w:color w:val="262626"/>
      <w:sz w:val="21"/>
      <w:szCs w:val="21"/>
    </w:rPr>
  </w:style>
  <w:style w:type="table" w:styleId="TableGrid">
    <w:name w:val="Table Grid"/>
    <w:basedOn w:val="TableNormal"/>
    <w:uiPriority w:val="99"/>
    <w:rsid w:val="005019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F3D16"/>
    <w:pPr>
      <w:spacing w:after="200" w:line="240" w:lineRule="auto"/>
    </w:pPr>
    <w:rPr>
      <w:i/>
      <w:iCs/>
      <w:color w:val="44546A"/>
      <w:sz w:val="18"/>
      <w:szCs w:val="18"/>
    </w:rPr>
  </w:style>
  <w:style w:type="paragraph" w:styleId="Title">
    <w:name w:val="Title"/>
    <w:basedOn w:val="Normal"/>
    <w:next w:val="Normal"/>
    <w:link w:val="TitleChar"/>
    <w:uiPriority w:val="99"/>
    <w:qFormat/>
    <w:rsid w:val="005F3D16"/>
    <w:pPr>
      <w:spacing w:after="0" w:line="240" w:lineRule="auto"/>
      <w:contextualSpacing/>
    </w:pPr>
    <w:rPr>
      <w:rFonts w:ascii="Calibri Light" w:hAnsi="Calibri Light"/>
      <w:spacing w:val="-10"/>
      <w:sz w:val="56"/>
      <w:szCs w:val="56"/>
    </w:rPr>
  </w:style>
  <w:style w:type="character" w:customStyle="1" w:styleId="TitleChar">
    <w:name w:val="Title Char"/>
    <w:basedOn w:val="DefaultParagraphFont"/>
    <w:link w:val="Title"/>
    <w:uiPriority w:val="99"/>
    <w:locked/>
    <w:rsid w:val="005F3D16"/>
    <w:rPr>
      <w:rFonts w:ascii="Calibri Light" w:hAnsi="Calibri Light" w:cs="Times New Roman"/>
      <w:spacing w:val="-10"/>
      <w:sz w:val="56"/>
      <w:szCs w:val="56"/>
    </w:rPr>
  </w:style>
  <w:style w:type="paragraph" w:styleId="Subtitle">
    <w:name w:val="Subtitle"/>
    <w:basedOn w:val="Normal"/>
    <w:next w:val="Normal"/>
    <w:link w:val="SubtitleChar"/>
    <w:uiPriority w:val="99"/>
    <w:qFormat/>
    <w:rsid w:val="005F3D16"/>
    <w:pPr>
      <w:numPr>
        <w:ilvl w:val="1"/>
      </w:numPr>
    </w:pPr>
    <w:rPr>
      <w:color w:val="5A5A5A"/>
      <w:spacing w:val="15"/>
    </w:rPr>
  </w:style>
  <w:style w:type="character" w:customStyle="1" w:styleId="SubtitleChar">
    <w:name w:val="Subtitle Char"/>
    <w:basedOn w:val="DefaultParagraphFont"/>
    <w:link w:val="Subtitle"/>
    <w:uiPriority w:val="99"/>
    <w:locked/>
    <w:rsid w:val="005F3D16"/>
    <w:rPr>
      <w:rFonts w:cs="Times New Roman"/>
      <w:color w:val="5A5A5A"/>
      <w:spacing w:val="15"/>
    </w:rPr>
  </w:style>
  <w:style w:type="character" w:styleId="Strong">
    <w:name w:val="Strong"/>
    <w:basedOn w:val="DefaultParagraphFont"/>
    <w:uiPriority w:val="99"/>
    <w:qFormat/>
    <w:rsid w:val="005F3D16"/>
    <w:rPr>
      <w:rFonts w:cs="Times New Roman"/>
      <w:b/>
      <w:bCs/>
      <w:color w:val="auto"/>
    </w:rPr>
  </w:style>
  <w:style w:type="character" w:styleId="Emphasis">
    <w:name w:val="Emphasis"/>
    <w:basedOn w:val="DefaultParagraphFont"/>
    <w:uiPriority w:val="99"/>
    <w:qFormat/>
    <w:rsid w:val="005F3D16"/>
    <w:rPr>
      <w:rFonts w:cs="Times New Roman"/>
      <w:i/>
      <w:iCs/>
      <w:color w:val="auto"/>
    </w:rPr>
  </w:style>
  <w:style w:type="paragraph" w:styleId="NoSpacing">
    <w:name w:val="No Spacing"/>
    <w:uiPriority w:val="99"/>
    <w:qFormat/>
    <w:rsid w:val="005F3D16"/>
  </w:style>
  <w:style w:type="paragraph" w:styleId="Quote">
    <w:name w:val="Quote"/>
    <w:basedOn w:val="Normal"/>
    <w:next w:val="Normal"/>
    <w:link w:val="QuoteChar"/>
    <w:uiPriority w:val="99"/>
    <w:qFormat/>
    <w:rsid w:val="005F3D16"/>
    <w:pPr>
      <w:spacing w:before="200"/>
      <w:ind w:left="864" w:right="864"/>
    </w:pPr>
    <w:rPr>
      <w:i/>
      <w:iCs/>
      <w:color w:val="404040"/>
    </w:rPr>
  </w:style>
  <w:style w:type="character" w:customStyle="1" w:styleId="QuoteChar">
    <w:name w:val="Quote Char"/>
    <w:basedOn w:val="DefaultParagraphFont"/>
    <w:link w:val="Quote"/>
    <w:uiPriority w:val="99"/>
    <w:locked/>
    <w:rsid w:val="005F3D16"/>
    <w:rPr>
      <w:rFonts w:cs="Times New Roman"/>
      <w:i/>
      <w:iCs/>
      <w:color w:val="404040"/>
    </w:rPr>
  </w:style>
  <w:style w:type="paragraph" w:styleId="IntenseQuote">
    <w:name w:val="Intense Quote"/>
    <w:basedOn w:val="Normal"/>
    <w:next w:val="Normal"/>
    <w:link w:val="IntenseQuoteChar"/>
    <w:uiPriority w:val="99"/>
    <w:qFormat/>
    <w:rsid w:val="005F3D16"/>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basedOn w:val="DefaultParagraphFont"/>
    <w:link w:val="IntenseQuote"/>
    <w:uiPriority w:val="99"/>
    <w:locked/>
    <w:rsid w:val="005F3D16"/>
    <w:rPr>
      <w:rFonts w:cs="Times New Roman"/>
      <w:i/>
      <w:iCs/>
      <w:color w:val="5B9BD5"/>
    </w:rPr>
  </w:style>
  <w:style w:type="character" w:styleId="SubtleEmphasis">
    <w:name w:val="Subtle Emphasis"/>
    <w:basedOn w:val="DefaultParagraphFont"/>
    <w:uiPriority w:val="99"/>
    <w:qFormat/>
    <w:rsid w:val="005F3D16"/>
    <w:rPr>
      <w:rFonts w:cs="Times New Roman"/>
      <w:i/>
      <w:iCs/>
      <w:color w:val="404040"/>
    </w:rPr>
  </w:style>
  <w:style w:type="character" w:styleId="IntenseEmphasis">
    <w:name w:val="Intense Emphasis"/>
    <w:basedOn w:val="DefaultParagraphFont"/>
    <w:uiPriority w:val="99"/>
    <w:qFormat/>
    <w:rsid w:val="005F3D16"/>
    <w:rPr>
      <w:rFonts w:cs="Times New Roman"/>
      <w:i/>
      <w:iCs/>
      <w:color w:val="5B9BD5"/>
    </w:rPr>
  </w:style>
  <w:style w:type="character" w:styleId="SubtleReference">
    <w:name w:val="Subtle Reference"/>
    <w:basedOn w:val="DefaultParagraphFont"/>
    <w:uiPriority w:val="99"/>
    <w:qFormat/>
    <w:rsid w:val="005F3D16"/>
    <w:rPr>
      <w:rFonts w:cs="Times New Roman"/>
      <w:smallCaps/>
      <w:color w:val="404040"/>
    </w:rPr>
  </w:style>
  <w:style w:type="character" w:styleId="IntenseReference">
    <w:name w:val="Intense Reference"/>
    <w:basedOn w:val="DefaultParagraphFont"/>
    <w:uiPriority w:val="99"/>
    <w:qFormat/>
    <w:rsid w:val="005F3D16"/>
    <w:rPr>
      <w:rFonts w:cs="Times New Roman"/>
      <w:b/>
      <w:bCs/>
      <w:smallCaps/>
      <w:color w:val="5B9BD5"/>
      <w:spacing w:val="5"/>
    </w:rPr>
  </w:style>
  <w:style w:type="character" w:styleId="BookTitle">
    <w:name w:val="Book Title"/>
    <w:basedOn w:val="DefaultParagraphFont"/>
    <w:uiPriority w:val="99"/>
    <w:qFormat/>
    <w:rsid w:val="005F3D16"/>
    <w:rPr>
      <w:rFonts w:cs="Times New Roman"/>
      <w:b/>
      <w:bCs/>
      <w:i/>
      <w:iCs/>
      <w:spacing w:val="5"/>
    </w:rPr>
  </w:style>
  <w:style w:type="paragraph" w:styleId="TOCHeading">
    <w:name w:val="TOC Heading"/>
    <w:basedOn w:val="Heading1"/>
    <w:next w:val="Normal"/>
    <w:uiPriority w:val="99"/>
    <w:qFormat/>
    <w:rsid w:val="005F3D16"/>
    <w:pPr>
      <w:outlineLvl w:val="9"/>
    </w:pPr>
  </w:style>
  <w:style w:type="character" w:styleId="Hyperlink">
    <w:name w:val="Hyperlink"/>
    <w:basedOn w:val="DefaultParagraphFont"/>
    <w:uiPriority w:val="99"/>
    <w:rsid w:val="00DE7F6C"/>
    <w:rPr>
      <w:rFonts w:cs="Times New Roman"/>
      <w:color w:val="0563C1"/>
      <w:u w:val="single"/>
    </w:rPr>
  </w:style>
  <w:style w:type="paragraph" w:styleId="ListParagraph">
    <w:name w:val="List Paragraph"/>
    <w:basedOn w:val="Normal"/>
    <w:uiPriority w:val="99"/>
    <w:qFormat/>
    <w:rsid w:val="005D46EF"/>
    <w:pPr>
      <w:ind w:left="720"/>
      <w:contextualSpacing/>
    </w:pPr>
  </w:style>
  <w:style w:type="character" w:styleId="FollowedHyperlink">
    <w:name w:val="FollowedHyperlink"/>
    <w:basedOn w:val="DefaultParagraphFont"/>
    <w:uiPriority w:val="99"/>
    <w:semiHidden/>
    <w:rsid w:val="007F5D09"/>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529097524">
      <w:marLeft w:val="0"/>
      <w:marRight w:val="0"/>
      <w:marTop w:val="0"/>
      <w:marBottom w:val="0"/>
      <w:divBdr>
        <w:top w:val="none" w:sz="0" w:space="0" w:color="auto"/>
        <w:left w:val="none" w:sz="0" w:space="0" w:color="auto"/>
        <w:bottom w:val="none" w:sz="0" w:space="0" w:color="auto"/>
        <w:right w:val="none" w:sz="0" w:space="0" w:color="auto"/>
      </w:divBdr>
    </w:div>
    <w:div w:id="1529097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puart.ru/Article.aspx?id=833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3214</Words>
  <Characters>1832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3</cp:revision>
  <dcterms:created xsi:type="dcterms:W3CDTF">2019-05-27T19:46:00Z</dcterms:created>
  <dcterms:modified xsi:type="dcterms:W3CDTF">2019-05-30T07:33:00Z</dcterms:modified>
</cp:coreProperties>
</file>