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70E" w:rsidRPr="00142B29" w:rsidRDefault="0031670E" w:rsidP="001F2C6E">
      <w:pPr>
        <w:spacing w:line="360" w:lineRule="auto"/>
        <w:ind w:firstLine="709"/>
        <w:jc w:val="right"/>
        <w:rPr>
          <w:b/>
          <w:sz w:val="28"/>
          <w:szCs w:val="28"/>
          <w:lang w:val="uk-UA" w:eastAsia="en-US"/>
        </w:rPr>
      </w:pPr>
      <w:r w:rsidRPr="00142B29">
        <w:rPr>
          <w:b/>
          <w:sz w:val="28"/>
          <w:szCs w:val="28"/>
          <w:lang w:eastAsia="en-US"/>
        </w:rPr>
        <w:t xml:space="preserve">Анна Убоженко </w:t>
      </w:r>
    </w:p>
    <w:p w:rsidR="0031670E" w:rsidRPr="00142B29" w:rsidRDefault="0031670E" w:rsidP="001F2C6E">
      <w:pPr>
        <w:spacing w:line="360" w:lineRule="auto"/>
        <w:ind w:firstLine="709"/>
        <w:jc w:val="right"/>
        <w:rPr>
          <w:b/>
          <w:sz w:val="28"/>
          <w:szCs w:val="28"/>
          <w:lang w:eastAsia="en-US"/>
        </w:rPr>
      </w:pPr>
      <w:r w:rsidRPr="00142B29">
        <w:rPr>
          <w:b/>
          <w:sz w:val="28"/>
          <w:szCs w:val="28"/>
          <w:lang w:eastAsia="en-US"/>
        </w:rPr>
        <w:t>(Карши, Узбекистан)</w:t>
      </w:r>
    </w:p>
    <w:p w:rsidR="0031670E" w:rsidRPr="00142B29" w:rsidRDefault="0031670E" w:rsidP="00142B29">
      <w:pPr>
        <w:rPr>
          <w:b/>
          <w:sz w:val="28"/>
          <w:szCs w:val="28"/>
          <w:shd w:val="clear" w:color="auto" w:fill="FFFFFF"/>
          <w:lang w:val="uk-UA"/>
        </w:rPr>
      </w:pPr>
    </w:p>
    <w:p w:rsidR="0031670E" w:rsidRDefault="0031670E" w:rsidP="00F7779F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ЯЗЫК И СТИЛЬ БАСЕН КРЫЛОВА</w:t>
      </w:r>
    </w:p>
    <w:p w:rsidR="0031670E" w:rsidRPr="001D5DC2" w:rsidRDefault="0031670E" w:rsidP="001F2C6E">
      <w:pPr>
        <w:spacing w:line="360" w:lineRule="auto"/>
        <w:rPr>
          <w:rStyle w:val="apple-converted-space"/>
          <w:i/>
          <w:sz w:val="28"/>
          <w:szCs w:val="28"/>
          <w:shd w:val="clear" w:color="auto" w:fill="FFFFFF"/>
        </w:rPr>
      </w:pPr>
    </w:p>
    <w:p w:rsidR="0031670E" w:rsidRPr="00322A1F" w:rsidRDefault="0031670E" w:rsidP="00295511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1B7E">
        <w:rPr>
          <w:color w:val="000000"/>
          <w:sz w:val="28"/>
          <w:szCs w:val="28"/>
          <w:shd w:val="clear" w:color="auto" w:fill="FFFFFF"/>
        </w:rPr>
        <w:t>Ивана Андреевича Крылова многие именовали "русским Лафонтеном", но сами французы ставили Крылова неизмерим</w:t>
      </w:r>
      <w:r>
        <w:rPr>
          <w:color w:val="000000"/>
          <w:sz w:val="28"/>
          <w:szCs w:val="28"/>
          <w:shd w:val="clear" w:color="auto" w:fill="FFFFFF"/>
        </w:rPr>
        <w:t xml:space="preserve">о выше своего соотечественника. </w:t>
      </w:r>
      <w:r w:rsidRPr="00581B7E">
        <w:rPr>
          <w:color w:val="000000"/>
          <w:sz w:val="28"/>
          <w:szCs w:val="28"/>
          <w:shd w:val="clear" w:color="auto" w:fill="FFFFFF"/>
        </w:rPr>
        <w:t xml:space="preserve">Популярность Крылова на родине превосходила все мыслимые пределы. По его басням учились грамоте представители высших сословий и дети из простых семей. Тиражи произведений Ивана Андреевича многократно </w:t>
      </w:r>
      <w:r w:rsidRPr="00322A1F">
        <w:rPr>
          <w:color w:val="000000"/>
          <w:sz w:val="28"/>
          <w:szCs w:val="28"/>
          <w:shd w:val="clear" w:color="auto" w:fill="FFFFFF"/>
        </w:rPr>
        <w:t>превышали тиражи сочинений современных ему писателей и поэтов.</w:t>
      </w:r>
    </w:p>
    <w:p w:rsidR="0031670E" w:rsidRPr="00295511" w:rsidRDefault="0031670E" w:rsidP="0029551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81B7E">
        <w:rPr>
          <w:sz w:val="28"/>
          <w:szCs w:val="28"/>
          <w:shd w:val="clear" w:color="auto" w:fill="FFFFFF"/>
        </w:rPr>
        <w:t>Басни Крылова выросли из народных истоков, из мудрости русских пословиц и поговорок с их острым и метким юмором</w:t>
      </w:r>
      <w:r>
        <w:rPr>
          <w:sz w:val="28"/>
          <w:szCs w:val="28"/>
          <w:shd w:val="clear" w:color="auto" w:fill="FFFFFF"/>
        </w:rPr>
        <w:t>. Они</w:t>
      </w:r>
      <w:r w:rsidRPr="00581B7E">
        <w:rPr>
          <w:sz w:val="28"/>
          <w:szCs w:val="28"/>
          <w:shd w:val="clear" w:color="auto" w:fill="FFFFFF"/>
        </w:rPr>
        <w:t xml:space="preserve"> - образец словесного мастерства. </w:t>
      </w: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Живая устная разговорная речь различных ее социальных слоев и стилей легла в основу его басенного языка. Широкое включение народного просторечия в литературу создавало условия для образования единого самобытного литературного языка, удовлетворяющего потребности всей русской нации.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322A1F">
        <w:rPr>
          <w:color w:val="000000"/>
          <w:sz w:val="28"/>
          <w:szCs w:val="28"/>
          <w:shd w:val="clear" w:color="auto" w:fill="FFFFFF"/>
        </w:rPr>
        <w:t>Многие выражения из басен Крылова вошли в русский язык как </w:t>
      </w:r>
      <w:hyperlink r:id="rId4" w:tooltip="Крылатые слова (страница не существует)" w:history="1">
        <w:r w:rsidRPr="00801B0E">
          <w:rPr>
            <w:rStyle w:val="Hyperlink"/>
            <w:color w:val="000000"/>
            <w:sz w:val="28"/>
            <w:szCs w:val="28"/>
            <w:u w:val="none"/>
            <w:shd w:val="clear" w:color="auto" w:fill="FFFFFF"/>
          </w:rPr>
          <w:t>крылатые слова</w:t>
        </w:r>
      </w:hyperlink>
      <w:r>
        <w:rPr>
          <w:color w:val="000000"/>
          <w:sz w:val="28"/>
          <w:szCs w:val="28"/>
          <w:shd w:val="clear" w:color="auto" w:fill="FFFFFF"/>
        </w:rPr>
        <w:t>.</w:t>
      </w:r>
    </w:p>
    <w:p w:rsidR="0031670E" w:rsidRPr="00041D72" w:rsidRDefault="0031670E" w:rsidP="00801B0E">
      <w:pPr>
        <w:shd w:val="clear" w:color="auto" w:fill="FFFFFF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F2C6E">
        <w:rPr>
          <w:rFonts w:ascii="Times New Roman CYR" w:hAnsi="Times New Roman CYR" w:cs="Times New Roman CYR"/>
          <w:color w:val="000000"/>
          <w:sz w:val="28"/>
          <w:szCs w:val="28"/>
        </w:rPr>
        <w:t>Вклад Ивана Андреевича Крылова в обогащение и совершенствование русского литературного языка трудно переоценить. Живая устная разговорная речь различных ее социальных слоев и стилей легла в основу его басенного языка. Широкое включение народного просторечия в литературу создавало условия для образования единого самобытного литературного языка, удовлетворяющего потребности всей русской нации.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В работе И. А. Крылова над языком басен могут быть отмечены три основных процесса стилистических перемещений, характерных для тогдашнего времени.</w:t>
      </w:r>
    </w:p>
    <w:p w:rsidR="0031670E" w:rsidRPr="00041D72" w:rsidRDefault="0031670E" w:rsidP="00801B0E">
      <w:pPr>
        <w:shd w:val="clear" w:color="auto" w:fill="FFFFFF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Во-первых, Крылов открывает дорогу в литературу для различных оттенков простонародной речи: для говоров городского просторечия, лишенных узкопрофессиональной окраски, для разговорного чиновничьего жаргона, официального и фамильярно-бытового, для различных аспектов народнопоэтической речевой стихии. В этом отношении писательская практика Крылова находилась в противоречии с господствовавшими в карамзинский период тенденциями и отвечала потребностям демократизации литературного языка. Поэтому стиль басен Крылова и воспринимается как свободный поток живого народного просторечия, пробившийся из самых заветных глубин “духа народного”.</w:t>
      </w:r>
    </w:p>
    <w:p w:rsidR="0031670E" w:rsidRPr="00041D72" w:rsidRDefault="0031670E" w:rsidP="0051221C">
      <w:pPr>
        <w:shd w:val="clear" w:color="auto" w:fill="FFFFFF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Вот наиболее показательные примеры: “</w:t>
      </w:r>
      <w:r w:rsidRPr="00AB7488">
        <w:rPr>
          <w:rFonts w:ascii="Times New Roman CYR" w:hAnsi="Times New Roman CYR" w:cs="Times New Roman CYR"/>
          <w:i/>
          <w:color w:val="000000"/>
          <w:sz w:val="28"/>
          <w:szCs w:val="28"/>
        </w:rPr>
        <w:t>Отнес полчерепа медведю топором</w:t>
      </w: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” (“Крестьянин и работник”); “</w:t>
      </w:r>
      <w:r w:rsidRPr="00AB7488">
        <w:rPr>
          <w:rFonts w:ascii="Times New Roman CYR" w:hAnsi="Times New Roman CYR" w:cs="Times New Roman CYR"/>
          <w:i/>
          <w:color w:val="000000"/>
          <w:sz w:val="28"/>
          <w:szCs w:val="28"/>
        </w:rPr>
        <w:t>Мужик ретивый был работник, || И дюж и свеж на взгляд</w:t>
      </w: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” (“Огородник и философ”); “</w:t>
      </w:r>
      <w:r w:rsidRPr="00AB7488">
        <w:rPr>
          <w:rFonts w:ascii="Times New Roman CYR" w:hAnsi="Times New Roman CYR" w:cs="Times New Roman CYR"/>
          <w:i/>
          <w:color w:val="000000"/>
          <w:sz w:val="28"/>
          <w:szCs w:val="28"/>
        </w:rPr>
        <w:t xml:space="preserve">Гутаря слуги </w:t>
      </w:r>
      <w:r>
        <w:rPr>
          <w:rFonts w:ascii="Times New Roman CYR" w:hAnsi="Times New Roman CYR" w:cs="Times New Roman CYR"/>
          <w:i/>
          <w:color w:val="000000"/>
          <w:sz w:val="28"/>
          <w:szCs w:val="28"/>
        </w:rPr>
        <w:t xml:space="preserve">вздор, плетутся вслед шажком, </w:t>
      </w:r>
      <w:r w:rsidRPr="00AB7488">
        <w:rPr>
          <w:rFonts w:ascii="Times New Roman CYR" w:hAnsi="Times New Roman CYR" w:cs="Times New Roman CYR"/>
          <w:i/>
          <w:color w:val="000000"/>
          <w:sz w:val="28"/>
          <w:szCs w:val="28"/>
        </w:rPr>
        <w:t>Учитель с барышней шушукают тишком</w:t>
      </w: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” (“Муха и дорожные”)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; </w:t>
      </w: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“</w:t>
      </w:r>
      <w:r w:rsidRPr="00632466">
        <w:rPr>
          <w:rFonts w:ascii="Times New Roman CYR" w:hAnsi="Times New Roman CYR" w:cs="Times New Roman CYR"/>
          <w:i/>
          <w:color w:val="000000"/>
          <w:sz w:val="28"/>
          <w:szCs w:val="28"/>
        </w:rPr>
        <w:t>Пошли у бедняка дела другой статьей</w:t>
      </w: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” (“Фортуна в гостях”).</w:t>
      </w:r>
    </w:p>
    <w:p w:rsidR="0031670E" w:rsidRPr="00041D72" w:rsidRDefault="0031670E" w:rsidP="00801B0E">
      <w:pPr>
        <w:shd w:val="clear" w:color="auto" w:fill="FFFFFF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Таким образом, переплавив разнохарактерные элементы народного красноречия, Крылов образовал из них общерусский поэтический стиль басни, близкий к произведениям устного народного творчества.</w:t>
      </w:r>
    </w:p>
    <w:p w:rsidR="0031670E" w:rsidRDefault="0031670E" w:rsidP="00801B0E">
      <w:pPr>
        <w:shd w:val="clear" w:color="auto" w:fill="FFFFFF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Во-вторых, Крылов свободно вводит в строй литературного произведения, не только в диалогах, но и в авторском повествовании, черты синтаксиса устной разговорной речи с типичными для нее эллипсисами, подразумеваниями и идиоматическим своеобразием. Так, в басне “Чиж и еж” читаем: </w:t>
      </w:r>
      <w:r w:rsidRPr="00041D72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Уединение любя, Чиж робкий на зарю чирикал про себя, Не для того, чтобы похвал ему хотелось, И не за что - так как-то пелось! </w:t>
      </w: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В басне “Обезьяны” находим не менее яркие примеры разговорного синтаксиса: </w:t>
      </w:r>
      <w:r w:rsidRPr="00041D72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Когда перенимать с умом, тогда не чудо И пользу от того сыскать; А без ума перенимать, И боже сохрани, как худо.</w:t>
      </w: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 xml:space="preserve"> В той же басне далее: </w:t>
      </w:r>
      <w:r w:rsidRPr="00041D72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Оне—чтоб наутек,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Да уж никто распутаться не мог</w:t>
      </w: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31670E" w:rsidRPr="00041D72" w:rsidRDefault="0031670E" w:rsidP="00801B0E">
      <w:pPr>
        <w:shd w:val="clear" w:color="auto" w:fill="FFFFFF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Таким образом, в баснях Крылова симметрическому однообразию карамзинских изысканных и прилизанных периодов противопоставлены и экспрессивное своеобразие, и красочная идиоматичность, и выразительная краткость устно-разговорного народного синтаксиса.</w:t>
      </w:r>
    </w:p>
    <w:p w:rsidR="0031670E" w:rsidRPr="00041D72" w:rsidRDefault="0031670E" w:rsidP="00801B0E">
      <w:pPr>
        <w:shd w:val="clear" w:color="auto" w:fill="FFFFFF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В-третьих, Крылов смело и искусно смешивает архаические и традиционно-книжные формы литературного выражения с просторечными словами и формами. Он не чуждается церковнославянизмов, особенно в тех баснях, где ему необходимо было выразить официальную, общепринятую в то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время идеологию. Так, в басне </w:t>
      </w: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“Лань и дервиш” мы читаем:</w:t>
      </w:r>
    </w:p>
    <w:p w:rsidR="0031670E" w:rsidRPr="00041D72" w:rsidRDefault="0031670E" w:rsidP="00801B0E">
      <w:pPr>
        <w:shd w:val="clear" w:color="auto" w:fill="FFFFFF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91038">
        <w:rPr>
          <w:rFonts w:ascii="Times New Roman CYR" w:hAnsi="Times New Roman CYR" w:cs="Times New Roman CYR"/>
          <w:i/>
          <w:color w:val="000000"/>
          <w:sz w:val="28"/>
          <w:szCs w:val="28"/>
        </w:rPr>
        <w:t>Младая лань, своих лишась любезных чад, Еще сосцы млеком имея отягчении, Нашла в лесу двух малых волченят И стала выполнять долг матери священный, Своим питая их млеком</w:t>
      </w: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31670E" w:rsidRPr="00041D72" w:rsidRDefault="0031670E" w:rsidP="009D4A0F">
      <w:pPr>
        <w:shd w:val="clear" w:color="auto" w:fill="FFFFFF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Приведем примеры смешения церковнославянизмов с просторечием: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791038">
        <w:rPr>
          <w:rFonts w:ascii="Times New Roman CYR" w:hAnsi="Times New Roman CYR" w:cs="Times New Roman CYR"/>
          <w:i/>
          <w:color w:val="000000"/>
          <w:sz w:val="28"/>
          <w:szCs w:val="28"/>
        </w:rPr>
        <w:t>Едва лишь на себе собака испытала Совет разумный сей— Шалить собака перестала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...(“Собака”). Или: </w:t>
      </w:r>
      <w:r w:rsidRPr="00791038">
        <w:rPr>
          <w:rFonts w:ascii="Times New Roman CYR" w:hAnsi="Times New Roman CYR" w:cs="Times New Roman CYR"/>
          <w:i/>
          <w:color w:val="000000"/>
          <w:sz w:val="28"/>
          <w:szCs w:val="28"/>
        </w:rPr>
        <w:t xml:space="preserve"> По дебрям гнался лев за серной: Уже ее он настигал И взором алчным пожирал Обед себе в ней сытный, верный</w:t>
      </w: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... (“Лев, серна и лиса”).</w:t>
      </w:r>
    </w:p>
    <w:p w:rsidR="0031670E" w:rsidRPr="00041D72" w:rsidRDefault="0031670E" w:rsidP="009D4A0F">
      <w:pPr>
        <w:shd w:val="clear" w:color="auto" w:fill="FFFFFF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Подобные примеры в изобилии рассыпаны по текстам почти всех басен. Таким образом, Крылов еще до Пушкина намечает приемы нового синтеза живой народно-разговорной и лите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ратурно-книжной речевых стихий</w:t>
      </w:r>
    </w:p>
    <w:p w:rsidR="0031670E" w:rsidRDefault="0031670E" w:rsidP="00801B0E">
      <w:pPr>
        <w:shd w:val="clear" w:color="auto" w:fill="FFFFFF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Завершим наш краткий набросок о языке и стиле басен Крылова  характеристикой, которую дал его басням В. Г. Белинский: “В них вся житейская мудрость, плод практической опытности, и своей собственной, и завещанной отцами из рода в род. И все это выражено в таких оригинально-русских, непередаваемых ни на какой. Язык в мире образах и оборотах: все это представляет собой такое неисчерпаемое богатство идиомов, русизмов, составляющих народную физиономию языка, его оригинальные средства и самобытное, самородное богатство — что сам Пушкин не полон без Крылова в этом отношении”</w:t>
      </w:r>
      <w:r w:rsidRPr="00142B29">
        <w:rPr>
          <w:rFonts w:ascii="Times New Roman CYR" w:hAnsi="Times New Roman CYR" w:cs="Times New Roman CYR"/>
          <w:color w:val="000000"/>
          <w:sz w:val="28"/>
          <w:szCs w:val="28"/>
        </w:rPr>
        <w:t xml:space="preserve">[2,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c</w:t>
      </w:r>
      <w:r w:rsidRPr="00142B29">
        <w:rPr>
          <w:rFonts w:ascii="Times New Roman CYR" w:hAnsi="Times New Roman CYR" w:cs="Times New Roman CYR"/>
          <w:color w:val="000000"/>
          <w:sz w:val="28"/>
          <w:szCs w:val="28"/>
        </w:rPr>
        <w:t>. 390]</w:t>
      </w:r>
      <w:r w:rsidRPr="00041D72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31670E" w:rsidRDefault="0031670E" w:rsidP="00F3275F">
      <w:pPr>
        <w:shd w:val="clear" w:color="auto" w:fill="FFFFFF"/>
        <w:spacing w:line="360" w:lineRule="auto"/>
        <w:ind w:firstLine="709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</w:p>
    <w:p w:rsidR="0031670E" w:rsidRDefault="0031670E" w:rsidP="00142B29">
      <w:pPr>
        <w:shd w:val="clear" w:color="auto" w:fill="FFFFFF"/>
        <w:spacing w:line="36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3275F">
        <w:rPr>
          <w:rFonts w:ascii="Times New Roman CYR" w:hAnsi="Times New Roman CYR" w:cs="Times New Roman CYR"/>
          <w:b/>
          <w:color w:val="000000"/>
          <w:sz w:val="28"/>
          <w:szCs w:val="28"/>
        </w:rPr>
        <w:t>Литература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:</w:t>
      </w:r>
    </w:p>
    <w:p w:rsidR="0031670E" w:rsidRDefault="0031670E" w:rsidP="00801B0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И.А. Крылов. Басни. Ленинград. Художественная литература. Ленинградское отделение, 1983</w:t>
      </w:r>
    </w:p>
    <w:p w:rsidR="0031670E" w:rsidRDefault="0031670E" w:rsidP="00801B0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2. </w:t>
      </w:r>
      <w:r w:rsidRPr="002F10D3">
        <w:rPr>
          <w:color w:val="000000"/>
          <w:sz w:val="28"/>
          <w:szCs w:val="28"/>
          <w:shd w:val="clear" w:color="auto" w:fill="FFFFFF"/>
        </w:rPr>
        <w:t>В.В. Виноградов. Избранные труды. Язык и стиль русских писател</w:t>
      </w:r>
      <w:r>
        <w:rPr>
          <w:color w:val="000000"/>
          <w:sz w:val="28"/>
          <w:szCs w:val="28"/>
          <w:shd w:val="clear" w:color="auto" w:fill="FFFFFF"/>
        </w:rPr>
        <w:t>ей от Карамзина до Гоголя. М.: Наука</w:t>
      </w:r>
      <w:r w:rsidRPr="002F10D3">
        <w:rPr>
          <w:color w:val="000000"/>
          <w:sz w:val="28"/>
          <w:szCs w:val="28"/>
          <w:shd w:val="clear" w:color="auto" w:fill="FFFFFF"/>
        </w:rPr>
        <w:t xml:space="preserve"> , 1990</w:t>
      </w:r>
    </w:p>
    <w:p w:rsidR="0031670E" w:rsidRPr="00142B29" w:rsidRDefault="0031670E" w:rsidP="00801B0E">
      <w:pPr>
        <w:shd w:val="clear" w:color="auto" w:fill="FFFFFF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42B29">
        <w:rPr>
          <w:color w:val="000000"/>
          <w:sz w:val="28"/>
          <w:szCs w:val="28"/>
          <w:shd w:val="clear" w:color="auto" w:fill="FFFFFF"/>
        </w:rPr>
        <w:t xml:space="preserve">3. </w:t>
      </w:r>
      <w:r w:rsidRPr="001F2C6E">
        <w:rPr>
          <w:color w:val="000000"/>
          <w:sz w:val="28"/>
          <w:szCs w:val="28"/>
          <w:shd w:val="clear" w:color="auto" w:fill="FFFFFF"/>
        </w:rPr>
        <w:t>Коровин В.И.  И.А.Крылов: К 225–летию со дня рождения баснописца// ЛВШ. – 1994 - № 4. С. 6-14.</w:t>
      </w:r>
    </w:p>
    <w:p w:rsidR="0031670E" w:rsidRDefault="0031670E" w:rsidP="00801B0E">
      <w:pPr>
        <w:ind w:firstLine="709"/>
      </w:pPr>
    </w:p>
    <w:p w:rsidR="0031670E" w:rsidRDefault="0031670E" w:rsidP="001F2C6E">
      <w:pPr>
        <w:ind w:firstLine="709"/>
        <w:jc w:val="right"/>
      </w:pPr>
      <w:r>
        <w:rPr>
          <w:sz w:val="28"/>
          <w:szCs w:val="28"/>
        </w:rPr>
        <w:t xml:space="preserve"> </w:t>
      </w:r>
    </w:p>
    <w:sectPr w:rsidR="0031670E" w:rsidSect="005426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6BAC"/>
    <w:rsid w:val="00041D72"/>
    <w:rsid w:val="00142B29"/>
    <w:rsid w:val="001D5DC2"/>
    <w:rsid w:val="001F2C6E"/>
    <w:rsid w:val="00295511"/>
    <w:rsid w:val="002F10D3"/>
    <w:rsid w:val="0031670E"/>
    <w:rsid w:val="00322A1F"/>
    <w:rsid w:val="00325761"/>
    <w:rsid w:val="00340E74"/>
    <w:rsid w:val="003439B2"/>
    <w:rsid w:val="0051221C"/>
    <w:rsid w:val="00542652"/>
    <w:rsid w:val="00581B7E"/>
    <w:rsid w:val="00632466"/>
    <w:rsid w:val="00791038"/>
    <w:rsid w:val="007E427E"/>
    <w:rsid w:val="007E4E1A"/>
    <w:rsid w:val="008013B5"/>
    <w:rsid w:val="00801B0E"/>
    <w:rsid w:val="009349C5"/>
    <w:rsid w:val="00955000"/>
    <w:rsid w:val="009D4A0F"/>
    <w:rsid w:val="00A5418E"/>
    <w:rsid w:val="00AB7488"/>
    <w:rsid w:val="00CE6BAC"/>
    <w:rsid w:val="00F3275F"/>
    <w:rsid w:val="00F6761B"/>
    <w:rsid w:val="00F77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B0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801B0E"/>
    <w:rPr>
      <w:rFonts w:cs="Times New Roman"/>
    </w:rPr>
  </w:style>
  <w:style w:type="character" w:styleId="Hyperlink">
    <w:name w:val="Hyperlink"/>
    <w:basedOn w:val="DefaultParagraphFont"/>
    <w:uiPriority w:val="99"/>
    <w:rsid w:val="00801B0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raditio-ru.org/w/index.php?title=%D0%9A%D1%80%D1%8B%D0%BB%D0%B0%D1%82%D1%8B%D0%B5_%D1%81%D0%BB%D0%BE%D0%B2%D0%B0&amp;action=edit&amp;redlink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3617</Words>
  <Characters>2062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2019-06-29T03:16:00Z</dcterms:created>
  <dcterms:modified xsi:type="dcterms:W3CDTF">2019-06-29T16:00:00Z</dcterms:modified>
</cp:coreProperties>
</file>