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BE0" w:rsidRDefault="00DC3BE0" w:rsidP="00924A5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</w:rPr>
      </w:pPr>
      <w:r w:rsidRPr="00DC3BE0">
        <w:rPr>
          <w:rFonts w:ascii="Times New Roman" w:hAnsi="Times New Roman" w:cs="Times New Roman"/>
          <w:sz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</w:rPr>
        <w:t>Лихошерст</w:t>
      </w:r>
      <w:proofErr w:type="spellEnd"/>
      <w:r>
        <w:rPr>
          <w:rFonts w:ascii="Times New Roman" w:hAnsi="Times New Roman" w:cs="Times New Roman"/>
          <w:sz w:val="28"/>
        </w:rPr>
        <w:t xml:space="preserve"> Людмила </w:t>
      </w:r>
      <w:proofErr w:type="spellStart"/>
      <w:r>
        <w:rPr>
          <w:rFonts w:ascii="Times New Roman" w:hAnsi="Times New Roman" w:cs="Times New Roman"/>
          <w:sz w:val="28"/>
        </w:rPr>
        <w:t>Мар</w:t>
      </w:r>
      <w:r w:rsidRPr="00DC3BE0">
        <w:rPr>
          <w:rFonts w:ascii="Times New Roman" w:hAnsi="Times New Roman" w:cs="Times New Roman"/>
          <w:sz w:val="28"/>
        </w:rPr>
        <w:t>`</w:t>
      </w:r>
      <w:r>
        <w:rPr>
          <w:rFonts w:ascii="Times New Roman" w:hAnsi="Times New Roman" w:cs="Times New Roman"/>
          <w:sz w:val="28"/>
        </w:rPr>
        <w:t>ян</w:t>
      </w:r>
      <w:r w:rsidRPr="00DC3BE0">
        <w:rPr>
          <w:rFonts w:ascii="Times New Roman" w:hAnsi="Times New Roman" w:cs="Times New Roman"/>
          <w:sz w:val="28"/>
        </w:rPr>
        <w:t>і</w:t>
      </w:r>
      <w:r>
        <w:rPr>
          <w:rFonts w:ascii="Times New Roman" w:hAnsi="Times New Roman" w:cs="Times New Roman"/>
          <w:sz w:val="28"/>
        </w:rPr>
        <w:t>вна</w:t>
      </w:r>
      <w:proofErr w:type="spellEnd"/>
    </w:p>
    <w:p w:rsidR="00DC3BE0" w:rsidRDefault="00DC3BE0" w:rsidP="00924A5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</w:rPr>
      </w:pPr>
      <w:r w:rsidRPr="00DC3BE0">
        <w:rPr>
          <w:rFonts w:ascii="Times New Roman" w:hAnsi="Times New Roman" w:cs="Times New Roman"/>
          <w:sz w:val="28"/>
        </w:rPr>
        <w:t xml:space="preserve">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proofErr w:type="spellStart"/>
      <w:r w:rsidRPr="00DC3BE0">
        <w:rPr>
          <w:rFonts w:ascii="Times New Roman" w:hAnsi="Times New Roman" w:cs="Times New Roman"/>
          <w:sz w:val="28"/>
        </w:rPr>
        <w:t>Ірпінь</w:t>
      </w:r>
      <w:proofErr w:type="spellEnd"/>
      <w:r w:rsidRPr="00DC3BE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C3BE0">
        <w:rPr>
          <w:rFonts w:ascii="Times New Roman" w:hAnsi="Times New Roman" w:cs="Times New Roman"/>
          <w:sz w:val="28"/>
        </w:rPr>
        <w:t>Київська</w:t>
      </w:r>
      <w:proofErr w:type="spellEnd"/>
      <w:r w:rsidRPr="00DC3BE0">
        <w:rPr>
          <w:rFonts w:ascii="Times New Roman" w:hAnsi="Times New Roman" w:cs="Times New Roman"/>
          <w:sz w:val="28"/>
        </w:rPr>
        <w:t xml:space="preserve"> область, </w:t>
      </w:r>
      <w:proofErr w:type="spellStart"/>
      <w:r w:rsidRPr="00DC3BE0">
        <w:rPr>
          <w:rFonts w:ascii="Times New Roman" w:hAnsi="Times New Roman" w:cs="Times New Roman"/>
          <w:sz w:val="28"/>
        </w:rPr>
        <w:t>Україна</w:t>
      </w:r>
      <w:proofErr w:type="spellEnd"/>
    </w:p>
    <w:p w:rsidR="00DC3BE0" w:rsidRDefault="00DC3BE0" w:rsidP="00924A5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</w:rPr>
      </w:pPr>
    </w:p>
    <w:p w:rsidR="00DC3BE0" w:rsidRPr="00DC3BE0" w:rsidRDefault="00DC3BE0" w:rsidP="00924A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B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DC3BE0">
        <w:rPr>
          <w:rFonts w:ascii="Times New Roman" w:hAnsi="Times New Roman" w:cs="Times New Roman"/>
          <w:b/>
          <w:sz w:val="28"/>
          <w:szCs w:val="28"/>
        </w:rPr>
        <w:t>ПРАВО</w:t>
      </w:r>
    </w:p>
    <w:p w:rsidR="00DC3BE0" w:rsidRDefault="00DC3BE0" w:rsidP="00924A5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ністративне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фінансове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право)</w:t>
      </w:r>
    </w:p>
    <w:p w:rsidR="00FB0182" w:rsidRPr="00DC3BE0" w:rsidRDefault="00FB0182" w:rsidP="00924A5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0D0641" w:rsidRDefault="00422416" w:rsidP="00924A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422416">
        <w:rPr>
          <w:rFonts w:ascii="Times New Roman" w:hAnsi="Times New Roman" w:cs="Times New Roman"/>
          <w:b/>
          <w:sz w:val="28"/>
        </w:rPr>
        <w:t>АНАЛІЗ БАНКІВСЬКОГО КРЕДИТУВАННЯ НА РИНКУ ФІНАНСОВИХ ПОСЛУГ</w:t>
      </w:r>
    </w:p>
    <w:p w:rsidR="00422416" w:rsidRPr="00422416" w:rsidRDefault="00422416" w:rsidP="00924A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36"/>
          <w:szCs w:val="28"/>
          <w:lang w:val="uk-UA"/>
        </w:rPr>
      </w:pPr>
    </w:p>
    <w:p w:rsidR="000D0641" w:rsidRPr="000D0641" w:rsidRDefault="000D0641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641">
        <w:rPr>
          <w:rFonts w:ascii="Times New Roman" w:hAnsi="Times New Roman" w:cs="Times New Roman"/>
          <w:sz w:val="28"/>
          <w:szCs w:val="28"/>
          <w:lang w:val="uk-UA"/>
        </w:rPr>
        <w:t xml:space="preserve">Стан фінансового ринку країни та суб’єктів його діяльності невід’ємно пов’язаний із розвитком економічних процесів, а також ступеня надійності функціонування банківських та небанківських (кредитні спілки, інвестиційні компанії, ломбарди, страхові компанії, недержавні пенсій фонди, лізингові компанії та інше) фінансових установ. </w:t>
      </w:r>
      <w:r w:rsidRPr="000D0641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механізмі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кредитної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велика роль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комерційним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банкам,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діють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секторах ринку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позичкового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капіталу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і є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багатофункціональними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. Банки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акумулюють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основну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частку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клієнтам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повний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комплекс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включаючи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депозитів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розрахункове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купівлю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-продаж і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цінних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паперів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іноземної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валюти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[1, с. 148].</w:t>
      </w:r>
    </w:p>
    <w:p w:rsidR="000D0641" w:rsidRPr="000D0641" w:rsidRDefault="000D0641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641">
        <w:rPr>
          <w:rFonts w:ascii="Times New Roman" w:hAnsi="Times New Roman" w:cs="Times New Roman"/>
          <w:sz w:val="28"/>
          <w:szCs w:val="28"/>
          <w:lang w:val="uk-UA"/>
        </w:rPr>
        <w:t xml:space="preserve">У ринковій економіці роль кредиту найбільшою мірою проявляється в оптимізації пропорцій суспільного відтворення. Роль кредиту – це результат «роботи» його функцій, що проявляється у забезпеченні потреб додатковими коштами позичальників для нормального здійснення виробничої та іншої діяльності, грошових розрахунків, уникаючи неплатежів, запровадження передових технологій та новітньої техніки у виробництво, вирішення житлової проблеми тощо [2, с. 844]. </w:t>
      </w:r>
    </w:p>
    <w:p w:rsidR="000D0641" w:rsidRDefault="000D0641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641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кредитної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банки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розробляють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впроваджують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політику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Кредитна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структурно-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функціональна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цілісність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взаємопов’язаних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елементів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взаємодія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ефективні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банку </w:t>
      </w:r>
      <w:proofErr w:type="gramStart"/>
      <w:r w:rsidRPr="000D0641">
        <w:rPr>
          <w:rFonts w:ascii="Times New Roman" w:hAnsi="Times New Roman" w:cs="Times New Roman"/>
          <w:sz w:val="28"/>
          <w:szCs w:val="28"/>
        </w:rPr>
        <w:t>на ринку</w:t>
      </w:r>
      <w:proofErr w:type="gram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Кредитна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стратегію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і тактику банку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lastRenderedPageBreak/>
        <w:t>коштів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спрямування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клієнтів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банку (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позичальників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зворотності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строковості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забезпеченості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платності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[3, с. 586].</w:t>
      </w:r>
    </w:p>
    <w:p w:rsidR="000D0641" w:rsidRPr="000D0641" w:rsidRDefault="000D0641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Починаючи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з 2014 року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банком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розпочато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жорстке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масштабне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скорочення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банківського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сектору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продовжує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спостерігатись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тенденція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зменшення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банківських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офіційних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НБУ, станом на 1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2018 року в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82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банківські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установи,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на 98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у 2014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[4, с. 281].</w:t>
      </w:r>
    </w:p>
    <w:p w:rsidR="000D0641" w:rsidRDefault="000D0641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Приріст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досліджуваний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2018 року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свідчить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0641">
        <w:rPr>
          <w:rFonts w:ascii="Times New Roman" w:hAnsi="Times New Roman" w:cs="Times New Roman"/>
          <w:sz w:val="28"/>
          <w:szCs w:val="28"/>
        </w:rPr>
        <w:t>на кредитному ринку</w:t>
      </w:r>
      <w:proofErr w:type="gram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порівняно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минулим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роком,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стабілізувалась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свідченням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став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НБУ про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фінансову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стабільність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червень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2018 року.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кредитний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ризик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знизився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поліпшенню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реструктуризації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проблемної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великих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позичальників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зниженню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частки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незарезервованих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дефолтних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очікується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подальше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позичальників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сприятиме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відновленню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[</w:t>
      </w:r>
      <w:r w:rsidRPr="000D064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D0641">
        <w:rPr>
          <w:rFonts w:ascii="Times New Roman" w:hAnsi="Times New Roman" w:cs="Times New Roman"/>
          <w:sz w:val="28"/>
          <w:szCs w:val="28"/>
        </w:rPr>
        <w:t>].</w:t>
      </w:r>
    </w:p>
    <w:p w:rsidR="000D0641" w:rsidRDefault="000D0641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422416">
        <w:rPr>
          <w:rFonts w:ascii="Times New Roman" w:hAnsi="Times New Roman" w:cs="Times New Roman"/>
          <w:sz w:val="28"/>
        </w:rPr>
        <w:t>Протягом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досліджуваного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періоду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причиною </w:t>
      </w:r>
      <w:proofErr w:type="spellStart"/>
      <w:r w:rsidRPr="00422416">
        <w:rPr>
          <w:rFonts w:ascii="Times New Roman" w:hAnsi="Times New Roman" w:cs="Times New Roman"/>
          <w:sz w:val="28"/>
        </w:rPr>
        <w:t>закриття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такої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великої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кількості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банків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було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припинення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кредитування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цими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банками </w:t>
      </w:r>
      <w:proofErr w:type="spellStart"/>
      <w:r w:rsidRPr="00422416">
        <w:rPr>
          <w:rFonts w:ascii="Times New Roman" w:hAnsi="Times New Roman" w:cs="Times New Roman"/>
          <w:sz w:val="28"/>
        </w:rPr>
        <w:t>підприємств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422416">
        <w:rPr>
          <w:rFonts w:ascii="Times New Roman" w:hAnsi="Times New Roman" w:cs="Times New Roman"/>
          <w:sz w:val="28"/>
        </w:rPr>
        <w:t>домогосподарств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422416">
        <w:rPr>
          <w:rFonts w:ascii="Times New Roman" w:hAnsi="Times New Roman" w:cs="Times New Roman"/>
          <w:sz w:val="28"/>
        </w:rPr>
        <w:t>Наслідком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цього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є те, </w:t>
      </w:r>
      <w:proofErr w:type="spellStart"/>
      <w:r w:rsidRPr="00422416">
        <w:rPr>
          <w:rFonts w:ascii="Times New Roman" w:hAnsi="Times New Roman" w:cs="Times New Roman"/>
          <w:sz w:val="28"/>
        </w:rPr>
        <w:t>що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клієнти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закритих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банків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внаслідок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кризи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через </w:t>
      </w:r>
      <w:proofErr w:type="spellStart"/>
      <w:r w:rsidRPr="00422416">
        <w:rPr>
          <w:rFonts w:ascii="Times New Roman" w:hAnsi="Times New Roman" w:cs="Times New Roman"/>
          <w:sz w:val="28"/>
        </w:rPr>
        <w:t>жорсткі</w:t>
      </w:r>
      <w:proofErr w:type="spellEnd"/>
      <w:r w:rsidRPr="00422416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вимоги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422416">
        <w:rPr>
          <w:rFonts w:ascii="Times New Roman" w:hAnsi="Times New Roman" w:cs="Times New Roman"/>
          <w:sz w:val="28"/>
        </w:rPr>
        <w:t>позичальників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не </w:t>
      </w:r>
      <w:proofErr w:type="spellStart"/>
      <w:r w:rsidRPr="00422416">
        <w:rPr>
          <w:rFonts w:ascii="Times New Roman" w:hAnsi="Times New Roman" w:cs="Times New Roman"/>
          <w:sz w:val="28"/>
        </w:rPr>
        <w:t>можуть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знайти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новий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банк для </w:t>
      </w:r>
      <w:proofErr w:type="spellStart"/>
      <w:r w:rsidRPr="00422416">
        <w:rPr>
          <w:rFonts w:ascii="Times New Roman" w:hAnsi="Times New Roman" w:cs="Times New Roman"/>
          <w:sz w:val="28"/>
        </w:rPr>
        <w:t>отримання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кредитів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оскільки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не </w:t>
      </w:r>
      <w:proofErr w:type="spellStart"/>
      <w:r w:rsidRPr="00422416">
        <w:rPr>
          <w:rFonts w:ascii="Times New Roman" w:hAnsi="Times New Roman" w:cs="Times New Roman"/>
          <w:sz w:val="28"/>
        </w:rPr>
        <w:t>мають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кредитної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історії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422416">
        <w:rPr>
          <w:rFonts w:ascii="Times New Roman" w:hAnsi="Times New Roman" w:cs="Times New Roman"/>
          <w:sz w:val="28"/>
        </w:rPr>
        <w:t>іншими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банківськими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установами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[6, с. 183].</w:t>
      </w:r>
    </w:p>
    <w:p w:rsidR="00422416" w:rsidRDefault="00422416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422416">
        <w:rPr>
          <w:rFonts w:ascii="Times New Roman" w:hAnsi="Times New Roman" w:cs="Times New Roman"/>
          <w:sz w:val="28"/>
        </w:rPr>
        <w:t xml:space="preserve">Але, </w:t>
      </w:r>
      <w:proofErr w:type="spellStart"/>
      <w:r w:rsidRPr="00422416">
        <w:rPr>
          <w:rFonts w:ascii="Times New Roman" w:hAnsi="Times New Roman" w:cs="Times New Roman"/>
          <w:sz w:val="28"/>
        </w:rPr>
        <w:t>незважаючи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422416">
        <w:rPr>
          <w:rFonts w:ascii="Times New Roman" w:hAnsi="Times New Roman" w:cs="Times New Roman"/>
          <w:sz w:val="28"/>
        </w:rPr>
        <w:t>масове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скорочення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банківських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установ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в </w:t>
      </w:r>
      <w:proofErr w:type="spellStart"/>
      <w:r w:rsidRPr="00422416">
        <w:rPr>
          <w:rFonts w:ascii="Times New Roman" w:hAnsi="Times New Roman" w:cs="Times New Roman"/>
          <w:sz w:val="28"/>
        </w:rPr>
        <w:t>Україні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діє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достатня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кількість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банків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які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продовжують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здійснювати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свою </w:t>
      </w:r>
      <w:proofErr w:type="spellStart"/>
      <w:r w:rsidRPr="00422416">
        <w:rPr>
          <w:rFonts w:ascii="Times New Roman" w:hAnsi="Times New Roman" w:cs="Times New Roman"/>
          <w:sz w:val="28"/>
        </w:rPr>
        <w:t>діяльність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422416">
        <w:rPr>
          <w:rFonts w:ascii="Times New Roman" w:hAnsi="Times New Roman" w:cs="Times New Roman"/>
          <w:sz w:val="28"/>
        </w:rPr>
        <w:t>Тож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відповідно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422416">
        <w:rPr>
          <w:rFonts w:ascii="Times New Roman" w:hAnsi="Times New Roman" w:cs="Times New Roman"/>
          <w:sz w:val="28"/>
        </w:rPr>
        <w:t>офіційних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даних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НБУ [5]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422416" w:rsidRDefault="00422416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422416">
        <w:rPr>
          <w:rFonts w:ascii="Times New Roman" w:hAnsi="Times New Roman" w:cs="Times New Roman"/>
          <w:sz w:val="28"/>
        </w:rPr>
        <w:t>Відповідно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422416">
        <w:rPr>
          <w:rFonts w:ascii="Times New Roman" w:hAnsi="Times New Roman" w:cs="Times New Roman"/>
          <w:sz w:val="28"/>
        </w:rPr>
        <w:t>даних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Національного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банку </w:t>
      </w:r>
      <w:proofErr w:type="spellStart"/>
      <w:r w:rsidRPr="00422416">
        <w:rPr>
          <w:rFonts w:ascii="Times New Roman" w:hAnsi="Times New Roman" w:cs="Times New Roman"/>
          <w:sz w:val="28"/>
        </w:rPr>
        <w:t>України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у 2017 </w:t>
      </w:r>
      <w:proofErr w:type="spellStart"/>
      <w:r w:rsidRPr="00422416">
        <w:rPr>
          <w:rFonts w:ascii="Times New Roman" w:hAnsi="Times New Roman" w:cs="Times New Roman"/>
          <w:sz w:val="28"/>
        </w:rPr>
        <w:t>році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найбільш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кредитованими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галузями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економіки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була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оптова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422416">
        <w:rPr>
          <w:rFonts w:ascii="Times New Roman" w:hAnsi="Times New Roman" w:cs="Times New Roman"/>
          <w:sz w:val="28"/>
        </w:rPr>
        <w:t>роздрібна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торгівля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; ремонт </w:t>
      </w:r>
      <w:proofErr w:type="spellStart"/>
      <w:r w:rsidRPr="00422416">
        <w:rPr>
          <w:rFonts w:ascii="Times New Roman" w:hAnsi="Times New Roman" w:cs="Times New Roman"/>
          <w:sz w:val="28"/>
        </w:rPr>
        <w:t>автотранспортних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засобів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422416">
        <w:rPr>
          <w:rFonts w:ascii="Times New Roman" w:hAnsi="Times New Roman" w:cs="Times New Roman"/>
          <w:sz w:val="28"/>
        </w:rPr>
        <w:t>мотоциклів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422416">
        <w:rPr>
          <w:rFonts w:ascii="Times New Roman" w:hAnsi="Times New Roman" w:cs="Times New Roman"/>
          <w:sz w:val="28"/>
        </w:rPr>
        <w:t>переробна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промисловість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422416">
        <w:rPr>
          <w:rFonts w:ascii="Times New Roman" w:hAnsi="Times New Roman" w:cs="Times New Roman"/>
          <w:sz w:val="28"/>
        </w:rPr>
        <w:t>Це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пояснюється</w:t>
      </w:r>
      <w:proofErr w:type="spellEnd"/>
      <w:r w:rsidRPr="00422416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тим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що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дані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галузі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мають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найменший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ризик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діяльності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lastRenderedPageBreak/>
        <w:t>розповсюджені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422416">
        <w:rPr>
          <w:rFonts w:ascii="Times New Roman" w:hAnsi="Times New Roman" w:cs="Times New Roman"/>
          <w:sz w:val="28"/>
        </w:rPr>
        <w:t>всій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території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України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та, </w:t>
      </w:r>
      <w:proofErr w:type="spellStart"/>
      <w:r w:rsidRPr="00422416">
        <w:rPr>
          <w:rFonts w:ascii="Times New Roman" w:hAnsi="Times New Roman" w:cs="Times New Roman"/>
          <w:sz w:val="28"/>
        </w:rPr>
        <w:t>взаємодіючи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422416">
        <w:rPr>
          <w:rFonts w:ascii="Times New Roman" w:hAnsi="Times New Roman" w:cs="Times New Roman"/>
          <w:sz w:val="28"/>
        </w:rPr>
        <w:t>іншими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суб’єктами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ринку </w:t>
      </w:r>
      <w:proofErr w:type="spellStart"/>
      <w:r w:rsidRPr="00422416">
        <w:rPr>
          <w:rFonts w:ascii="Times New Roman" w:hAnsi="Times New Roman" w:cs="Times New Roman"/>
          <w:sz w:val="28"/>
        </w:rPr>
        <w:t>послуг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створюють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додаткову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кількість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робочих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місць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422416">
        <w:rPr>
          <w:rFonts w:ascii="Times New Roman" w:hAnsi="Times New Roman" w:cs="Times New Roman"/>
          <w:sz w:val="28"/>
        </w:rPr>
        <w:t>споживають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продукцію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інших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галузей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господарства</w:t>
      </w:r>
      <w:proofErr w:type="spellEnd"/>
      <w:r w:rsidRPr="00422416">
        <w:rPr>
          <w:rFonts w:ascii="Times New Roman" w:hAnsi="Times New Roman" w:cs="Times New Roman"/>
          <w:sz w:val="28"/>
        </w:rPr>
        <w:t>.</w:t>
      </w:r>
    </w:p>
    <w:p w:rsidR="00422416" w:rsidRPr="00422416" w:rsidRDefault="00422416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72"/>
          <w:szCs w:val="28"/>
          <w:lang w:val="uk-UA"/>
        </w:rPr>
      </w:pPr>
      <w:proofErr w:type="spellStart"/>
      <w:r w:rsidRPr="00422416">
        <w:rPr>
          <w:rFonts w:ascii="Times New Roman" w:hAnsi="Times New Roman" w:cs="Times New Roman"/>
          <w:sz w:val="28"/>
        </w:rPr>
        <w:t>Приріст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всіх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показників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422416">
        <w:rPr>
          <w:rFonts w:ascii="Times New Roman" w:hAnsi="Times New Roman" w:cs="Times New Roman"/>
          <w:sz w:val="28"/>
        </w:rPr>
        <w:t>досліджуваний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період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2018 року </w:t>
      </w:r>
      <w:proofErr w:type="spellStart"/>
      <w:r w:rsidRPr="00422416">
        <w:rPr>
          <w:rFonts w:ascii="Times New Roman" w:hAnsi="Times New Roman" w:cs="Times New Roman"/>
          <w:sz w:val="28"/>
        </w:rPr>
        <w:t>свідчить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що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ситуація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422416">
        <w:rPr>
          <w:rFonts w:ascii="Times New Roman" w:hAnsi="Times New Roman" w:cs="Times New Roman"/>
          <w:sz w:val="28"/>
        </w:rPr>
        <w:t>на кредитному ринку</w:t>
      </w:r>
      <w:proofErr w:type="gram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порівняно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422416">
        <w:rPr>
          <w:rFonts w:ascii="Times New Roman" w:hAnsi="Times New Roman" w:cs="Times New Roman"/>
          <w:sz w:val="28"/>
        </w:rPr>
        <w:t>минулим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роком, </w:t>
      </w:r>
      <w:proofErr w:type="spellStart"/>
      <w:r w:rsidRPr="00422416">
        <w:rPr>
          <w:rFonts w:ascii="Times New Roman" w:hAnsi="Times New Roman" w:cs="Times New Roman"/>
          <w:sz w:val="28"/>
        </w:rPr>
        <w:t>стабілізувалась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422416">
        <w:rPr>
          <w:rFonts w:ascii="Times New Roman" w:hAnsi="Times New Roman" w:cs="Times New Roman"/>
          <w:sz w:val="28"/>
        </w:rPr>
        <w:t>Також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свідченням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цього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став </w:t>
      </w:r>
      <w:proofErr w:type="spellStart"/>
      <w:r w:rsidRPr="00422416">
        <w:rPr>
          <w:rFonts w:ascii="Times New Roman" w:hAnsi="Times New Roman" w:cs="Times New Roman"/>
          <w:sz w:val="28"/>
        </w:rPr>
        <w:t>звіт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НБУ про </w:t>
      </w:r>
      <w:proofErr w:type="spellStart"/>
      <w:r w:rsidRPr="00422416">
        <w:rPr>
          <w:rFonts w:ascii="Times New Roman" w:hAnsi="Times New Roman" w:cs="Times New Roman"/>
          <w:sz w:val="28"/>
        </w:rPr>
        <w:t>фінансову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стабільність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за </w:t>
      </w:r>
      <w:proofErr w:type="spellStart"/>
      <w:r w:rsidRPr="00422416">
        <w:rPr>
          <w:rFonts w:ascii="Times New Roman" w:hAnsi="Times New Roman" w:cs="Times New Roman"/>
          <w:sz w:val="28"/>
        </w:rPr>
        <w:t>червень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2018 року. </w:t>
      </w:r>
      <w:proofErr w:type="spellStart"/>
      <w:r w:rsidRPr="00422416">
        <w:rPr>
          <w:rFonts w:ascii="Times New Roman" w:hAnsi="Times New Roman" w:cs="Times New Roman"/>
          <w:sz w:val="28"/>
        </w:rPr>
        <w:t>Відповідно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422416">
        <w:rPr>
          <w:rFonts w:ascii="Times New Roman" w:hAnsi="Times New Roman" w:cs="Times New Roman"/>
          <w:sz w:val="28"/>
        </w:rPr>
        <w:t>нього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кредитний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ризик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знизився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завдяки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поліпшенню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фінансового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стану </w:t>
      </w:r>
      <w:proofErr w:type="spellStart"/>
      <w:r w:rsidRPr="00422416">
        <w:rPr>
          <w:rFonts w:ascii="Times New Roman" w:hAnsi="Times New Roman" w:cs="Times New Roman"/>
          <w:sz w:val="28"/>
        </w:rPr>
        <w:t>населення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й </w:t>
      </w:r>
      <w:proofErr w:type="spellStart"/>
      <w:r w:rsidRPr="00422416">
        <w:rPr>
          <w:rFonts w:ascii="Times New Roman" w:hAnsi="Times New Roman" w:cs="Times New Roman"/>
          <w:sz w:val="28"/>
        </w:rPr>
        <w:t>бізнесу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реструктуризації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проблемної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заборгованості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великих </w:t>
      </w:r>
      <w:proofErr w:type="spellStart"/>
      <w:r w:rsidRPr="00422416">
        <w:rPr>
          <w:rFonts w:ascii="Times New Roman" w:hAnsi="Times New Roman" w:cs="Times New Roman"/>
          <w:sz w:val="28"/>
        </w:rPr>
        <w:t>позичальників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зниженню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частки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незарезервованих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дефолтних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кредитів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. До </w:t>
      </w:r>
      <w:proofErr w:type="spellStart"/>
      <w:r w:rsidRPr="00422416">
        <w:rPr>
          <w:rFonts w:ascii="Times New Roman" w:hAnsi="Times New Roman" w:cs="Times New Roman"/>
          <w:sz w:val="28"/>
        </w:rPr>
        <w:t>кінця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року </w:t>
      </w:r>
      <w:proofErr w:type="spellStart"/>
      <w:r w:rsidRPr="00422416">
        <w:rPr>
          <w:rFonts w:ascii="Times New Roman" w:hAnsi="Times New Roman" w:cs="Times New Roman"/>
          <w:sz w:val="28"/>
        </w:rPr>
        <w:t>очікується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подальше </w:t>
      </w:r>
      <w:proofErr w:type="spellStart"/>
      <w:r w:rsidRPr="00422416">
        <w:rPr>
          <w:rFonts w:ascii="Times New Roman" w:hAnsi="Times New Roman" w:cs="Times New Roman"/>
          <w:sz w:val="28"/>
        </w:rPr>
        <w:t>зміцнення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фінансового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стану </w:t>
      </w:r>
      <w:proofErr w:type="spellStart"/>
      <w:r w:rsidRPr="00422416">
        <w:rPr>
          <w:rFonts w:ascii="Times New Roman" w:hAnsi="Times New Roman" w:cs="Times New Roman"/>
          <w:sz w:val="28"/>
        </w:rPr>
        <w:t>позичальників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що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сприятиме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відновленню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якості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кредитів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[5].</w:t>
      </w:r>
    </w:p>
    <w:p w:rsidR="000D0641" w:rsidRPr="000D0641" w:rsidRDefault="000D0641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0D0641">
        <w:rPr>
          <w:rFonts w:ascii="Times New Roman" w:hAnsi="Times New Roman" w:cs="Times New Roman"/>
          <w:sz w:val="28"/>
          <w:lang w:val="uk-UA"/>
        </w:rPr>
        <w:t xml:space="preserve">Не дивлячись на позитивні зміни, які відбулися в банківській системі України за останні роки, проблеми все ж таки існують: рівень капіталізації банківської системи невеликий; досить великий рівень відсоткових ставок за кредитами для господарюючих суб'єктів; наявність дуже високих ризиків при здійсненні кредитування; конкуренція між банками здійснюється переважно не в площині якісних показників обслуговування клієнтів, а в площині кількісних показників. </w:t>
      </w:r>
      <w:proofErr w:type="spellStart"/>
      <w:r w:rsidRPr="000D0641">
        <w:rPr>
          <w:rFonts w:ascii="Times New Roman" w:hAnsi="Times New Roman" w:cs="Times New Roman"/>
          <w:sz w:val="28"/>
        </w:rPr>
        <w:t>Названі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</w:rPr>
        <w:t>недоліки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</w:rPr>
        <w:t>виступають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</w:rPr>
        <w:t>помітною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</w:rPr>
        <w:t>перешкодою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0D0641">
        <w:rPr>
          <w:rFonts w:ascii="Times New Roman" w:hAnsi="Times New Roman" w:cs="Times New Roman"/>
          <w:sz w:val="28"/>
        </w:rPr>
        <w:t>подальшого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</w:rPr>
        <w:t>розвитку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</w:rPr>
        <w:t>економіки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0D0641">
        <w:rPr>
          <w:rFonts w:ascii="Times New Roman" w:hAnsi="Times New Roman" w:cs="Times New Roman"/>
          <w:sz w:val="28"/>
        </w:rPr>
        <w:t>цілому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0D0641">
        <w:rPr>
          <w:rFonts w:ascii="Times New Roman" w:hAnsi="Times New Roman" w:cs="Times New Roman"/>
          <w:sz w:val="28"/>
        </w:rPr>
        <w:t>банківської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</w:rPr>
        <w:t>системи</w:t>
      </w:r>
      <w:proofErr w:type="spellEnd"/>
      <w:r w:rsidRPr="000D064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</w:rPr>
        <w:t>зокрема</w:t>
      </w:r>
      <w:proofErr w:type="spellEnd"/>
      <w:r w:rsidRPr="000D0641">
        <w:rPr>
          <w:rFonts w:ascii="Times New Roman" w:hAnsi="Times New Roman" w:cs="Times New Roman"/>
          <w:sz w:val="28"/>
        </w:rPr>
        <w:t>.</w:t>
      </w:r>
    </w:p>
    <w:p w:rsidR="000D0641" w:rsidRPr="000D0641" w:rsidRDefault="000D0641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Підсумовуючи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вищевикладене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стверджувати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кредитування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стабілізується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позитивну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тенденцію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Клієнти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банківського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сектору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диверсифікували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банків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0641">
        <w:rPr>
          <w:rFonts w:ascii="Times New Roman" w:hAnsi="Times New Roman" w:cs="Times New Roman"/>
          <w:sz w:val="28"/>
          <w:szCs w:val="28"/>
        </w:rPr>
        <w:t>на ринку</w:t>
      </w:r>
      <w:proofErr w:type="gramEnd"/>
      <w:r w:rsidRPr="000D0641">
        <w:rPr>
          <w:rFonts w:ascii="Times New Roman" w:hAnsi="Times New Roman" w:cs="Times New Roman"/>
          <w:sz w:val="28"/>
          <w:szCs w:val="28"/>
        </w:rPr>
        <w:t xml:space="preserve">. Банки, у свою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приділяють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бiльше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пiдвищенню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якостi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ефективностi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управлiння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кредитним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портфелем.</w:t>
      </w:r>
    </w:p>
    <w:p w:rsidR="000D0641" w:rsidRPr="000D0641" w:rsidRDefault="000D0641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0641" w:rsidRPr="000D0641" w:rsidRDefault="000D0641" w:rsidP="000D0641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0641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0D0641" w:rsidRPr="000D0641" w:rsidRDefault="000D0641" w:rsidP="000D0641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Сич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Є. М.,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>: [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] / Є. М.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Сич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В. П.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Н. І. Гавриленко. – </w:t>
      </w:r>
      <w:proofErr w:type="gramStart"/>
      <w:r w:rsidRPr="000D0641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0D0641">
        <w:rPr>
          <w:rFonts w:ascii="Times New Roman" w:hAnsi="Times New Roman" w:cs="Times New Roman"/>
          <w:sz w:val="28"/>
          <w:szCs w:val="28"/>
        </w:rPr>
        <w:t xml:space="preserve"> ЦУЛ, 2012. – 428 с. </w:t>
      </w:r>
    </w:p>
    <w:p w:rsidR="000D0641" w:rsidRPr="000D0641" w:rsidRDefault="000D0641" w:rsidP="000D0641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0641">
        <w:rPr>
          <w:rFonts w:ascii="Times New Roman" w:hAnsi="Times New Roman" w:cs="Times New Roman"/>
          <w:sz w:val="28"/>
          <w:szCs w:val="28"/>
          <w:lang w:val="uk-UA"/>
        </w:rPr>
        <w:lastRenderedPageBreak/>
        <w:t>Солоділова</w:t>
      </w:r>
      <w:proofErr w:type="spellEnd"/>
      <w:r w:rsidRPr="000D0641">
        <w:rPr>
          <w:rFonts w:ascii="Times New Roman" w:hAnsi="Times New Roman" w:cs="Times New Roman"/>
          <w:sz w:val="28"/>
          <w:szCs w:val="28"/>
          <w:lang w:val="uk-UA"/>
        </w:rPr>
        <w:t xml:space="preserve"> К.В. Сучасний стан кредитування в Україні /К.В. </w:t>
      </w:r>
      <w:proofErr w:type="spellStart"/>
      <w:r w:rsidRPr="000D0641">
        <w:rPr>
          <w:rFonts w:ascii="Times New Roman" w:hAnsi="Times New Roman" w:cs="Times New Roman"/>
          <w:sz w:val="28"/>
          <w:szCs w:val="28"/>
          <w:lang w:val="uk-UA"/>
        </w:rPr>
        <w:t>Солоділова</w:t>
      </w:r>
      <w:proofErr w:type="spellEnd"/>
      <w:r w:rsidRPr="000D06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D0641">
        <w:rPr>
          <w:rFonts w:ascii="Times New Roman" w:hAnsi="Times New Roman" w:cs="Times New Roman"/>
          <w:sz w:val="28"/>
          <w:szCs w:val="28"/>
          <w:lang w:val="uk-UA"/>
        </w:rPr>
        <w:t>О.В.Шафранова</w:t>
      </w:r>
      <w:proofErr w:type="spellEnd"/>
      <w:r w:rsidRPr="000D0641">
        <w:rPr>
          <w:rFonts w:ascii="Times New Roman" w:hAnsi="Times New Roman" w:cs="Times New Roman"/>
          <w:sz w:val="28"/>
          <w:szCs w:val="28"/>
          <w:lang w:val="uk-UA"/>
        </w:rPr>
        <w:t xml:space="preserve"> / Економічні науки – 2017. – Випуск 3(43) – С. 844-847. </w:t>
      </w:r>
    </w:p>
    <w:p w:rsidR="00924A57" w:rsidRPr="000D0641" w:rsidRDefault="000D0641" w:rsidP="000D0641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Бикова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О. В.,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кредитної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банку / О. В.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Бикова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, О. В. Марченко //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Молодий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вчений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>. – 2017. – №3 (43) – С. 586-589.</w:t>
      </w:r>
    </w:p>
    <w:p w:rsidR="000D0641" w:rsidRPr="000D0641" w:rsidRDefault="000D0641" w:rsidP="000D0641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0641">
        <w:rPr>
          <w:rFonts w:ascii="Times New Roman" w:hAnsi="Times New Roman" w:cs="Times New Roman"/>
          <w:sz w:val="28"/>
          <w:szCs w:val="28"/>
          <w:lang w:val="en-US"/>
        </w:rPr>
        <w:t>Onyshchenko</w:t>
      </w:r>
      <w:proofErr w:type="spellEnd"/>
      <w:r w:rsidRPr="000D0641">
        <w:rPr>
          <w:rFonts w:ascii="Times New Roman" w:hAnsi="Times New Roman" w:cs="Times New Roman"/>
          <w:sz w:val="28"/>
          <w:szCs w:val="28"/>
          <w:lang w:val="en-US"/>
        </w:rPr>
        <w:t xml:space="preserve"> V., Construction industry in </w:t>
      </w:r>
      <w:proofErr w:type="spellStart"/>
      <w:r w:rsidRPr="000D0641">
        <w:rPr>
          <w:rFonts w:ascii="Times New Roman" w:hAnsi="Times New Roman" w:cs="Times New Roman"/>
          <w:sz w:val="28"/>
          <w:szCs w:val="28"/>
          <w:lang w:val="en-US"/>
        </w:rPr>
        <w:t>ukraine</w:t>
      </w:r>
      <w:proofErr w:type="spellEnd"/>
      <w:r w:rsidRPr="000D0641">
        <w:rPr>
          <w:rFonts w:ascii="Times New Roman" w:hAnsi="Times New Roman" w:cs="Times New Roman"/>
          <w:sz w:val="28"/>
          <w:szCs w:val="28"/>
          <w:lang w:val="en-US"/>
        </w:rPr>
        <w:t xml:space="preserve"> credit analysis / </w:t>
      </w:r>
      <w:proofErr w:type="spellStart"/>
      <w:proofErr w:type="gramStart"/>
      <w:r w:rsidRPr="000D0641">
        <w:rPr>
          <w:rFonts w:ascii="Times New Roman" w:hAnsi="Times New Roman" w:cs="Times New Roman"/>
          <w:sz w:val="28"/>
          <w:szCs w:val="28"/>
          <w:lang w:val="en-US"/>
        </w:rPr>
        <w:t>V.Onyshchenko</w:t>
      </w:r>
      <w:proofErr w:type="spellEnd"/>
      <w:proofErr w:type="gramEnd"/>
      <w:r w:rsidRPr="000D0641">
        <w:rPr>
          <w:rFonts w:ascii="Times New Roman" w:hAnsi="Times New Roman" w:cs="Times New Roman"/>
          <w:sz w:val="28"/>
          <w:szCs w:val="28"/>
          <w:lang w:val="en-US"/>
        </w:rPr>
        <w:t xml:space="preserve">, S. </w:t>
      </w:r>
      <w:proofErr w:type="spellStart"/>
      <w:r w:rsidRPr="000D0641">
        <w:rPr>
          <w:rFonts w:ascii="Times New Roman" w:hAnsi="Times New Roman" w:cs="Times New Roman"/>
          <w:sz w:val="28"/>
          <w:szCs w:val="28"/>
          <w:lang w:val="en-US"/>
        </w:rPr>
        <w:t>Sivitska</w:t>
      </w:r>
      <w:proofErr w:type="spellEnd"/>
      <w:r w:rsidRPr="000D0641">
        <w:rPr>
          <w:rFonts w:ascii="Times New Roman" w:hAnsi="Times New Roman" w:cs="Times New Roman"/>
          <w:sz w:val="28"/>
          <w:szCs w:val="28"/>
          <w:lang w:val="en-US"/>
        </w:rPr>
        <w:t xml:space="preserve">, A. </w:t>
      </w:r>
      <w:proofErr w:type="spellStart"/>
      <w:r w:rsidRPr="000D0641">
        <w:rPr>
          <w:rFonts w:ascii="Times New Roman" w:hAnsi="Times New Roman" w:cs="Times New Roman"/>
          <w:sz w:val="28"/>
          <w:szCs w:val="28"/>
          <w:lang w:val="en-US"/>
        </w:rPr>
        <w:t>Cherviak</w:t>
      </w:r>
      <w:proofErr w:type="spellEnd"/>
      <w:r w:rsidRPr="000D0641">
        <w:rPr>
          <w:rFonts w:ascii="Times New Roman" w:hAnsi="Times New Roman" w:cs="Times New Roman"/>
          <w:sz w:val="28"/>
          <w:szCs w:val="28"/>
          <w:lang w:val="en-US"/>
        </w:rPr>
        <w:t xml:space="preserve"> / International Journal Of Engineering &amp; Technology – 2018. – Vol 7 No 3.2 (2018): Special Issue 2 – C. 280-284.</w:t>
      </w:r>
    </w:p>
    <w:p w:rsidR="000D0641" w:rsidRDefault="000D0641" w:rsidP="000D0641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банк 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0D0641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0D0641">
        <w:rPr>
          <w:rFonts w:ascii="Times New Roman" w:hAnsi="Times New Roman" w:cs="Times New Roman"/>
          <w:sz w:val="28"/>
          <w:szCs w:val="28"/>
        </w:rPr>
        <w:t xml:space="preserve"> ресурс]. – Режим доступу: </w:t>
      </w:r>
      <w:hyperlink r:id="rId5" w:history="1">
        <w:r w:rsidRPr="009D244E">
          <w:rPr>
            <w:rStyle w:val="a4"/>
            <w:rFonts w:ascii="Times New Roman" w:hAnsi="Times New Roman" w:cs="Times New Roman"/>
            <w:sz w:val="28"/>
            <w:szCs w:val="28"/>
          </w:rPr>
          <w:t>https://bank.gov.ua/control/uk/index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641">
        <w:rPr>
          <w:rFonts w:ascii="Times New Roman" w:hAnsi="Times New Roman" w:cs="Times New Roman"/>
          <w:sz w:val="28"/>
          <w:szCs w:val="28"/>
        </w:rPr>
        <w:t>.</w:t>
      </w:r>
    </w:p>
    <w:p w:rsidR="00422416" w:rsidRPr="00DC3BE0" w:rsidRDefault="00422416" w:rsidP="000D0641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proofErr w:type="spellStart"/>
      <w:r w:rsidRPr="00422416">
        <w:rPr>
          <w:rFonts w:ascii="Times New Roman" w:hAnsi="Times New Roman" w:cs="Times New Roman"/>
          <w:sz w:val="28"/>
        </w:rPr>
        <w:t>Росола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У. В., </w:t>
      </w:r>
      <w:proofErr w:type="spellStart"/>
      <w:r w:rsidRPr="00422416">
        <w:rPr>
          <w:rFonts w:ascii="Times New Roman" w:hAnsi="Times New Roman" w:cs="Times New Roman"/>
          <w:sz w:val="28"/>
        </w:rPr>
        <w:t>Кредитна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політика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422416">
        <w:rPr>
          <w:rFonts w:ascii="Times New Roman" w:hAnsi="Times New Roman" w:cs="Times New Roman"/>
          <w:sz w:val="28"/>
        </w:rPr>
        <w:t>аналіз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сучасного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стану кредитного ринку </w:t>
      </w:r>
      <w:proofErr w:type="spellStart"/>
      <w:r w:rsidRPr="00422416">
        <w:rPr>
          <w:rFonts w:ascii="Times New Roman" w:hAnsi="Times New Roman" w:cs="Times New Roman"/>
          <w:sz w:val="28"/>
        </w:rPr>
        <w:t>України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/ У. В. </w:t>
      </w:r>
      <w:proofErr w:type="spellStart"/>
      <w:r w:rsidRPr="00422416">
        <w:rPr>
          <w:rFonts w:ascii="Times New Roman" w:hAnsi="Times New Roman" w:cs="Times New Roman"/>
          <w:sz w:val="28"/>
        </w:rPr>
        <w:t>Росола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Н.І. </w:t>
      </w:r>
      <w:proofErr w:type="spellStart"/>
      <w:r w:rsidRPr="00422416">
        <w:rPr>
          <w:rFonts w:ascii="Times New Roman" w:hAnsi="Times New Roman" w:cs="Times New Roman"/>
          <w:sz w:val="28"/>
        </w:rPr>
        <w:t>Щока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М.С. </w:t>
      </w:r>
      <w:proofErr w:type="spellStart"/>
      <w:r w:rsidRPr="00422416">
        <w:rPr>
          <w:rFonts w:ascii="Times New Roman" w:hAnsi="Times New Roman" w:cs="Times New Roman"/>
          <w:sz w:val="28"/>
        </w:rPr>
        <w:t>Ярмолюк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/ </w:t>
      </w:r>
      <w:proofErr w:type="spellStart"/>
      <w:r w:rsidRPr="00422416">
        <w:rPr>
          <w:rFonts w:ascii="Times New Roman" w:hAnsi="Times New Roman" w:cs="Times New Roman"/>
          <w:sz w:val="28"/>
        </w:rPr>
        <w:t>Науковий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вісник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Мукачівського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державного </w:t>
      </w:r>
      <w:proofErr w:type="spellStart"/>
      <w:r w:rsidRPr="00422416">
        <w:rPr>
          <w:rFonts w:ascii="Times New Roman" w:hAnsi="Times New Roman" w:cs="Times New Roman"/>
          <w:sz w:val="28"/>
        </w:rPr>
        <w:t>університету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422416">
        <w:rPr>
          <w:rFonts w:ascii="Times New Roman" w:hAnsi="Times New Roman" w:cs="Times New Roman"/>
          <w:sz w:val="28"/>
        </w:rPr>
        <w:t>Серія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22416">
        <w:rPr>
          <w:rFonts w:ascii="Times New Roman" w:hAnsi="Times New Roman" w:cs="Times New Roman"/>
          <w:sz w:val="28"/>
        </w:rPr>
        <w:t>Економіка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– 2018. – </w:t>
      </w:r>
      <w:proofErr w:type="spellStart"/>
      <w:r w:rsidRPr="00422416">
        <w:rPr>
          <w:rFonts w:ascii="Times New Roman" w:hAnsi="Times New Roman" w:cs="Times New Roman"/>
          <w:sz w:val="28"/>
        </w:rPr>
        <w:t>Випуск</w:t>
      </w:r>
      <w:proofErr w:type="spellEnd"/>
      <w:r w:rsidRPr="00422416">
        <w:rPr>
          <w:rFonts w:ascii="Times New Roman" w:hAnsi="Times New Roman" w:cs="Times New Roman"/>
          <w:sz w:val="28"/>
        </w:rPr>
        <w:t xml:space="preserve"> 1(9) – С. 181-189.</w:t>
      </w:r>
    </w:p>
    <w:p w:rsidR="00DC3BE0" w:rsidRDefault="00DC3BE0" w:rsidP="00DC3BE0">
      <w:pPr>
        <w:spacing w:after="0" w:line="360" w:lineRule="auto"/>
        <w:jc w:val="both"/>
        <w:rPr>
          <w:rFonts w:ascii="Times New Roman" w:hAnsi="Times New Roman" w:cs="Times New Roman"/>
          <w:sz w:val="36"/>
          <w:szCs w:val="28"/>
          <w:lang w:val="uk-UA"/>
        </w:rPr>
      </w:pPr>
    </w:p>
    <w:p w:rsidR="00DC3BE0" w:rsidRDefault="00DC3BE0" w:rsidP="00DC3B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C3BE0">
        <w:rPr>
          <w:rFonts w:ascii="Times New Roman" w:hAnsi="Times New Roman" w:cs="Times New Roman"/>
          <w:sz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</w:rPr>
        <w:t>Лихошерст</w:t>
      </w:r>
      <w:proofErr w:type="spellEnd"/>
      <w:r>
        <w:rPr>
          <w:rFonts w:ascii="Times New Roman" w:hAnsi="Times New Roman" w:cs="Times New Roman"/>
          <w:sz w:val="28"/>
        </w:rPr>
        <w:t xml:space="preserve"> Людмила </w:t>
      </w:r>
      <w:proofErr w:type="spellStart"/>
      <w:r>
        <w:rPr>
          <w:rFonts w:ascii="Times New Roman" w:hAnsi="Times New Roman" w:cs="Times New Roman"/>
          <w:sz w:val="28"/>
        </w:rPr>
        <w:t>Мар</w:t>
      </w:r>
      <w:r w:rsidRPr="00DC3BE0">
        <w:rPr>
          <w:rFonts w:ascii="Times New Roman" w:hAnsi="Times New Roman" w:cs="Times New Roman"/>
          <w:sz w:val="28"/>
        </w:rPr>
        <w:t>`</w:t>
      </w:r>
      <w:r>
        <w:rPr>
          <w:rFonts w:ascii="Times New Roman" w:hAnsi="Times New Roman" w:cs="Times New Roman"/>
          <w:sz w:val="28"/>
        </w:rPr>
        <w:t>ян</w:t>
      </w:r>
      <w:r w:rsidRPr="00DC3BE0">
        <w:rPr>
          <w:rFonts w:ascii="Times New Roman" w:hAnsi="Times New Roman" w:cs="Times New Roman"/>
          <w:sz w:val="28"/>
        </w:rPr>
        <w:t>і</w:t>
      </w:r>
      <w:r>
        <w:rPr>
          <w:rFonts w:ascii="Times New Roman" w:hAnsi="Times New Roman" w:cs="Times New Roman"/>
          <w:sz w:val="28"/>
        </w:rPr>
        <w:t>вна</w:t>
      </w:r>
      <w:proofErr w:type="spellEnd"/>
    </w:p>
    <w:p w:rsidR="00DC3BE0" w:rsidRDefault="00DC3BE0" w:rsidP="00DC3BE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+380966641952</w:t>
      </w:r>
    </w:p>
    <w:p w:rsidR="00DC3BE0" w:rsidRPr="00DC3BE0" w:rsidRDefault="00DC3BE0" w:rsidP="00DC3BE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C3BE0">
        <w:rPr>
          <w:rFonts w:ascii="Times New Roman" w:hAnsi="Times New Roman" w:cs="Times New Roman"/>
          <w:sz w:val="28"/>
        </w:rPr>
        <w:t xml:space="preserve">                                                                                </w:t>
      </w:r>
      <w:hyperlink r:id="rId6" w:history="1">
        <w:r w:rsidRPr="005F12A9">
          <w:rPr>
            <w:rStyle w:val="a4"/>
            <w:rFonts w:ascii="Times New Roman" w:hAnsi="Times New Roman" w:cs="Times New Roman"/>
            <w:sz w:val="28"/>
            <w:lang w:val="en-US"/>
          </w:rPr>
          <w:t>ludunya</w:t>
        </w:r>
        <w:r w:rsidRPr="00DC3BE0">
          <w:rPr>
            <w:rStyle w:val="a4"/>
            <w:rFonts w:ascii="Times New Roman" w:hAnsi="Times New Roman" w:cs="Times New Roman"/>
            <w:sz w:val="28"/>
          </w:rPr>
          <w:t>.</w:t>
        </w:r>
        <w:r w:rsidRPr="005F12A9">
          <w:rPr>
            <w:rStyle w:val="a4"/>
            <w:rFonts w:ascii="Times New Roman" w:hAnsi="Times New Roman" w:cs="Times New Roman"/>
            <w:sz w:val="28"/>
            <w:lang w:val="en-US"/>
          </w:rPr>
          <w:t>luh</w:t>
        </w:r>
        <w:r w:rsidRPr="00DC3BE0">
          <w:rPr>
            <w:rStyle w:val="a4"/>
            <w:rFonts w:ascii="Times New Roman" w:hAnsi="Times New Roman" w:cs="Times New Roman"/>
            <w:sz w:val="28"/>
          </w:rPr>
          <w:t>@</w:t>
        </w:r>
        <w:r w:rsidRPr="005F12A9">
          <w:rPr>
            <w:rStyle w:val="a4"/>
            <w:rFonts w:ascii="Times New Roman" w:hAnsi="Times New Roman" w:cs="Times New Roman"/>
            <w:sz w:val="28"/>
            <w:lang w:val="en-US"/>
          </w:rPr>
          <w:t>gmail</w:t>
        </w:r>
        <w:r w:rsidRPr="00DC3BE0">
          <w:rPr>
            <w:rStyle w:val="a4"/>
            <w:rFonts w:ascii="Times New Roman" w:hAnsi="Times New Roman" w:cs="Times New Roman"/>
            <w:sz w:val="28"/>
          </w:rPr>
          <w:t>.</w:t>
        </w:r>
        <w:r w:rsidRPr="005F12A9">
          <w:rPr>
            <w:rStyle w:val="a4"/>
            <w:rFonts w:ascii="Times New Roman" w:hAnsi="Times New Roman" w:cs="Times New Roman"/>
            <w:sz w:val="28"/>
            <w:lang w:val="en-US"/>
          </w:rPr>
          <w:t>com</w:t>
        </w:r>
      </w:hyperlink>
    </w:p>
    <w:p w:rsidR="00DC3BE0" w:rsidRPr="00DC3BE0" w:rsidRDefault="00DC3BE0" w:rsidP="00DC3BE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Викладач права ІДКЕП</w:t>
      </w:r>
    </w:p>
    <w:p w:rsidR="00DC3BE0" w:rsidRPr="00DC3BE0" w:rsidRDefault="00DC3BE0" w:rsidP="00DC3BE0">
      <w:pPr>
        <w:spacing w:after="0" w:line="360" w:lineRule="auto"/>
        <w:jc w:val="both"/>
        <w:rPr>
          <w:rFonts w:ascii="Times New Roman" w:hAnsi="Times New Roman" w:cs="Times New Roman"/>
          <w:sz w:val="36"/>
          <w:szCs w:val="28"/>
          <w:lang w:val="uk-UA"/>
        </w:rPr>
      </w:pPr>
    </w:p>
    <w:p w:rsidR="00DC3BE0" w:rsidRDefault="00DC3BE0" w:rsidP="00DC3BE0">
      <w:pPr>
        <w:spacing w:after="0" w:line="360" w:lineRule="auto"/>
        <w:jc w:val="both"/>
        <w:rPr>
          <w:rFonts w:ascii="Times New Roman" w:hAnsi="Times New Roman" w:cs="Times New Roman"/>
          <w:sz w:val="36"/>
          <w:szCs w:val="28"/>
          <w:lang w:val="uk-UA"/>
        </w:rPr>
      </w:pPr>
    </w:p>
    <w:p w:rsidR="00DC3BE0" w:rsidRPr="00DC3BE0" w:rsidRDefault="00DC3BE0" w:rsidP="00DC3BE0">
      <w:pPr>
        <w:spacing w:after="0" w:line="360" w:lineRule="auto"/>
        <w:jc w:val="both"/>
        <w:rPr>
          <w:rFonts w:ascii="Times New Roman" w:hAnsi="Times New Roman" w:cs="Times New Roman"/>
          <w:sz w:val="36"/>
          <w:szCs w:val="28"/>
          <w:lang w:val="uk-UA"/>
        </w:rPr>
      </w:pPr>
    </w:p>
    <w:p w:rsidR="009928FA" w:rsidRPr="000D0641" w:rsidRDefault="009928FA" w:rsidP="000D064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928FA" w:rsidRPr="000D0641" w:rsidSect="00924A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D2156"/>
    <w:multiLevelType w:val="hybridMultilevel"/>
    <w:tmpl w:val="EBF23AB6"/>
    <w:lvl w:ilvl="0" w:tplc="C9C639A0">
      <w:start w:val="1"/>
      <w:numFmt w:val="decimal"/>
      <w:lvlText w:val="%1."/>
      <w:lvlJc w:val="left"/>
      <w:pPr>
        <w:ind w:left="1901" w:hanging="1050"/>
      </w:pPr>
      <w:rPr>
        <w:rFonts w:asciiTheme="minorHAnsi" w:eastAsiaTheme="minorHAnsi" w:hAnsiTheme="minorHAnsi" w:cstheme="minorBidi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A57"/>
    <w:rsid w:val="000D0641"/>
    <w:rsid w:val="00422416"/>
    <w:rsid w:val="00924A57"/>
    <w:rsid w:val="009928FA"/>
    <w:rsid w:val="00DC3BE0"/>
    <w:rsid w:val="00FB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488C"/>
  <w15:docId w15:val="{DA2121D3-235A-4046-91BA-A94A0E42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64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06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dunya.luh@gmail.com" TargetMode="External"/><Relationship Id="rId5" Type="http://schemas.openxmlformats.org/officeDocument/2006/relationships/hyperlink" Target="https://bank.gov.ua/control/uk/ind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Lukyanchuk Dmitriy</dc:creator>
  <cp:lastModifiedBy>RePack by Diakov</cp:lastModifiedBy>
  <cp:revision>3</cp:revision>
  <dcterms:created xsi:type="dcterms:W3CDTF">2019-06-18T13:05:00Z</dcterms:created>
  <dcterms:modified xsi:type="dcterms:W3CDTF">2019-06-28T14:14:00Z</dcterms:modified>
</cp:coreProperties>
</file>