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004" w:rsidRPr="006C16CE" w:rsidRDefault="001B1004" w:rsidP="00085DBF">
      <w:pPr>
        <w:jc w:val="right"/>
        <w:rPr>
          <w:rFonts w:ascii="Times New Roman" w:hAnsi="Times New Roman"/>
          <w:b/>
          <w:sz w:val="28"/>
          <w:szCs w:val="28"/>
          <w:lang w:val="uk-UA"/>
        </w:rPr>
      </w:pPr>
      <w:r w:rsidRPr="006C16CE">
        <w:rPr>
          <w:rFonts w:ascii="Times New Roman" w:hAnsi="Times New Roman"/>
          <w:b/>
          <w:sz w:val="28"/>
          <w:szCs w:val="28"/>
          <w:lang w:val="uk-UA"/>
        </w:rPr>
        <w:t xml:space="preserve">Анастасія Кілівник </w:t>
      </w:r>
    </w:p>
    <w:p w:rsidR="001B1004" w:rsidRPr="006C16CE" w:rsidRDefault="001B1004" w:rsidP="00085DBF">
      <w:pPr>
        <w:jc w:val="right"/>
        <w:rPr>
          <w:rFonts w:ascii="Times New Roman" w:hAnsi="Times New Roman"/>
          <w:b/>
          <w:sz w:val="28"/>
          <w:szCs w:val="28"/>
          <w:lang w:val="uk-UA"/>
        </w:rPr>
      </w:pPr>
      <w:r w:rsidRPr="006C16CE">
        <w:rPr>
          <w:rFonts w:ascii="Times New Roman" w:hAnsi="Times New Roman"/>
          <w:b/>
          <w:sz w:val="28"/>
          <w:szCs w:val="28"/>
          <w:lang w:val="uk-UA"/>
        </w:rPr>
        <w:t>(Ізмаїл, Україна)</w:t>
      </w:r>
    </w:p>
    <w:p w:rsidR="001B1004" w:rsidRPr="00C569EE" w:rsidRDefault="001B1004">
      <w:pPr>
        <w:rPr>
          <w:rFonts w:ascii="Times New Roman" w:hAnsi="Times New Roman"/>
          <w:sz w:val="28"/>
          <w:szCs w:val="28"/>
          <w:lang w:val="uk-UA"/>
        </w:rPr>
      </w:pPr>
    </w:p>
    <w:p w:rsidR="001B1004" w:rsidRPr="00C569EE" w:rsidRDefault="001B1004" w:rsidP="00085DBF">
      <w:pPr>
        <w:jc w:val="center"/>
        <w:rPr>
          <w:rFonts w:ascii="Times New Roman" w:hAnsi="Times New Roman"/>
          <w:b/>
          <w:sz w:val="28"/>
          <w:szCs w:val="28"/>
          <w:lang w:val="uk-UA"/>
        </w:rPr>
      </w:pPr>
      <w:r w:rsidRPr="00C569EE">
        <w:rPr>
          <w:rFonts w:ascii="Times New Roman" w:hAnsi="Times New Roman"/>
          <w:b/>
          <w:sz w:val="28"/>
          <w:szCs w:val="28"/>
          <w:lang w:val="uk-UA"/>
        </w:rPr>
        <w:t>ФОРМУВАННЯ ЦІННІСНОГО СТАВЛЕННЯ ДО ПРИРОДИ У СТАРШИХ ДОШКІЛЬНИКІВ ЗАСОБАМИ ОБРАЗОТВОРЧОГО МИСТЕЦТВА</w:t>
      </w:r>
    </w:p>
    <w:p w:rsidR="001B1004" w:rsidRPr="00C569EE" w:rsidRDefault="001B1004" w:rsidP="00085DBF">
      <w:pPr>
        <w:jc w:val="center"/>
        <w:rPr>
          <w:rFonts w:ascii="Times New Roman" w:hAnsi="Times New Roman"/>
          <w:sz w:val="28"/>
          <w:szCs w:val="28"/>
          <w:lang w:val="uk-UA"/>
        </w:rPr>
      </w:pP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У дошкільній педагогіці почалися дослідження з відбору та систематизації природознавчих знань, що відображають провідні закономірності живої і неживої  природи. У дослідженнях, присвячених живій природі, в якості ведучої була обрана закономірність, якій підпорядковується життя будь-якого організму, а саме залежність існування рослин і тварин від зовнішнього середовища. Ці роботи поклали початок екологічного підходу в ознайомленні дітей з природою.</w:t>
      </w:r>
      <w:r>
        <w:rPr>
          <w:rFonts w:ascii="Times New Roman" w:hAnsi="Times New Roman"/>
          <w:sz w:val="28"/>
          <w:szCs w:val="28"/>
          <w:lang w:val="uk-UA"/>
        </w:rPr>
        <w:t xml:space="preserve"> </w:t>
      </w:r>
      <w:r w:rsidRPr="00C569EE">
        <w:rPr>
          <w:rFonts w:ascii="Times New Roman" w:hAnsi="Times New Roman"/>
          <w:sz w:val="28"/>
          <w:szCs w:val="28"/>
          <w:lang w:val="uk-UA"/>
        </w:rPr>
        <w:t>Впродовж останнього десятиріччя ХХ століття можна назвати часом розвитку двох значущих з точки зору екології процесів: поглиблення екологічних проблем планети до кризового стану і їх осмислення людством. В нашій країні формувалася загальна концепція безперервної екологічної освіти, початковою ланкою якої є сфера дошкільного виховання [1, c.108].</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Гострою проблемою сучасного художнього виховання є розробка його ціннісного змісту відповідно до завдань формування у дітей «культури світу». Відсутність інтеграції природничих і гуманітарних областей на шляху формування нової системи ціннісних орієнтацій дітей призвело до кризи екологічно орієнтованої особистості, яку в ідеалі представляють філософи і вчені як «людину екологічну». У той же час завдання формування у дітей ціннісного ставлення до світу в процесі художнього виховання розглядаються дослідниками в загальній структурі світогляду особистості, де вихідним моментом є знання.</w:t>
      </w:r>
      <w:r>
        <w:rPr>
          <w:rFonts w:ascii="Times New Roman" w:hAnsi="Times New Roman"/>
          <w:sz w:val="28"/>
          <w:szCs w:val="28"/>
          <w:lang w:val="uk-UA"/>
        </w:rPr>
        <w:t xml:space="preserve"> </w:t>
      </w:r>
      <w:r w:rsidRPr="00C569EE">
        <w:rPr>
          <w:rFonts w:ascii="Times New Roman" w:hAnsi="Times New Roman"/>
          <w:sz w:val="28"/>
          <w:szCs w:val="28"/>
          <w:lang w:val="uk-UA"/>
        </w:rPr>
        <w:t xml:space="preserve">Твори мистецтва в контексті цих досліджень виконують роль емоційного фону, емоційно-психологічної установки, використовуються як засіб виведення природничо-наукових знань у сферу життя. Інтеграція  природничо-наукового і естетичного компонентів в педагогічній практиці здійснюється, в основному, на тематичному рівні, коли твори мистецтва даються в якості супроводу екологічного матеріалу. При цьому глибинні механізми мистецтва як специфічного, художньо-образного способу освоєння дійсності не задіяні. Ідея трансформації світоглядних екокультурних цінностей в особистісні через їх предметне втілення в художній діяльності не реалізована в педагогічній науці і практиці [2, c.24]. </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Таким чином, протиріччя між потребою суспільства в новому педагогічному мисленні, що реалізує завдання формування екологічно орієнтованої особистості, і недостатнім рівнем опори на естетичну складову і духовно-практичні способи художнього виховання дітей в педагогічній практиці дозволяє констатувати актуальність дослідження на соціально-педагогічному рівні.</w:t>
      </w:r>
      <w:r>
        <w:rPr>
          <w:rFonts w:ascii="Times New Roman" w:hAnsi="Times New Roman"/>
          <w:sz w:val="28"/>
          <w:szCs w:val="28"/>
          <w:lang w:val="uk-UA"/>
        </w:rPr>
        <w:t xml:space="preserve"> </w:t>
      </w:r>
      <w:r w:rsidRPr="00C569EE">
        <w:rPr>
          <w:rFonts w:ascii="Times New Roman" w:hAnsi="Times New Roman"/>
          <w:sz w:val="28"/>
          <w:szCs w:val="28"/>
          <w:lang w:val="uk-UA"/>
        </w:rPr>
        <w:t xml:space="preserve">Екологічна естетика – новийнапрямок педагогічної науки. Еколого-естетичні ціннісні орієнтації суспільної свідомості, основу яких складає сприйнятливість до краси і виразності навколишнього світу, та розглядаються в рамках екоестетики як умови подолання варварського, хижацького природокористування, характерного для техногенної цивілізації [10, c.133]. </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Екологічна естетика досліджує естетико-екологічну свідомість в якості однієї з форм культурної свідомості  суспільства і особистості і акцентує особливу роль художнього виховання у формуванні ставлення людини до природи як духовно-естетичної цінності. Однак у не зовсім розвиненому еколого-естетичному напрямку виховання, найбільш затребуваними виявилися ті види мистецтва, які володіють можливостями зорової візуалізації явищ навколишнього світу або їх опису: образотворче, ландшафтне мистецтво, кінематограф, література. Опора на ці види мистецтва розвиває здібності і до сприйняття прекрасного, до оціночних суджень, пов'язаних з переживанням краси спостережуваних явищ навколишнього світу. Такі мистецтва як музика, танець, що спираються на образи дійсності, не відкриті, в порівнянні з іншими видами мистецтва, але специфічно опосередковані і асоціативні, досліджені в меншій мірі з точки зору їх участі у формуванні екологічно орієнтованої особистості в процесі художнього виховання [3, c.263]. Тим часом, тілесний рух і інтонування, є специфічним матеріалом цих мистецтв, та виступають головними «інструментами» матеріалізації емоційного світу дітей, вирази і гармонізації їх станів, об'єднують єдиними законами людину і навколишній фізичний і соціокультурний простір. Дослідження в області психотерапії і гуманістичної психології, вивчення досвіду реалізації адаптаційного, соціалізуючого потенціалу музики і руху в традиційних культурах, музикознавчі дослідження генези музичної інтонації, її біологічних підстав і зв'язків з тілесними, руховими відчуттями відповідальності на багато питань, пов'язаних з феноменом гармонізації взаємин особистості з навколишнім світом засобами музики і танцю. Однак результати цих досліджень не стикуються на сьогоднішній день з педагогічними завданнями формування людини нового типу - «людини екологічної», здатної жити в злагоді і гармонії з собою і з навколишнім світом людей і природи [4, c.69].</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 xml:space="preserve">Суттєвою перешкодою повноцінного включення комплексу мистецтв у процес художнього виховання екологічної особистості є традиція викладання гуманітарних дисциплін аналогічно природничо, в опорі на позиції просвітницької парадигми освіти: як передачі деяких знань, умінь і навичок. У педагогіці мистецтва домінує професійно-мистецтвознавча модель залучення особистості до мистецтва, що пов'язана з розвитком спеціальних навичок і знань [11, c.138]. Просвітницькі традиції в сприйнятті мистецтва привели до переваги завдань формування слухацької та глядацької культури в художньому вихованні, що збіднює використання педагогічного потенціалу мистецтва в художньому вихованні дітей через художньо-практичну діяльність. В основі даного підходу знаходяться ідеї про феномен розуміння твору як виходу за межі художніх відносини і «проростання» у конкретність загально життєві процесу. Однак реалізація ідей онтологічного підходу утруднена в практиці художнього виховання дітей в зв'язку з орієнтованістю педагогічного мислення на професійну модель. Погляд на художнє виховання як проблему цілісного розвитку особистості дитини відповідно до її вікових особливостей, її природи, багатогранного характеру заломлення дійсності в її внутрішньому світі – неотримали на сьогоднішній день розгорнутого обґрунтування [5, c.20]. </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В останнє десятиліття окреслилася тенденція до оновленого підходу в розумінні можливостей педагогіки мистецтва: практична художня діяльність дітей розглядається авторами сучасних програм для дошкільної та початкової шкільної освіти як родинна, за своєю природою, дитяча гра і зв'язується з цілісним розвитком особистості дитини. Образи мистецтва включені в зміст багатьох програм екологічного виховання дошкільнят і молодших школярів. У той же час принципи включення дітей в художню діяльність як в дійсно ігровий і творчий процес, спрямований на вирішення виховних завдань щодо гармонізації взаємин особистості дитини з навколишнім світом, не осмислені і не розкриті, відсутні технології, що адекватно реалізують потенціал художньо-практичної діяльності в залученні дітей до екокультурних цінностей в процесі художнього виховання [6, c.10].</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 xml:space="preserve">Розвивається процес гуманізації суспільства висунув особистісно орієнтований підхід до виховання, який би розглядав проблему самореалізації, самовизначення особистості в процесі її соціалізації. «Сучасна педагогіка не є педагогікою соціального замовлення на особистість (що зовсім не означає нехтування інтересами держави, суспільства, навпаки, передбачає їх збіг). Така педагогіка спрямована на розвиток вільної особистості. Звідси поняття вихованості як результуючого явища, що має інші критерії, які передбачають реальне проходження не тільки на словах (вони, зрозуміло, повинні бути відповідальні), але і на поведінковому рівні: гуманізм, етичні норми життя, відповідальність за неї» [7, c.26]. </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 xml:space="preserve">На думку Р. М. Борщ, Д. В. Самойлик, вузька орієнтація на індивіда в виховному процесі, неврахування інтересів суспільства є тупиковими і для суспільства, і для індивіда. Така орієнтація у вихованні «особливо яскраво в умовах екологічної кризи проявляє свою сутність гри товариства з людиною, яку готують до легкості в житті і успіху в ній. А між тим, в реальному житті неминучі труднощі і невдачі – особливодля того, хто орієнтується на поверхневі, формальні, побутові, а не глибинні, сутнісні, буттєві її координати». Необхідно розумне і зважене ставлення до виховного процесу, яке забезпечувало б «суспільне відтворення, громадську саморегуляцію через регуляцію процесу відтворення особистості» [9, c.22]. Дослідниками особистісно орієнтованого підходу до виховання підкреслюється, що в нових соціально-економічних умовах важливо виховувати дитину як особистість, що володіє тими корисними якостями, які їй необхідні для життя в суспільстві [8, c.31]. Метою стає виховання вільної людини, здатної до адаптації в соціумі, що володіє почуттям власної гідності, володіє технологіями самостійного отримання знань і їх гнучкого, творчого застосування в різних областях. У визначенні М. В.Рогановасучасне розуміння виховного процесу – цеспеціально організована діяльність, метою якої є «створення умов для саморозвитку і самореалізації особистості в гармонії з собою і суспільством»[10, c.133]. </w:t>
      </w:r>
    </w:p>
    <w:p w:rsidR="001B1004" w:rsidRPr="00C569EE" w:rsidRDefault="001B1004" w:rsidP="00954F91">
      <w:pPr>
        <w:spacing w:after="0" w:line="360" w:lineRule="auto"/>
        <w:ind w:firstLine="709"/>
        <w:jc w:val="both"/>
        <w:rPr>
          <w:rFonts w:ascii="Times New Roman" w:hAnsi="Times New Roman"/>
          <w:sz w:val="28"/>
          <w:szCs w:val="28"/>
          <w:lang w:val="uk-UA"/>
        </w:rPr>
      </w:pPr>
      <w:r w:rsidRPr="00C569EE">
        <w:rPr>
          <w:rFonts w:ascii="Times New Roman" w:hAnsi="Times New Roman"/>
          <w:sz w:val="28"/>
          <w:szCs w:val="28"/>
          <w:lang w:val="uk-UA"/>
        </w:rPr>
        <w:t>Таким чином, провідною тенденцією сучасного виховання є перехід до ціннісної парадигми, до орієнтації в виховному процесі на ціннісні установки сучасної суспільної свідомості. Педагогічна наука виходить з того, що ціннісні орієнтації особистості формуються на основі функціонуючих в суспільстві універсальних цінностей, які стають реальними регуляторами соціальної поведінки. Знанням можна навчити, але сенсу життя, духовності навчити не можна, їх можна виростити в кожній індивідуальності. На цьому шляху виявляється затребуваним мистецтво. Процес формування особистісної позиції по відношенню до навколишнього світу, становлення ціннісних орієнтирів, установок, правил поведінки може бути ефективним при опорі на духовно-практичні способи освоєння дійсності. Ці ідеї лежать в основі трансформацій сучасної моделі вітчизняного художнього виховання. Суть перетворень, свідками яких ми є, полягає в прагненні акцентувати і реалізувати розвиток, соціалізувати, адаптувати «людинотворчий» потенціал мистецтва в роботі з дітьми. У контексті гуманістичної педагогіки формується позиція повноцінної реалізації завдань особистісного розвитку дитини в процесі його художнього виховання. Особливо яскраво ця позиція проявляється на етапі дошкільного дитинства. Актуальність розробки підходів до реалізації виховного, гуманістичного потенціалу мистецтва пов'язана сьогодні з перебудовою всієї системи дошкільної освіти, в концепції якої за останні десятиліття відбулися значні зміни. Ключовою ідеєю нормативно-правових документів, затверджуючи здійснення процесу виховання та навчання дітей,виступає необхідність вироблення нового педагогічного мислення відповідно до визнання самоцінності дошкільного дитинства, його унікальності і особливої значущості в становленні людини. Акцентується екологічна складова сучасного виховного процесу, формуються завдання</w:t>
      </w:r>
      <w:r>
        <w:rPr>
          <w:rFonts w:ascii="Times New Roman" w:hAnsi="Times New Roman"/>
          <w:sz w:val="28"/>
          <w:szCs w:val="28"/>
          <w:lang w:val="uk-UA"/>
        </w:rPr>
        <w:t xml:space="preserve"> </w:t>
      </w:r>
      <w:r w:rsidRPr="00C569EE">
        <w:rPr>
          <w:rFonts w:ascii="Times New Roman" w:hAnsi="Times New Roman"/>
          <w:sz w:val="28"/>
          <w:szCs w:val="28"/>
          <w:lang w:val="uk-UA"/>
        </w:rPr>
        <w:t>з конструювання у дітей «оптимістичного погляду на світ і себе в ньому, прагненню до внутрішньої гармонії з навколишнім світом.</w:t>
      </w:r>
    </w:p>
    <w:p w:rsidR="001B1004" w:rsidRPr="00C569EE" w:rsidRDefault="001B1004" w:rsidP="006C16CE">
      <w:pPr>
        <w:spacing w:after="0" w:line="360" w:lineRule="auto"/>
        <w:ind w:firstLine="709"/>
        <w:rPr>
          <w:rFonts w:ascii="Times New Roman" w:hAnsi="Times New Roman"/>
          <w:b/>
          <w:sz w:val="28"/>
          <w:szCs w:val="28"/>
          <w:lang w:val="uk-UA"/>
        </w:rPr>
      </w:pPr>
      <w:r w:rsidRPr="00C569EE">
        <w:rPr>
          <w:rFonts w:ascii="Times New Roman" w:hAnsi="Times New Roman"/>
          <w:b/>
          <w:sz w:val="28"/>
          <w:szCs w:val="28"/>
          <w:lang w:val="uk-UA"/>
        </w:rPr>
        <w:t>Література:</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Ковальчук (Демчик) К. І. Способи формування ціннісного ставлення до живопису у дітей старшого дошкільного віку / К. І. Ковальчук (Демчик) // Збірник наукових праць Кам’янець-Подільського державного університету. Серія педагогічна. – Кам’янець-Подільський : ПП Мошак М.І., 2006. – Вип. ІХ. – С. 108–111.</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Коментар до Базового компонента дошкільної освіти в Україні: Наук.- метод. посіб. / О.Л.Кононко. — К.: Ред. журн. „Дошкільне виховання”, 2003. — 243 с.</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Половіна О.А. Гармонія природи і мистецтва у вихованні дошкільнят // Молодь, освіта, наука, культура і національна самосвідомість: Збірник матеріалів Всеукраїнської науково-практичної конференції, Київ, 27-28 березня 2003 р.: У 5 т. / Ред.кол.: М.І. Шкіль (відп. ред.) та ін. – К.: Вид-во Європейського університету, 2003. – Т.4. – С. 263–267.</w:t>
      </w:r>
    </w:p>
    <w:p w:rsidR="001B1004" w:rsidRPr="00C569EE" w:rsidRDefault="001B1004" w:rsidP="002F61C1">
      <w:pPr>
        <w:pStyle w:val="ListParagraph"/>
        <w:numPr>
          <w:ilvl w:val="0"/>
          <w:numId w:val="3"/>
        </w:numPr>
        <w:tabs>
          <w:tab w:val="num" w:pos="993"/>
        </w:tabs>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Половіна О.А. До проблеми формування у дошкільників естетичних почуттів до природи // Проблеми наступності освіти та розвитку особистості в контексті взаємодії освітніх закладів. Збірник матеріалів міжрегіональної науково-практичної конференції. – Житомир, 2003. – С. 69–71.</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 xml:space="preserve">Програма виховання та навчання в дитячому садку / за ред. Є. Таранової. – Київ: Рад. шк., </w:t>
      </w:r>
      <w:r>
        <w:rPr>
          <w:rFonts w:ascii="Times New Roman" w:hAnsi="Times New Roman"/>
          <w:sz w:val="28"/>
          <w:szCs w:val="28"/>
          <w:lang w:val="uk-UA"/>
        </w:rPr>
        <w:t>201</w:t>
      </w:r>
      <w:r w:rsidRPr="00C569EE">
        <w:rPr>
          <w:rFonts w:ascii="Times New Roman" w:hAnsi="Times New Roman"/>
          <w:sz w:val="28"/>
          <w:szCs w:val="28"/>
          <w:lang w:val="uk-UA"/>
        </w:rPr>
        <w:t xml:space="preserve">6. – 208 с. </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 xml:space="preserve">Програма розвитку дитини дошкільного віку «Впевнений старт» / О. О. Андрієтті, О. П. Голубович, О. П. Долинна [та ін.]. – Тернопіль: Мандрівець, 2013. – 104 с. </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 xml:space="preserve">Програма розвитку дитини дошкільного віку «Українське довкілля» / О. І. Білан, Л. М. Возна, О. Л. Максименко [та ін.]. – Тернопіль: Мандрівець, 2012. – 264 с. </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 xml:space="preserve">Програма розвитку дитини дошкільного віку «Я у Світі» (нова редакція):у 2 ч. Ч. II: Від трьох до шести (семи) років / Аксьонова О. П., Аніщук А. М., Артемова Л. В. [та ін.]; наук. керівник О. Л. Кононко. – Київ: МЦФЕР-Україна, 2014. – 452 с. </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Програма художньо-естетичного розвитку дітей раннього та дошкільного віку «Радість творчості» / Р. М. Борщ, Д. В. Самойлик. –Тернопіль: Мандрівець, 2013. – 72 с</w:t>
      </w:r>
    </w:p>
    <w:p w:rsidR="001B1004" w:rsidRPr="00C569EE" w:rsidRDefault="001B1004" w:rsidP="002F61C1">
      <w:pPr>
        <w:pStyle w:val="ListParagraph"/>
        <w:numPr>
          <w:ilvl w:val="0"/>
          <w:numId w:val="3"/>
        </w:numPr>
        <w:tabs>
          <w:tab w:val="num" w:pos="993"/>
        </w:tabs>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Роганова М. В. Модель формування у старших дошкільників ціннісного ставлення до природи засобами мистецтва // Наука і сучасність. Збірн. наук. Праць НПУ ім. М.П. Драгоманова.- К.: Логос, 2001. – Вип. XXV. – С. 133-139.</w:t>
      </w:r>
    </w:p>
    <w:p w:rsidR="001B1004" w:rsidRPr="00C569EE" w:rsidRDefault="001B1004" w:rsidP="002F61C1">
      <w:pPr>
        <w:pStyle w:val="ListParagraph"/>
        <w:numPr>
          <w:ilvl w:val="0"/>
          <w:numId w:val="3"/>
        </w:numPr>
        <w:spacing w:after="0" w:line="360" w:lineRule="auto"/>
        <w:ind w:left="0" w:firstLine="0"/>
        <w:jc w:val="both"/>
        <w:rPr>
          <w:rFonts w:ascii="Times New Roman" w:hAnsi="Times New Roman"/>
          <w:sz w:val="28"/>
          <w:szCs w:val="28"/>
          <w:lang w:val="uk-UA"/>
        </w:rPr>
      </w:pPr>
      <w:r w:rsidRPr="00C569EE">
        <w:rPr>
          <w:rFonts w:ascii="Times New Roman" w:hAnsi="Times New Roman"/>
          <w:sz w:val="28"/>
          <w:szCs w:val="28"/>
          <w:lang w:val="uk-UA"/>
        </w:rPr>
        <w:t>Роганова М.В. Педагогічні умови формування у дошкільників ціннісно-естетичного ставлення до природи засобами мистецтва // Гуманізація навчально-виховного процесу/ Збірник наукових праць. – Вип. IX. – Слов’янськ: Видавничий центр СДПІ, 2000. – С. 138–147.</w:t>
      </w:r>
    </w:p>
    <w:p w:rsidR="001B1004" w:rsidRPr="00C569EE" w:rsidRDefault="001B1004" w:rsidP="00954F91">
      <w:pPr>
        <w:spacing w:after="0" w:line="360" w:lineRule="auto"/>
        <w:ind w:firstLine="709"/>
        <w:jc w:val="both"/>
        <w:rPr>
          <w:lang w:val="uk-UA"/>
        </w:rPr>
      </w:pPr>
    </w:p>
    <w:p w:rsidR="001B1004" w:rsidRPr="00B22E64" w:rsidRDefault="001B1004" w:rsidP="006F26F5">
      <w:pPr>
        <w:spacing w:after="0" w:line="360" w:lineRule="auto"/>
        <w:ind w:firstLine="709"/>
        <w:jc w:val="right"/>
        <w:rPr>
          <w:rFonts w:ascii="Times New Roman" w:hAnsi="Times New Roman"/>
          <w:b/>
          <w:color w:val="000000"/>
          <w:sz w:val="24"/>
          <w:szCs w:val="24"/>
          <w:lang w:val="uk-UA"/>
        </w:rPr>
      </w:pPr>
      <w:bookmarkStart w:id="0" w:name="_GoBack"/>
      <w:bookmarkEnd w:id="0"/>
      <w:r w:rsidRPr="00B22E64">
        <w:rPr>
          <w:rFonts w:ascii="Times New Roman" w:hAnsi="Times New Roman"/>
          <w:b/>
          <w:color w:val="000000"/>
          <w:sz w:val="24"/>
          <w:szCs w:val="24"/>
          <w:lang w:val="uk-UA"/>
        </w:rPr>
        <w:t xml:space="preserve">Науковий керівник:  </w:t>
      </w:r>
    </w:p>
    <w:p w:rsidR="001B1004" w:rsidRPr="006C16CE" w:rsidRDefault="001B1004" w:rsidP="006F26F5">
      <w:pPr>
        <w:spacing w:after="0" w:line="360" w:lineRule="auto"/>
        <w:ind w:firstLine="709"/>
        <w:jc w:val="right"/>
        <w:rPr>
          <w:rFonts w:ascii="Times New Roman" w:hAnsi="Times New Roman"/>
          <w:color w:val="000000"/>
          <w:sz w:val="24"/>
          <w:szCs w:val="24"/>
          <w:lang w:val="uk-UA"/>
        </w:rPr>
      </w:pPr>
      <w:r w:rsidRPr="006C16CE">
        <w:rPr>
          <w:rFonts w:ascii="Times New Roman" w:hAnsi="Times New Roman"/>
          <w:color w:val="000000"/>
          <w:sz w:val="24"/>
          <w:szCs w:val="24"/>
          <w:lang w:val="uk-UA"/>
        </w:rPr>
        <w:t>кандидат педагогічних наук, доцент Сироткіна Жанна Єрофіївна.</w:t>
      </w:r>
    </w:p>
    <w:p w:rsidR="001B1004" w:rsidRPr="00C569EE" w:rsidRDefault="001B1004" w:rsidP="002F61C1">
      <w:pPr>
        <w:spacing w:after="0" w:line="360" w:lineRule="auto"/>
        <w:ind w:firstLine="709"/>
        <w:jc w:val="right"/>
        <w:rPr>
          <w:rFonts w:ascii="Times New Roman" w:hAnsi="Times New Roman"/>
          <w:sz w:val="28"/>
          <w:szCs w:val="28"/>
          <w:lang w:val="uk-UA"/>
        </w:rPr>
      </w:pPr>
    </w:p>
    <w:p w:rsidR="001B1004" w:rsidRPr="00C569EE" w:rsidRDefault="001B1004" w:rsidP="00954F91">
      <w:pPr>
        <w:spacing w:after="0" w:line="360" w:lineRule="auto"/>
        <w:ind w:firstLine="709"/>
        <w:jc w:val="both"/>
        <w:rPr>
          <w:lang w:val="uk-UA"/>
        </w:rPr>
      </w:pPr>
    </w:p>
    <w:sectPr w:rsidR="001B1004" w:rsidRPr="00C569EE" w:rsidSect="00954F91">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010DB"/>
    <w:multiLevelType w:val="multilevel"/>
    <w:tmpl w:val="F5D0BC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2B7E46D2"/>
    <w:multiLevelType w:val="hybridMultilevel"/>
    <w:tmpl w:val="483A3E6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FF43829"/>
    <w:multiLevelType w:val="singleLevel"/>
    <w:tmpl w:val="5D028F5C"/>
    <w:lvl w:ilvl="0">
      <w:start w:val="1"/>
      <w:numFmt w:val="decimal"/>
      <w:lvlText w:val="%1."/>
      <w:lvlJc w:val="left"/>
      <w:pPr>
        <w:tabs>
          <w:tab w:val="num" w:pos="1080"/>
        </w:tabs>
        <w:ind w:left="1080" w:hanging="360"/>
      </w:pPr>
      <w:rPr>
        <w:rFonts w:cs="Times New Roman" w:hint="default"/>
        <w:sz w:val="32"/>
        <w:szCs w:val="32"/>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BCD"/>
    <w:rsid w:val="00035F26"/>
    <w:rsid w:val="00084DA2"/>
    <w:rsid w:val="00085DBF"/>
    <w:rsid w:val="001B1004"/>
    <w:rsid w:val="002F61C1"/>
    <w:rsid w:val="00313D82"/>
    <w:rsid w:val="005F58D7"/>
    <w:rsid w:val="0060166E"/>
    <w:rsid w:val="006348EB"/>
    <w:rsid w:val="006C16CE"/>
    <w:rsid w:val="006F26F5"/>
    <w:rsid w:val="00954F91"/>
    <w:rsid w:val="009F5C66"/>
    <w:rsid w:val="00B22E64"/>
    <w:rsid w:val="00B84BCD"/>
    <w:rsid w:val="00BA705C"/>
    <w:rsid w:val="00C569EE"/>
    <w:rsid w:val="00DD3D2D"/>
    <w:rsid w:val="00E26E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E68"/>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rsid w:val="006F26F5"/>
    <w:pPr>
      <w:autoSpaceDE w:val="0"/>
      <w:autoSpaceDN w:val="0"/>
      <w:spacing w:after="0" w:line="240" w:lineRule="auto"/>
      <w:ind w:firstLine="720"/>
      <w:jc w:val="both"/>
    </w:pPr>
    <w:rPr>
      <w:rFonts w:ascii="Times New Roman" w:eastAsia="Times New Roman" w:hAnsi="Times New Roman"/>
      <w:sz w:val="28"/>
      <w:szCs w:val="28"/>
      <w:lang w:val="uk-UA" w:eastAsia="ru-RU"/>
    </w:rPr>
  </w:style>
  <w:style w:type="character" w:customStyle="1" w:styleId="BodyTextIndent3Char">
    <w:name w:val="Body Text Indent 3 Char"/>
    <w:basedOn w:val="DefaultParagraphFont"/>
    <w:link w:val="BodyTextIndent3"/>
    <w:uiPriority w:val="99"/>
    <w:locked/>
    <w:rsid w:val="006F26F5"/>
    <w:rPr>
      <w:rFonts w:ascii="Times New Roman" w:hAnsi="Times New Roman" w:cs="Times New Roman"/>
      <w:sz w:val="28"/>
      <w:szCs w:val="28"/>
      <w:lang w:val="uk-UA" w:eastAsia="ru-RU"/>
    </w:rPr>
  </w:style>
  <w:style w:type="paragraph" w:styleId="ListParagraph">
    <w:name w:val="List Paragraph"/>
    <w:basedOn w:val="Normal"/>
    <w:uiPriority w:val="99"/>
    <w:qFormat/>
    <w:rsid w:val="002F61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829</TotalTime>
  <Pages>7</Pages>
  <Words>8644</Words>
  <Characters>4928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Инкогнито</dc:creator>
  <cp:keywords/>
  <dc:description/>
  <cp:lastModifiedBy>Admin</cp:lastModifiedBy>
  <cp:revision>9</cp:revision>
  <dcterms:created xsi:type="dcterms:W3CDTF">2019-08-26T18:38:00Z</dcterms:created>
  <dcterms:modified xsi:type="dcterms:W3CDTF">2019-08-31T06:22:00Z</dcterms:modified>
</cp:coreProperties>
</file>