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B5C" w:rsidRPr="0051017D" w:rsidRDefault="00D72B5C" w:rsidP="00625244">
      <w:pPr>
        <w:spacing w:after="0" w:line="360" w:lineRule="auto"/>
        <w:ind w:left="-540"/>
        <w:jc w:val="right"/>
        <w:rPr>
          <w:rFonts w:ascii="Times New Roman" w:hAnsi="Times New Roman"/>
          <w:b/>
          <w:color w:val="000000"/>
          <w:sz w:val="28"/>
          <w:szCs w:val="28"/>
          <w:lang w:val="uk-UA"/>
        </w:rPr>
      </w:pPr>
      <w:r w:rsidRPr="0051017D">
        <w:rPr>
          <w:rFonts w:ascii="Times New Roman" w:hAnsi="Times New Roman"/>
          <w:b/>
          <w:color w:val="000000"/>
          <w:sz w:val="28"/>
          <w:szCs w:val="28"/>
          <w:lang w:val="uk-UA"/>
        </w:rPr>
        <w:t>Христина Сарахман</w:t>
      </w:r>
    </w:p>
    <w:p w:rsidR="00D72B5C" w:rsidRPr="0051017D" w:rsidRDefault="00D72B5C" w:rsidP="00625244">
      <w:pPr>
        <w:spacing w:after="0" w:line="360" w:lineRule="auto"/>
        <w:ind w:left="-540"/>
        <w:jc w:val="right"/>
        <w:rPr>
          <w:rFonts w:ascii="Times New Roman" w:hAnsi="Times New Roman"/>
          <w:b/>
          <w:color w:val="000000"/>
          <w:sz w:val="28"/>
          <w:szCs w:val="28"/>
          <w:lang w:val="uk-UA"/>
        </w:rPr>
      </w:pPr>
      <w:r w:rsidRPr="0051017D">
        <w:rPr>
          <w:rFonts w:ascii="Times New Roman" w:hAnsi="Times New Roman"/>
          <w:b/>
          <w:color w:val="000000"/>
          <w:sz w:val="28"/>
          <w:szCs w:val="28"/>
          <w:lang w:val="uk-UA"/>
        </w:rPr>
        <w:t>(Львів, Україна)</w:t>
      </w:r>
    </w:p>
    <w:p w:rsidR="00D72B5C" w:rsidRPr="00625244" w:rsidRDefault="00D72B5C" w:rsidP="0051017D">
      <w:pPr>
        <w:spacing w:after="0" w:line="360" w:lineRule="auto"/>
        <w:rPr>
          <w:rFonts w:ascii="Times New Roman" w:hAnsi="Times New Roman"/>
          <w:color w:val="000000"/>
          <w:sz w:val="28"/>
          <w:szCs w:val="28"/>
          <w:lang w:val="uk-UA"/>
        </w:rPr>
      </w:pPr>
    </w:p>
    <w:p w:rsidR="00D72B5C" w:rsidRDefault="00D72B5C" w:rsidP="00625244">
      <w:pPr>
        <w:spacing w:after="0" w:line="360" w:lineRule="auto"/>
        <w:jc w:val="center"/>
        <w:rPr>
          <w:rFonts w:ascii="Times New Roman" w:hAnsi="Times New Roman"/>
          <w:b/>
          <w:sz w:val="28"/>
          <w:szCs w:val="28"/>
          <w:lang w:val="uk-UA"/>
        </w:rPr>
      </w:pPr>
      <w:r w:rsidRPr="00625244">
        <w:rPr>
          <w:rFonts w:ascii="Times New Roman" w:hAnsi="Times New Roman"/>
          <w:b/>
          <w:sz w:val="28"/>
          <w:szCs w:val="28"/>
          <w:lang w:val="uk-UA"/>
        </w:rPr>
        <w:t>СИСТЕМА ОЦІНКИ КРЕДИТОСПРОМОЖНОСТІ КЛІЄНТІВ БАНКУ</w:t>
      </w:r>
    </w:p>
    <w:p w:rsidR="00D72B5C" w:rsidRPr="00625244" w:rsidRDefault="00D72B5C" w:rsidP="00625244">
      <w:pPr>
        <w:spacing w:after="0" w:line="360" w:lineRule="auto"/>
        <w:jc w:val="center"/>
        <w:rPr>
          <w:rFonts w:ascii="Times New Roman" w:hAnsi="Times New Roman"/>
          <w:b/>
          <w:color w:val="000000"/>
          <w:sz w:val="28"/>
          <w:szCs w:val="28"/>
          <w:lang w:val="uk-UA"/>
        </w:rPr>
      </w:pPr>
    </w:p>
    <w:p w:rsidR="00D72B5C" w:rsidRPr="00010C03" w:rsidRDefault="00D72B5C" w:rsidP="00010C03">
      <w:pPr>
        <w:spacing w:after="0" w:line="360" w:lineRule="auto"/>
        <w:jc w:val="both"/>
        <w:rPr>
          <w:rFonts w:ascii="Times New Roman" w:hAnsi="Times New Roman"/>
          <w:color w:val="000000"/>
          <w:sz w:val="28"/>
          <w:szCs w:val="28"/>
          <w:lang w:val="uk-UA"/>
        </w:rPr>
      </w:pPr>
      <w:r w:rsidRPr="00010C03">
        <w:rPr>
          <w:rFonts w:ascii="Times New Roman" w:hAnsi="Times New Roman"/>
          <w:color w:val="000000"/>
          <w:sz w:val="28"/>
          <w:szCs w:val="28"/>
          <w:lang w:val="uk-UA"/>
        </w:rPr>
        <w:t xml:space="preserve">Кредитні операції на сьогодні є одним з найважливіших джерел створення прибутку будь-якого комерційного банку. Однак із збільшення кількості випадків неповернення кредитів за останні роки ці операції мають схильність </w:t>
      </w:r>
      <w:r>
        <w:rPr>
          <w:rFonts w:ascii="Times New Roman" w:hAnsi="Times New Roman"/>
          <w:color w:val="000000"/>
          <w:sz w:val="28"/>
          <w:szCs w:val="28"/>
          <w:lang w:val="uk-UA"/>
        </w:rPr>
        <w:t>д</w:t>
      </w:r>
      <w:r w:rsidRPr="00010C03">
        <w:rPr>
          <w:rFonts w:ascii="Times New Roman" w:hAnsi="Times New Roman"/>
          <w:color w:val="000000"/>
          <w:sz w:val="28"/>
          <w:szCs w:val="28"/>
          <w:lang w:val="uk-UA"/>
        </w:rPr>
        <w:t>о підвищеної небезпеки для стабільної та стійкої діяльності комерційного банку. Можна сказати, що висока дохідність обумовлена підвищеним рівнем ризику, а це означає, що кредитування було і залишається найризикованішим видом серед інших видів діяльності банку.</w:t>
      </w:r>
    </w:p>
    <w:p w:rsidR="00D72B5C" w:rsidRPr="00010C03" w:rsidRDefault="00D72B5C" w:rsidP="00010C03">
      <w:pPr>
        <w:spacing w:after="0" w:line="360" w:lineRule="auto"/>
        <w:jc w:val="both"/>
        <w:rPr>
          <w:rFonts w:ascii="Times New Roman" w:hAnsi="Times New Roman"/>
          <w:color w:val="000000"/>
          <w:sz w:val="28"/>
          <w:szCs w:val="28"/>
          <w:lang w:val="uk-UA"/>
        </w:rPr>
      </w:pPr>
      <w:r w:rsidRPr="00010C03">
        <w:rPr>
          <w:rFonts w:ascii="Times New Roman" w:hAnsi="Times New Roman"/>
          <w:color w:val="000000"/>
          <w:sz w:val="28"/>
          <w:szCs w:val="28"/>
          <w:lang w:val="uk-UA"/>
        </w:rPr>
        <w:t>У зв’язку з цим, банки особливо уважно повинні ставитися до такої проблеми, як оцінка кредитоспроможності позичальника, в першу чергу заради своєї ж власної фінансової безпеки. Банківські установи розробляють різні підходи для оцінки кредитоспроможності клієнтів, причому кожен конкретний банк розробляє власну систему оцінки кредитоспроможності потенційного позичальника, виходячи з конкретних умов договору, пріоритетів у роботі банку, його спеціалізації, місця на ринку, конкурентоспроможності, стану взаємовідносин з клієнтурою, рівня економічної і політичної стабільності в державі тощо.</w:t>
      </w:r>
    </w:p>
    <w:p w:rsidR="00D72B5C" w:rsidRPr="00010C03" w:rsidRDefault="00D72B5C" w:rsidP="00010C03">
      <w:pPr>
        <w:spacing w:after="0" w:line="360" w:lineRule="auto"/>
        <w:jc w:val="both"/>
        <w:rPr>
          <w:rFonts w:ascii="Times New Roman" w:hAnsi="Times New Roman"/>
          <w:color w:val="000000"/>
          <w:sz w:val="28"/>
          <w:szCs w:val="28"/>
          <w:lang w:val="uk-UA"/>
        </w:rPr>
      </w:pPr>
      <w:r w:rsidRPr="00010C03">
        <w:rPr>
          <w:rFonts w:ascii="Times New Roman" w:hAnsi="Times New Roman"/>
          <w:color w:val="000000"/>
          <w:sz w:val="28"/>
          <w:szCs w:val="28"/>
          <w:lang w:val="uk-UA"/>
        </w:rPr>
        <w:t xml:space="preserve">Очевидно, що особливе місце у кредитоспроможності потенційного боржника займає оцінка його фінансовий стан. Для кредитора вона означає зменшення ризику втрат через імовірність фінансової кризи у підприємства, тобто вірогідність повернення позики, для боржника – знання платоспроможності і довготривалої фінансової стійкості для розробки та прийняття стратегічних і тактичних рішень щодо забезпечення фінансовими ресурсами подальшого виробництва і реалізації продукції. </w:t>
      </w:r>
    </w:p>
    <w:p w:rsidR="00D72B5C" w:rsidRPr="00010C03" w:rsidRDefault="00D72B5C" w:rsidP="00010C03">
      <w:pPr>
        <w:spacing w:after="0" w:line="360" w:lineRule="auto"/>
        <w:jc w:val="both"/>
        <w:rPr>
          <w:rFonts w:ascii="Times New Roman" w:hAnsi="Times New Roman"/>
          <w:color w:val="000000"/>
          <w:sz w:val="28"/>
          <w:szCs w:val="28"/>
          <w:lang w:val="uk-UA"/>
        </w:rPr>
      </w:pPr>
      <w:r w:rsidRPr="00010C03">
        <w:rPr>
          <w:rFonts w:ascii="Times New Roman" w:hAnsi="Times New Roman"/>
          <w:color w:val="000000"/>
          <w:sz w:val="28"/>
          <w:szCs w:val="28"/>
          <w:lang w:val="uk-UA"/>
        </w:rPr>
        <w:t>Актуальність теми дослідження пов’язана також з тим, що ефективна оцінка кредитоспроможності клієнта – це одне з найважливіших завдань банківської системи України. Кожному банку саме кредитні операції приносять найбільші доходи і від того, наскільки правильно будуть обрані методи і дотримані умови кредитування, в значній мірі залежить результат кредитної операції, особливо, коли банківська системи України переживає кризу.</w:t>
      </w:r>
    </w:p>
    <w:p w:rsidR="00D72B5C" w:rsidRPr="00010C03" w:rsidRDefault="00D72B5C" w:rsidP="00010C03">
      <w:pPr>
        <w:spacing w:after="0" w:line="360" w:lineRule="auto"/>
        <w:jc w:val="both"/>
        <w:rPr>
          <w:rFonts w:ascii="Times New Roman" w:hAnsi="Times New Roman"/>
          <w:color w:val="000000"/>
          <w:sz w:val="28"/>
          <w:szCs w:val="28"/>
          <w:lang w:val="uk-UA"/>
        </w:rPr>
      </w:pPr>
      <w:r w:rsidRPr="00010C03">
        <w:rPr>
          <w:rFonts w:ascii="Times New Roman" w:hAnsi="Times New Roman"/>
          <w:color w:val="000000"/>
          <w:sz w:val="28"/>
          <w:szCs w:val="28"/>
          <w:lang w:val="uk-UA"/>
        </w:rPr>
        <w:t>Питання оцінки кредитоспроможності позичальника досліджували такі вітчизняні вчені-економісти: В. В. Вітлінський, В. В. Галасюк, І. С. Гуцал, О. В. Дзюблюк, А. О. Єпіфанов, Н. Е. Крупська, А. М. Мороз, С. В. Науменкова, М. І. Савлук, Я. І. Чайковський та ін. Серед зарубіжних вчених слід назвати праці Е. Брігхема, Л. Гапенські, В. О. Лі, В. В. Тена, Г. С. Панової та ін. [</w:t>
      </w:r>
      <w:r>
        <w:rPr>
          <w:rFonts w:ascii="Times New Roman" w:hAnsi="Times New Roman"/>
          <w:color w:val="000000"/>
          <w:sz w:val="28"/>
          <w:szCs w:val="28"/>
          <w:lang w:val="uk-UA"/>
        </w:rPr>
        <w:t>1</w:t>
      </w:r>
      <w:r w:rsidRPr="00010C03">
        <w:rPr>
          <w:rFonts w:ascii="Times New Roman" w:hAnsi="Times New Roman"/>
          <w:color w:val="000000"/>
          <w:sz w:val="28"/>
          <w:szCs w:val="28"/>
          <w:lang w:val="uk-UA"/>
        </w:rPr>
        <w:t>]</w:t>
      </w:r>
    </w:p>
    <w:p w:rsidR="00D72B5C" w:rsidRPr="00010C03" w:rsidRDefault="00D72B5C" w:rsidP="00010C03">
      <w:pPr>
        <w:spacing w:after="0" w:line="360" w:lineRule="auto"/>
        <w:jc w:val="both"/>
        <w:rPr>
          <w:rFonts w:ascii="Times New Roman" w:hAnsi="Times New Roman"/>
          <w:color w:val="000000"/>
          <w:sz w:val="28"/>
          <w:szCs w:val="28"/>
          <w:lang w:val="uk-UA"/>
        </w:rPr>
      </w:pPr>
      <w:r w:rsidRPr="00010C03">
        <w:rPr>
          <w:rFonts w:ascii="Times New Roman" w:hAnsi="Times New Roman"/>
          <w:color w:val="000000"/>
          <w:sz w:val="28"/>
          <w:szCs w:val="28"/>
          <w:lang w:val="uk-UA"/>
        </w:rPr>
        <w:t>Однак проблему не можна вважати достатньо вивченою, оскільки й досі в теорії і практиці немає єдиного підходу до визначення системи показників, що комплексно характеризували б кредитоспроможність позичальників.</w:t>
      </w:r>
    </w:p>
    <w:p w:rsidR="00D72B5C" w:rsidRPr="00010C03" w:rsidRDefault="00D72B5C" w:rsidP="00010C03">
      <w:pPr>
        <w:spacing w:after="0" w:line="360" w:lineRule="auto"/>
        <w:jc w:val="both"/>
        <w:rPr>
          <w:rFonts w:ascii="Times New Roman" w:hAnsi="Times New Roman"/>
          <w:color w:val="000000"/>
          <w:sz w:val="28"/>
          <w:szCs w:val="28"/>
          <w:lang w:val="uk-UA"/>
        </w:rPr>
      </w:pPr>
      <w:r w:rsidRPr="00010C03">
        <w:rPr>
          <w:rFonts w:ascii="Times New Roman" w:hAnsi="Times New Roman"/>
          <w:color w:val="000000"/>
          <w:sz w:val="28"/>
          <w:szCs w:val="28"/>
          <w:lang w:val="uk-UA"/>
        </w:rPr>
        <w:t xml:space="preserve">Критерії оцінки фінансового стану позичальника встановлюються кожним банком самостійно його внутрішніми положеннями щодо проведення активних операцій (кредитних) та методикою проведення оцінки фінансового стану позичальника (контрагента банку) з урахуванням вимог. У яких мають бути визначені ґрунтовні, технічно виважені критерії економічної оцінки фінансової діяльності позичальників (контрагентів банку) на підставі аналізу їх балансів і звітів про фінансові результати в динаміці тощо. </w:t>
      </w:r>
    </w:p>
    <w:p w:rsidR="00D72B5C" w:rsidRPr="00010C03" w:rsidRDefault="00D72B5C" w:rsidP="00010C03">
      <w:pPr>
        <w:spacing w:after="0" w:line="360" w:lineRule="auto"/>
        <w:jc w:val="both"/>
        <w:rPr>
          <w:rFonts w:ascii="Times New Roman" w:hAnsi="Times New Roman"/>
          <w:color w:val="000000"/>
          <w:sz w:val="28"/>
          <w:szCs w:val="28"/>
          <w:lang w:val="uk-UA"/>
        </w:rPr>
      </w:pPr>
      <w:r w:rsidRPr="00010C03">
        <w:rPr>
          <w:rFonts w:ascii="Times New Roman" w:hAnsi="Times New Roman"/>
          <w:color w:val="000000"/>
          <w:sz w:val="28"/>
          <w:szCs w:val="28"/>
          <w:lang w:val="uk-UA"/>
        </w:rPr>
        <w:t>Серед найбільш широко використовуваних методів оцінки кредитоспроможності виділяють наступні: методи коефіцієнтного аналізу, статистичні й експертні методи. [</w:t>
      </w:r>
      <w:r>
        <w:rPr>
          <w:rFonts w:ascii="Times New Roman" w:hAnsi="Times New Roman"/>
          <w:color w:val="000000"/>
          <w:sz w:val="28"/>
          <w:szCs w:val="28"/>
          <w:lang w:val="uk-UA"/>
        </w:rPr>
        <w:t>1</w:t>
      </w:r>
      <w:r w:rsidRPr="00010C03">
        <w:rPr>
          <w:rFonts w:ascii="Times New Roman" w:hAnsi="Times New Roman"/>
          <w:color w:val="000000"/>
          <w:sz w:val="28"/>
          <w:szCs w:val="28"/>
          <w:lang w:val="uk-UA"/>
        </w:rPr>
        <w:t>]</w:t>
      </w:r>
    </w:p>
    <w:p w:rsidR="00D72B5C" w:rsidRPr="00010C03" w:rsidRDefault="00D72B5C" w:rsidP="00010C03">
      <w:pPr>
        <w:spacing w:after="0" w:line="360" w:lineRule="auto"/>
        <w:jc w:val="both"/>
        <w:rPr>
          <w:rFonts w:ascii="Times New Roman" w:hAnsi="Times New Roman"/>
          <w:color w:val="000000"/>
          <w:sz w:val="28"/>
          <w:szCs w:val="28"/>
          <w:lang w:val="uk-UA"/>
        </w:rPr>
      </w:pPr>
      <w:r w:rsidRPr="00010C03">
        <w:rPr>
          <w:rFonts w:ascii="Times New Roman" w:hAnsi="Times New Roman"/>
          <w:color w:val="000000"/>
          <w:sz w:val="28"/>
          <w:szCs w:val="28"/>
          <w:lang w:val="uk-UA"/>
        </w:rPr>
        <w:t xml:space="preserve">Виходячи з вищевикладеного, можна стверджувати, що комерційні банки самі створюють ризик, щодо неповернення позики клієнтом. </w:t>
      </w:r>
    </w:p>
    <w:p w:rsidR="00D72B5C" w:rsidRPr="00010C03" w:rsidRDefault="00D72B5C" w:rsidP="00010C03">
      <w:pPr>
        <w:spacing w:after="0" w:line="360" w:lineRule="auto"/>
        <w:jc w:val="both"/>
        <w:rPr>
          <w:rFonts w:ascii="Times New Roman" w:hAnsi="Times New Roman"/>
          <w:color w:val="000000"/>
          <w:sz w:val="28"/>
          <w:szCs w:val="28"/>
          <w:lang w:val="uk-UA"/>
        </w:rPr>
      </w:pPr>
      <w:r w:rsidRPr="00010C03">
        <w:rPr>
          <w:rFonts w:ascii="Times New Roman" w:hAnsi="Times New Roman"/>
          <w:color w:val="000000"/>
          <w:sz w:val="28"/>
          <w:szCs w:val="28"/>
          <w:lang w:val="uk-UA"/>
        </w:rPr>
        <w:t>При підвищенні відсоткової ставки для позичальників, які вже отримали кредит, банк має перераховувати коефіцієнт його платоспроможності. Оскільки один з основних показників, які підтверджують платоспроможність позичальника – фінансова та соціальна стабільність.</w:t>
      </w:r>
    </w:p>
    <w:p w:rsidR="00D72B5C" w:rsidRDefault="00D72B5C" w:rsidP="0017176C">
      <w:pPr>
        <w:spacing w:after="0" w:line="360" w:lineRule="auto"/>
        <w:jc w:val="both"/>
        <w:rPr>
          <w:rFonts w:ascii="Times New Roman" w:hAnsi="Times New Roman"/>
          <w:color w:val="000000"/>
          <w:sz w:val="28"/>
          <w:szCs w:val="28"/>
          <w:lang w:val="uk-UA"/>
        </w:rPr>
      </w:pPr>
      <w:r w:rsidRPr="00010C03">
        <w:rPr>
          <w:rFonts w:ascii="Times New Roman" w:hAnsi="Times New Roman"/>
          <w:color w:val="000000"/>
          <w:sz w:val="28"/>
          <w:szCs w:val="28"/>
          <w:lang w:val="uk-UA"/>
        </w:rPr>
        <w:t xml:space="preserve">Метою даної </w:t>
      </w:r>
      <w:r>
        <w:rPr>
          <w:rFonts w:ascii="Times New Roman" w:hAnsi="Times New Roman"/>
          <w:color w:val="000000"/>
          <w:sz w:val="28"/>
          <w:szCs w:val="28"/>
          <w:lang w:val="uk-UA"/>
        </w:rPr>
        <w:t>статті</w:t>
      </w:r>
      <w:r w:rsidRPr="00010C03">
        <w:rPr>
          <w:rFonts w:ascii="Times New Roman" w:hAnsi="Times New Roman"/>
          <w:color w:val="000000"/>
          <w:sz w:val="28"/>
          <w:szCs w:val="28"/>
          <w:lang w:val="uk-UA"/>
        </w:rPr>
        <w:t xml:space="preserve"> є </w:t>
      </w:r>
      <w:r>
        <w:rPr>
          <w:rFonts w:ascii="Times New Roman" w:hAnsi="Times New Roman"/>
          <w:color w:val="000000"/>
          <w:sz w:val="28"/>
          <w:szCs w:val="28"/>
          <w:lang w:val="uk-UA"/>
        </w:rPr>
        <w:t>ознайомлення з</w:t>
      </w:r>
      <w:r w:rsidRPr="00010C03">
        <w:rPr>
          <w:rFonts w:ascii="Times New Roman" w:hAnsi="Times New Roman"/>
          <w:color w:val="000000"/>
          <w:sz w:val="28"/>
          <w:szCs w:val="28"/>
          <w:lang w:val="uk-UA"/>
        </w:rPr>
        <w:t xml:space="preserve"> різноманітни</w:t>
      </w:r>
      <w:r>
        <w:rPr>
          <w:rFonts w:ascii="Times New Roman" w:hAnsi="Times New Roman"/>
          <w:color w:val="000000"/>
          <w:sz w:val="28"/>
          <w:szCs w:val="28"/>
          <w:lang w:val="uk-UA"/>
        </w:rPr>
        <w:t>ми</w:t>
      </w:r>
      <w:r w:rsidRPr="00010C03">
        <w:rPr>
          <w:rFonts w:ascii="Times New Roman" w:hAnsi="Times New Roman"/>
          <w:color w:val="000000"/>
          <w:sz w:val="28"/>
          <w:szCs w:val="28"/>
          <w:lang w:val="uk-UA"/>
        </w:rPr>
        <w:t xml:space="preserve"> існуючи</w:t>
      </w:r>
      <w:r>
        <w:rPr>
          <w:rFonts w:ascii="Times New Roman" w:hAnsi="Times New Roman"/>
          <w:color w:val="000000"/>
          <w:sz w:val="28"/>
          <w:szCs w:val="28"/>
          <w:lang w:val="uk-UA"/>
        </w:rPr>
        <w:t>ми методологіями</w:t>
      </w:r>
      <w:r w:rsidRPr="00010C03">
        <w:rPr>
          <w:rFonts w:ascii="Times New Roman" w:hAnsi="Times New Roman"/>
          <w:color w:val="000000"/>
          <w:sz w:val="28"/>
          <w:szCs w:val="28"/>
          <w:lang w:val="uk-UA"/>
        </w:rPr>
        <w:t xml:space="preserve"> аналізу та оцінки кредитоспроможності позичальників – фізичних осіб. Також розробка системи оцінки кредитоспроможності клієнтів банку – фізичних осіб</w:t>
      </w:r>
      <w:r>
        <w:rPr>
          <w:rFonts w:ascii="Times New Roman" w:hAnsi="Times New Roman"/>
          <w:color w:val="000000"/>
          <w:sz w:val="28"/>
          <w:szCs w:val="28"/>
          <w:lang w:val="uk-UA"/>
        </w:rPr>
        <w:t xml:space="preserve">, </w:t>
      </w:r>
      <w:r w:rsidRPr="00010C03">
        <w:rPr>
          <w:rFonts w:ascii="Times New Roman" w:hAnsi="Times New Roman"/>
          <w:color w:val="000000"/>
          <w:sz w:val="28"/>
          <w:szCs w:val="28"/>
          <w:lang w:val="uk-UA"/>
        </w:rPr>
        <w:t>яка при подальших удосконаленнях може слугувати повноцінною системою у банках України.</w:t>
      </w:r>
    </w:p>
    <w:p w:rsidR="00D72B5C" w:rsidRPr="00896E71" w:rsidRDefault="00D72B5C" w:rsidP="00896E71">
      <w:pPr>
        <w:spacing w:after="0" w:line="360" w:lineRule="auto"/>
        <w:jc w:val="both"/>
        <w:rPr>
          <w:rFonts w:ascii="Times New Roman" w:hAnsi="Times New Roman"/>
          <w:color w:val="000000"/>
          <w:sz w:val="28"/>
          <w:szCs w:val="28"/>
          <w:lang w:val="uk-UA"/>
        </w:rPr>
      </w:pPr>
      <w:r w:rsidRPr="00896E71">
        <w:rPr>
          <w:rFonts w:ascii="Times New Roman" w:hAnsi="Times New Roman"/>
          <w:color w:val="000000"/>
          <w:sz w:val="28"/>
          <w:szCs w:val="28"/>
          <w:lang w:val="uk-UA"/>
        </w:rPr>
        <w:t>Розглянемо, що ж таке кредитоспроможність. Кредитоспроможність – це наявність передумов для отримання позик та спроможність їх повернення. Оцінка кредитоспроможності – необхідна умова укладення кредитної угоди, що дає змогу оцінити чинники, які можуть призвести до непогашення позики. Збереження основної суми боргу – один із основних принципів, якого слід дотримуватися у здійсненні кредитних операцій. [</w:t>
      </w:r>
      <w:r>
        <w:rPr>
          <w:rFonts w:ascii="Times New Roman" w:hAnsi="Times New Roman"/>
          <w:color w:val="000000"/>
          <w:sz w:val="28"/>
          <w:szCs w:val="28"/>
          <w:lang w:val="uk-UA"/>
        </w:rPr>
        <w:t>2</w:t>
      </w:r>
      <w:r w:rsidRPr="00896E71">
        <w:rPr>
          <w:rFonts w:ascii="Times New Roman" w:hAnsi="Times New Roman"/>
          <w:color w:val="000000"/>
          <w:sz w:val="28"/>
          <w:szCs w:val="28"/>
          <w:lang w:val="uk-UA"/>
        </w:rPr>
        <w:t>]</w:t>
      </w:r>
    </w:p>
    <w:p w:rsidR="00D72B5C" w:rsidRPr="00896E71" w:rsidRDefault="00D72B5C" w:rsidP="00896E71">
      <w:pPr>
        <w:spacing w:after="0" w:line="360" w:lineRule="auto"/>
        <w:jc w:val="both"/>
        <w:rPr>
          <w:rFonts w:ascii="Times New Roman" w:hAnsi="Times New Roman"/>
          <w:color w:val="000000"/>
          <w:sz w:val="28"/>
          <w:szCs w:val="28"/>
          <w:lang w:val="uk-UA"/>
        </w:rPr>
      </w:pPr>
      <w:r w:rsidRPr="00896E71">
        <w:rPr>
          <w:rFonts w:ascii="Times New Roman" w:hAnsi="Times New Roman"/>
          <w:color w:val="000000"/>
          <w:sz w:val="28"/>
          <w:szCs w:val="28"/>
          <w:lang w:val="uk-UA"/>
        </w:rPr>
        <w:t>Кредитоспроможність визначають комерційні банки з кожним із позичальників, вона є одним із важливих етапів розгляду заявки на кредит. Для визначення кредитоспроможності існують різноманітні методики аналізу фінансового стану клієнта та його надійності, використовуються показники, що дають можливість оцінити поточне фінансове становище, перспективи змін, спроможність у разі потреби ліквідувати грошові кошти з різних джерел (коефіцієнти ліквідності, заборгованості, погашення б</w:t>
      </w:r>
      <w:r>
        <w:rPr>
          <w:rFonts w:ascii="Times New Roman" w:hAnsi="Times New Roman"/>
          <w:color w:val="000000"/>
          <w:sz w:val="28"/>
          <w:szCs w:val="28"/>
          <w:lang w:val="uk-UA"/>
        </w:rPr>
        <w:t>оргу, рентабельності тощо).[2</w:t>
      </w:r>
      <w:r w:rsidRPr="00896E71">
        <w:rPr>
          <w:rFonts w:ascii="Times New Roman" w:hAnsi="Times New Roman"/>
          <w:color w:val="000000"/>
          <w:sz w:val="28"/>
          <w:szCs w:val="28"/>
          <w:lang w:val="uk-UA"/>
        </w:rPr>
        <w:t>]</w:t>
      </w:r>
    </w:p>
    <w:p w:rsidR="00D72B5C" w:rsidRDefault="00D72B5C" w:rsidP="00B722AC">
      <w:pPr>
        <w:spacing w:line="240" w:lineRule="auto"/>
        <w:ind w:firstLine="709"/>
        <w:jc w:val="center"/>
        <w:rPr>
          <w:sz w:val="28"/>
          <w:lang w:val="uk-UA"/>
        </w:rPr>
      </w:pPr>
      <w:r w:rsidRPr="000C02BE">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0.75pt;height:224.25pt;visibility:visible">
            <v:imagedata r:id="rId5" o:title=""/>
          </v:shape>
        </w:pict>
      </w:r>
    </w:p>
    <w:p w:rsidR="00D72B5C" w:rsidRDefault="00D72B5C" w:rsidP="00B722AC">
      <w:pPr>
        <w:spacing w:line="360" w:lineRule="auto"/>
        <w:ind w:firstLine="709"/>
        <w:jc w:val="center"/>
        <w:rPr>
          <w:rFonts w:ascii="Times New Roman" w:hAnsi="Times New Roman"/>
          <w:i/>
          <w:sz w:val="28"/>
          <w:lang w:val="uk-UA"/>
        </w:rPr>
      </w:pPr>
      <w:r w:rsidRPr="00896E71">
        <w:rPr>
          <w:rFonts w:ascii="Times New Roman" w:hAnsi="Times New Roman"/>
          <w:i/>
          <w:sz w:val="28"/>
          <w:lang w:val="uk-UA"/>
        </w:rPr>
        <w:t>Рис.1. Схема методів оцінки кредитоспроможності позичальника.</w:t>
      </w:r>
    </w:p>
    <w:p w:rsidR="00D72B5C" w:rsidRDefault="00D72B5C" w:rsidP="00B722AC">
      <w:pPr>
        <w:spacing w:after="0" w:line="360" w:lineRule="auto"/>
        <w:jc w:val="both"/>
        <w:rPr>
          <w:rFonts w:ascii="Times New Roman" w:hAnsi="Times New Roman"/>
          <w:color w:val="000000"/>
          <w:sz w:val="28"/>
          <w:szCs w:val="28"/>
          <w:lang w:val="uk-UA"/>
        </w:rPr>
      </w:pPr>
      <w:r w:rsidRPr="00896E71">
        <w:rPr>
          <w:rFonts w:ascii="Times New Roman" w:hAnsi="Times New Roman"/>
          <w:color w:val="000000"/>
          <w:sz w:val="28"/>
          <w:szCs w:val="28"/>
          <w:lang w:val="uk-UA"/>
        </w:rPr>
        <w:t>Згідно з класифікацією, яка запропонована професором І. В. Вишняковим</w:t>
      </w:r>
      <w:r>
        <w:rPr>
          <w:rFonts w:ascii="Times New Roman" w:hAnsi="Times New Roman"/>
          <w:color w:val="000000"/>
          <w:sz w:val="28"/>
          <w:szCs w:val="28"/>
          <w:lang w:val="uk-UA"/>
        </w:rPr>
        <w:t xml:space="preserve"> (на рис.1.)</w:t>
      </w:r>
      <w:r w:rsidRPr="00896E71">
        <w:rPr>
          <w:rFonts w:ascii="Times New Roman" w:hAnsi="Times New Roman"/>
          <w:color w:val="000000"/>
          <w:sz w:val="28"/>
          <w:szCs w:val="28"/>
          <w:lang w:val="uk-UA"/>
        </w:rPr>
        <w:t>, підходи до оцінки кредитоспроможності можна поділити на класифікаційні моделі та моде</w:t>
      </w:r>
      <w:r>
        <w:rPr>
          <w:rFonts w:ascii="Times New Roman" w:hAnsi="Times New Roman"/>
          <w:color w:val="000000"/>
          <w:sz w:val="28"/>
          <w:szCs w:val="28"/>
          <w:lang w:val="uk-UA"/>
        </w:rPr>
        <w:t>лі на базі комплексного аналізу.</w:t>
      </w:r>
    </w:p>
    <w:p w:rsidR="00D72B5C" w:rsidRPr="008D580F" w:rsidRDefault="00D72B5C" w:rsidP="00B722AC">
      <w:pPr>
        <w:spacing w:line="360" w:lineRule="auto"/>
        <w:jc w:val="both"/>
        <w:rPr>
          <w:rFonts w:ascii="Times New Roman" w:hAnsi="Times New Roman"/>
          <w:sz w:val="28"/>
          <w:lang w:val="uk-UA"/>
        </w:rPr>
      </w:pPr>
      <w:r w:rsidRPr="008D580F">
        <w:rPr>
          <w:rFonts w:ascii="Times New Roman" w:hAnsi="Times New Roman"/>
          <w:sz w:val="28"/>
          <w:lang w:val="uk-UA"/>
        </w:rPr>
        <w:t>На таблиці 1.1. вказано вплив показників та факторів на оцінку кредитоспроможності в деяких українських банках.</w:t>
      </w:r>
    </w:p>
    <w:p w:rsidR="00D72B5C" w:rsidRDefault="00D72B5C" w:rsidP="00B722AC">
      <w:pPr>
        <w:pStyle w:val="Caption"/>
        <w:keepNext/>
        <w:spacing w:after="0" w:line="360" w:lineRule="auto"/>
        <w:jc w:val="right"/>
        <w:rPr>
          <w:b w:val="0"/>
          <w:color w:val="000000"/>
          <w:sz w:val="28"/>
          <w:lang w:val="uk-UA"/>
        </w:rPr>
      </w:pPr>
      <w:r w:rsidRPr="00223303">
        <w:rPr>
          <w:b w:val="0"/>
          <w:color w:val="000000"/>
          <w:sz w:val="28"/>
        </w:rPr>
        <w:t>Таблиця</w:t>
      </w:r>
      <w:r w:rsidRPr="00223303">
        <w:rPr>
          <w:b w:val="0"/>
          <w:color w:val="000000"/>
          <w:sz w:val="28"/>
        </w:rPr>
        <w:fldChar w:fldCharType="begin"/>
      </w:r>
      <w:r w:rsidRPr="00223303">
        <w:rPr>
          <w:b w:val="0"/>
          <w:color w:val="000000"/>
          <w:sz w:val="28"/>
        </w:rPr>
        <w:instrText xml:space="preserve"> SEQ Таблиця \* ARABIC </w:instrText>
      </w:r>
      <w:r w:rsidRPr="00223303">
        <w:rPr>
          <w:b w:val="0"/>
          <w:color w:val="000000"/>
          <w:sz w:val="28"/>
        </w:rPr>
        <w:fldChar w:fldCharType="separate"/>
      </w:r>
      <w:r w:rsidRPr="00223303">
        <w:rPr>
          <w:b w:val="0"/>
          <w:noProof/>
          <w:color w:val="000000"/>
          <w:sz w:val="28"/>
        </w:rPr>
        <w:t>1</w:t>
      </w:r>
      <w:r w:rsidRPr="00223303">
        <w:rPr>
          <w:b w:val="0"/>
          <w:color w:val="000000"/>
          <w:sz w:val="28"/>
        </w:rPr>
        <w:fldChar w:fldCharType="end"/>
      </w:r>
      <w:r>
        <w:rPr>
          <w:b w:val="0"/>
          <w:color w:val="000000"/>
          <w:sz w:val="28"/>
          <w:lang w:val="uk-UA"/>
        </w:rPr>
        <w:t>.</w:t>
      </w:r>
    </w:p>
    <w:p w:rsidR="00D72B5C" w:rsidRPr="00223303" w:rsidRDefault="00D72B5C" w:rsidP="00B722AC">
      <w:pPr>
        <w:pStyle w:val="Caption"/>
        <w:keepNext/>
        <w:spacing w:after="0" w:line="360" w:lineRule="auto"/>
        <w:jc w:val="center"/>
        <w:rPr>
          <w:color w:val="000000"/>
          <w:sz w:val="28"/>
        </w:rPr>
      </w:pPr>
      <w:r w:rsidRPr="00223303">
        <w:rPr>
          <w:color w:val="000000"/>
          <w:sz w:val="28"/>
          <w:lang w:val="uk-UA"/>
        </w:rPr>
        <w:t>Порівняльна характеристика факторів впливу.</w:t>
      </w:r>
    </w:p>
    <w:p w:rsidR="00D72B5C" w:rsidRDefault="00D72B5C" w:rsidP="008D580F">
      <w:pPr>
        <w:spacing w:line="360" w:lineRule="auto"/>
        <w:jc w:val="center"/>
        <w:rPr>
          <w:i/>
          <w:lang w:val="uk-UA"/>
        </w:rPr>
      </w:pPr>
      <w:r w:rsidRPr="000C02BE">
        <w:rPr>
          <w:i/>
          <w:noProof/>
          <w:lang w:val="en-US" w:eastAsia="en-US"/>
        </w:rPr>
        <w:pict>
          <v:shape id="Рисунок 4" o:spid="_x0000_i1026" type="#_x0000_t75" style="width:447pt;height:160.5pt;visibility:visible">
            <v:imagedata r:id="rId6" o:title="" cropright="545f"/>
          </v:shape>
        </w:pict>
      </w:r>
    </w:p>
    <w:p w:rsidR="00D72B5C" w:rsidRDefault="00D72B5C" w:rsidP="008D580F">
      <w:pPr>
        <w:spacing w:after="0" w:line="360" w:lineRule="auto"/>
        <w:jc w:val="both"/>
        <w:rPr>
          <w:rFonts w:ascii="Times New Roman" w:hAnsi="Times New Roman"/>
          <w:iCs/>
          <w:sz w:val="28"/>
          <w:szCs w:val="24"/>
          <w:lang w:val="uk-UA"/>
        </w:rPr>
      </w:pPr>
      <w:r>
        <w:rPr>
          <w:rFonts w:ascii="Times New Roman" w:hAnsi="Times New Roman"/>
          <w:iCs/>
          <w:sz w:val="28"/>
          <w:szCs w:val="24"/>
          <w:lang w:val="uk-UA"/>
        </w:rPr>
        <w:t>Зробивши короткий огляд існуючих та діючих методів було спроектовано власну систему оцінки кредитоспроможності клієнтів банку.</w:t>
      </w:r>
    </w:p>
    <w:p w:rsidR="00D72B5C" w:rsidRPr="008D580F" w:rsidRDefault="00D72B5C" w:rsidP="008D580F">
      <w:pPr>
        <w:spacing w:after="0" w:line="360" w:lineRule="auto"/>
        <w:jc w:val="both"/>
        <w:rPr>
          <w:rFonts w:ascii="Times New Roman" w:hAnsi="Times New Roman"/>
          <w:iCs/>
          <w:sz w:val="28"/>
          <w:szCs w:val="24"/>
          <w:lang w:val="uk-UA"/>
        </w:rPr>
      </w:pPr>
      <w:r>
        <w:rPr>
          <w:rFonts w:ascii="Times New Roman" w:hAnsi="Times New Roman"/>
          <w:iCs/>
          <w:sz w:val="28"/>
          <w:szCs w:val="24"/>
          <w:lang w:val="uk-UA"/>
        </w:rPr>
        <w:t>На рисунку 2</w:t>
      </w:r>
      <w:r w:rsidRPr="008D580F">
        <w:rPr>
          <w:rFonts w:ascii="Times New Roman" w:hAnsi="Times New Roman"/>
          <w:iCs/>
          <w:sz w:val="28"/>
          <w:szCs w:val="24"/>
          <w:lang w:val="uk-UA"/>
        </w:rPr>
        <w:t xml:space="preserve"> та </w:t>
      </w:r>
      <w:r>
        <w:rPr>
          <w:rFonts w:ascii="Times New Roman" w:hAnsi="Times New Roman"/>
          <w:iCs/>
          <w:sz w:val="28"/>
          <w:szCs w:val="24"/>
          <w:lang w:val="uk-UA"/>
        </w:rPr>
        <w:t>3</w:t>
      </w:r>
      <w:r w:rsidRPr="008D580F">
        <w:rPr>
          <w:rFonts w:ascii="Times New Roman" w:hAnsi="Times New Roman"/>
          <w:iCs/>
          <w:sz w:val="28"/>
          <w:szCs w:val="24"/>
          <w:lang w:val="uk-UA"/>
        </w:rPr>
        <w:t xml:space="preserve"> зображено діаграму послідов</w:t>
      </w:r>
      <w:r>
        <w:rPr>
          <w:rFonts w:ascii="Times New Roman" w:hAnsi="Times New Roman"/>
          <w:iCs/>
          <w:sz w:val="28"/>
          <w:szCs w:val="24"/>
          <w:lang w:val="uk-UA"/>
        </w:rPr>
        <w:t>ності для розроблюваної системи для детального розгляду окремого варіанта використання з участю й взаємодією акторів і класів.</w:t>
      </w:r>
    </w:p>
    <w:p w:rsidR="00D72B5C" w:rsidRPr="008D580F" w:rsidRDefault="00D72B5C" w:rsidP="008D580F">
      <w:pPr>
        <w:spacing w:after="0" w:line="360" w:lineRule="auto"/>
        <w:jc w:val="center"/>
        <w:rPr>
          <w:rFonts w:ascii="Times New Roman" w:hAnsi="Times New Roman"/>
          <w:iCs/>
          <w:sz w:val="28"/>
          <w:szCs w:val="24"/>
          <w:lang w:val="uk-UA"/>
        </w:rPr>
      </w:pPr>
      <w:r w:rsidRPr="000C02BE">
        <w:rPr>
          <w:rFonts w:ascii="Times New Roman" w:hAnsi="Times New Roman"/>
          <w:noProof/>
          <w:sz w:val="24"/>
          <w:szCs w:val="24"/>
          <w:lang w:val="en-US" w:eastAsia="en-US"/>
        </w:rPr>
        <w:pict>
          <v:shape id="Рисунок 2" o:spid="_x0000_i1027" type="#_x0000_t75" style="width:399.75pt;height:226.5pt;visibility:visible">
            <v:imagedata r:id="rId7" o:title="" croptop="6241f" cropbottom="14945f" cropleft="8588f" cropright="12068f"/>
          </v:shape>
        </w:pict>
      </w:r>
    </w:p>
    <w:p w:rsidR="00D72B5C" w:rsidRPr="008D580F" w:rsidRDefault="00D72B5C" w:rsidP="008D580F">
      <w:pPr>
        <w:autoSpaceDE w:val="0"/>
        <w:autoSpaceDN w:val="0"/>
        <w:adjustRightInd w:val="0"/>
        <w:spacing w:after="0" w:line="360" w:lineRule="auto"/>
        <w:jc w:val="center"/>
        <w:rPr>
          <w:rFonts w:ascii="Times New Roman" w:hAnsi="Times New Roman"/>
          <w:i/>
          <w:iCs/>
          <w:sz w:val="28"/>
          <w:szCs w:val="24"/>
          <w:lang w:val="uk-UA"/>
        </w:rPr>
      </w:pPr>
      <w:r>
        <w:rPr>
          <w:rFonts w:ascii="Times New Roman" w:hAnsi="Times New Roman"/>
          <w:i/>
          <w:iCs/>
          <w:sz w:val="28"/>
          <w:szCs w:val="24"/>
          <w:lang w:val="uk-UA"/>
        </w:rPr>
        <w:t>Рис.2.</w:t>
      </w:r>
      <w:r w:rsidRPr="008D580F">
        <w:rPr>
          <w:rFonts w:ascii="Times New Roman" w:hAnsi="Times New Roman"/>
          <w:i/>
          <w:iCs/>
          <w:sz w:val="28"/>
          <w:szCs w:val="24"/>
          <w:lang w:val="uk-UA"/>
        </w:rPr>
        <w:t xml:space="preserve"> Діаграма послідовності (частина 1).</w:t>
      </w:r>
    </w:p>
    <w:p w:rsidR="00D72B5C" w:rsidRPr="008D580F" w:rsidRDefault="00D72B5C" w:rsidP="00245676">
      <w:pPr>
        <w:spacing w:line="240" w:lineRule="auto"/>
        <w:jc w:val="center"/>
        <w:rPr>
          <w:rFonts w:ascii="Times New Roman" w:hAnsi="Times New Roman"/>
          <w:iCs/>
          <w:sz w:val="28"/>
          <w:szCs w:val="24"/>
          <w:lang w:val="uk-UA"/>
        </w:rPr>
      </w:pPr>
      <w:r w:rsidRPr="000C02BE">
        <w:rPr>
          <w:rFonts w:ascii="Times New Roman" w:hAnsi="Times New Roman"/>
          <w:noProof/>
          <w:sz w:val="24"/>
          <w:szCs w:val="24"/>
          <w:lang w:val="en-US" w:eastAsia="en-US"/>
        </w:rPr>
        <w:pict>
          <v:shape id="Рисунок 5" o:spid="_x0000_i1028" type="#_x0000_t75" style="width:399.75pt;height:184.5pt;visibility:visible">
            <v:imagedata r:id="rId8" o:title="" croptop="7720f" cropbottom="21663f" cropleft="8588f" cropright="12068f"/>
          </v:shape>
        </w:pict>
      </w:r>
    </w:p>
    <w:p w:rsidR="00D72B5C" w:rsidRPr="008D580F" w:rsidRDefault="00D72B5C" w:rsidP="00245676">
      <w:pPr>
        <w:autoSpaceDE w:val="0"/>
        <w:autoSpaceDN w:val="0"/>
        <w:adjustRightInd w:val="0"/>
        <w:spacing w:after="0" w:line="360" w:lineRule="auto"/>
        <w:jc w:val="center"/>
        <w:rPr>
          <w:rFonts w:ascii="Times New Roman" w:hAnsi="Times New Roman"/>
          <w:i/>
          <w:iCs/>
          <w:sz w:val="28"/>
          <w:szCs w:val="24"/>
          <w:lang w:val="uk-UA"/>
        </w:rPr>
      </w:pPr>
      <w:r w:rsidRPr="008D580F">
        <w:rPr>
          <w:rFonts w:ascii="Times New Roman" w:hAnsi="Times New Roman"/>
          <w:i/>
          <w:iCs/>
          <w:sz w:val="28"/>
          <w:szCs w:val="24"/>
          <w:lang w:val="uk-UA"/>
        </w:rPr>
        <w:t>Рис.</w:t>
      </w:r>
      <w:r>
        <w:rPr>
          <w:rFonts w:ascii="Times New Roman" w:hAnsi="Times New Roman"/>
          <w:i/>
          <w:iCs/>
          <w:sz w:val="28"/>
          <w:szCs w:val="24"/>
          <w:lang w:val="uk-UA"/>
        </w:rPr>
        <w:t>3.</w:t>
      </w:r>
      <w:r w:rsidRPr="008D580F">
        <w:rPr>
          <w:rFonts w:ascii="Times New Roman" w:hAnsi="Times New Roman"/>
          <w:i/>
          <w:iCs/>
          <w:sz w:val="28"/>
          <w:szCs w:val="24"/>
          <w:lang w:val="uk-UA"/>
        </w:rPr>
        <w:t xml:space="preserve"> Діаграма послідовності (частина 2).</w:t>
      </w:r>
    </w:p>
    <w:p w:rsidR="00D72B5C" w:rsidRDefault="00D72B5C" w:rsidP="00245676">
      <w:pPr>
        <w:autoSpaceDE w:val="0"/>
        <w:autoSpaceDN w:val="0"/>
        <w:adjustRightInd w:val="0"/>
        <w:spacing w:after="0" w:line="360" w:lineRule="auto"/>
        <w:jc w:val="both"/>
        <w:rPr>
          <w:rFonts w:ascii="Times New Roman" w:hAnsi="Times New Roman"/>
          <w:iCs/>
          <w:sz w:val="28"/>
          <w:szCs w:val="24"/>
          <w:lang w:val="uk-UA"/>
        </w:rPr>
      </w:pPr>
      <w:r w:rsidRPr="008D580F">
        <w:rPr>
          <w:rFonts w:ascii="Times New Roman" w:hAnsi="Times New Roman"/>
          <w:iCs/>
          <w:sz w:val="28"/>
          <w:szCs w:val="24"/>
          <w:lang w:val="uk-UA"/>
        </w:rPr>
        <w:t>Клієнт звертається у БАНК та пише заяву для отримання кредиту. Керівництво банку розглядає цю заявку та скеровує її та клієнта до певного Працівника. Працівник банку комунікує напряму з Клієнтом</w:t>
      </w:r>
      <w:r w:rsidRPr="008D580F">
        <w:rPr>
          <w:rFonts w:ascii="Times New Roman" w:hAnsi="Times New Roman"/>
          <w:iCs/>
          <w:sz w:val="28"/>
          <w:szCs w:val="24"/>
        </w:rPr>
        <w:t xml:space="preserve"> (</w:t>
      </w:r>
      <w:r w:rsidRPr="008D580F">
        <w:rPr>
          <w:rFonts w:ascii="Times New Roman" w:hAnsi="Times New Roman"/>
          <w:iCs/>
          <w:sz w:val="28"/>
          <w:szCs w:val="24"/>
          <w:lang w:val="en-US"/>
        </w:rPr>
        <w:t>return</w:t>
      </w:r>
      <w:r w:rsidRPr="008D580F">
        <w:rPr>
          <w:rFonts w:ascii="Times New Roman" w:hAnsi="Times New Roman"/>
          <w:iCs/>
          <w:sz w:val="28"/>
          <w:szCs w:val="24"/>
        </w:rPr>
        <w:t>)</w:t>
      </w:r>
      <w:r w:rsidRPr="008D580F">
        <w:rPr>
          <w:rFonts w:ascii="Times New Roman" w:hAnsi="Times New Roman"/>
          <w:iCs/>
          <w:sz w:val="28"/>
          <w:szCs w:val="24"/>
          <w:lang w:val="uk-UA"/>
        </w:rPr>
        <w:t xml:space="preserve">. Працівник повинен перевірити клієнта банку на кредитоспроможність. Для цього він використовує дану систему. Клієнт збирає всі необхідні документи та надсилає їх Працівнику. Працівник вводить персональні дані та дані з документів в Систему.У Системі відбувається аналіз даних, формування висновку та </w:t>
      </w:r>
      <w:r>
        <w:rPr>
          <w:rFonts w:ascii="Times New Roman" w:hAnsi="Times New Roman"/>
          <w:iCs/>
          <w:sz w:val="28"/>
          <w:szCs w:val="24"/>
          <w:lang w:val="uk-UA"/>
        </w:rPr>
        <w:t>о</w:t>
      </w:r>
      <w:r w:rsidRPr="008D580F">
        <w:rPr>
          <w:rFonts w:ascii="Times New Roman" w:hAnsi="Times New Roman"/>
          <w:iCs/>
          <w:sz w:val="28"/>
          <w:szCs w:val="24"/>
          <w:lang w:val="uk-UA"/>
        </w:rPr>
        <w:t>новлення раніше створеної особової справи. Особова справа надсилається до Архіву Системи. Працівник отримує висновок (</w:t>
      </w:r>
      <w:r w:rsidRPr="008D580F">
        <w:rPr>
          <w:rFonts w:ascii="Times New Roman" w:hAnsi="Times New Roman"/>
          <w:iCs/>
          <w:sz w:val="28"/>
          <w:szCs w:val="24"/>
          <w:lang w:val="en-US"/>
        </w:rPr>
        <w:t>return</w:t>
      </w:r>
      <w:r w:rsidRPr="008D580F">
        <w:rPr>
          <w:rFonts w:ascii="Times New Roman" w:hAnsi="Times New Roman"/>
          <w:iCs/>
          <w:sz w:val="28"/>
          <w:szCs w:val="24"/>
          <w:lang w:val="uk-UA"/>
        </w:rPr>
        <w:t>) від Системи та надсилає для розгляду Керівництву (</w:t>
      </w:r>
      <w:r w:rsidRPr="008D580F">
        <w:rPr>
          <w:rFonts w:ascii="Times New Roman" w:hAnsi="Times New Roman"/>
          <w:iCs/>
          <w:sz w:val="28"/>
          <w:szCs w:val="24"/>
          <w:lang w:val="en-US"/>
        </w:rPr>
        <w:t>return</w:t>
      </w:r>
      <w:r w:rsidRPr="008D580F">
        <w:rPr>
          <w:rFonts w:ascii="Times New Roman" w:hAnsi="Times New Roman"/>
          <w:iCs/>
          <w:sz w:val="28"/>
          <w:szCs w:val="24"/>
          <w:lang w:val="uk-UA"/>
        </w:rPr>
        <w:t>). Керівництво підтвер</w:t>
      </w:r>
      <w:r>
        <w:rPr>
          <w:rFonts w:ascii="Times New Roman" w:hAnsi="Times New Roman"/>
          <w:iCs/>
          <w:sz w:val="28"/>
          <w:szCs w:val="24"/>
          <w:lang w:val="uk-UA"/>
        </w:rPr>
        <w:t xml:space="preserve">джує або ж відмовляє в кредиті. </w:t>
      </w:r>
      <w:r w:rsidRPr="008D580F">
        <w:rPr>
          <w:rFonts w:ascii="Times New Roman" w:hAnsi="Times New Roman"/>
          <w:iCs/>
          <w:sz w:val="28"/>
          <w:szCs w:val="24"/>
          <w:lang w:val="uk-UA"/>
        </w:rPr>
        <w:t>Працівник сповіщає Клієнта про рішення та оцінку щодо його кредитоспроможності (</w:t>
      </w:r>
      <w:r w:rsidRPr="008D580F">
        <w:rPr>
          <w:rFonts w:ascii="Times New Roman" w:hAnsi="Times New Roman"/>
          <w:iCs/>
          <w:sz w:val="28"/>
          <w:szCs w:val="24"/>
          <w:lang w:val="en-US"/>
        </w:rPr>
        <w:t>return</w:t>
      </w:r>
      <w:r w:rsidRPr="008D580F">
        <w:rPr>
          <w:rFonts w:ascii="Times New Roman" w:hAnsi="Times New Roman"/>
          <w:iCs/>
          <w:sz w:val="28"/>
          <w:szCs w:val="24"/>
          <w:lang w:val="uk-UA"/>
        </w:rPr>
        <w:t xml:space="preserve">). </w:t>
      </w:r>
    </w:p>
    <w:p w:rsidR="00D72B5C" w:rsidRPr="009448EC" w:rsidRDefault="00D72B5C" w:rsidP="00245676">
      <w:pPr>
        <w:autoSpaceDE w:val="0"/>
        <w:autoSpaceDN w:val="0"/>
        <w:adjustRightInd w:val="0"/>
        <w:spacing w:after="0" w:line="360" w:lineRule="auto"/>
        <w:jc w:val="both"/>
        <w:rPr>
          <w:rFonts w:ascii="Times New Roman" w:hAnsi="Times New Roman"/>
          <w:sz w:val="28"/>
          <w:szCs w:val="24"/>
          <w:lang w:val="uk-UA"/>
        </w:rPr>
      </w:pPr>
      <w:r>
        <w:rPr>
          <w:rFonts w:ascii="Times New Roman" w:hAnsi="Times New Roman"/>
          <w:iCs/>
          <w:sz w:val="28"/>
          <w:szCs w:val="24"/>
          <w:lang w:val="uk-UA"/>
        </w:rPr>
        <w:t>Далі розглянемо деталі функціонування системи разом з прикладом виконання програми.</w:t>
      </w:r>
      <w:r w:rsidRPr="009448EC">
        <w:rPr>
          <w:rFonts w:ascii="Times New Roman" w:hAnsi="Times New Roman"/>
          <w:sz w:val="28"/>
          <w:szCs w:val="24"/>
          <w:lang w:val="uk-UA"/>
        </w:rPr>
        <w:t xml:space="preserve">На рисунках </w:t>
      </w:r>
      <w:r>
        <w:rPr>
          <w:rFonts w:ascii="Times New Roman" w:hAnsi="Times New Roman"/>
          <w:sz w:val="28"/>
          <w:szCs w:val="24"/>
          <w:lang w:val="uk-UA"/>
        </w:rPr>
        <w:t>4,5</w:t>
      </w:r>
      <w:r w:rsidRPr="009448EC">
        <w:rPr>
          <w:rFonts w:ascii="Times New Roman" w:hAnsi="Times New Roman"/>
          <w:sz w:val="28"/>
          <w:szCs w:val="24"/>
          <w:lang w:val="uk-UA"/>
        </w:rPr>
        <w:t xml:space="preserve">, </w:t>
      </w:r>
      <w:r>
        <w:rPr>
          <w:rFonts w:ascii="Times New Roman" w:hAnsi="Times New Roman"/>
          <w:sz w:val="28"/>
          <w:szCs w:val="24"/>
          <w:lang w:val="uk-UA"/>
        </w:rPr>
        <w:t>6</w:t>
      </w:r>
      <w:r w:rsidRPr="009448EC">
        <w:rPr>
          <w:rFonts w:ascii="Times New Roman" w:hAnsi="Times New Roman"/>
          <w:sz w:val="28"/>
          <w:szCs w:val="24"/>
          <w:lang w:val="uk-UA"/>
        </w:rPr>
        <w:t xml:space="preserve"> зображено успішне виконання програми при коректно введених вхідних даних. </w:t>
      </w:r>
    </w:p>
    <w:p w:rsidR="00D72B5C" w:rsidRPr="009448EC" w:rsidRDefault="00D72B5C" w:rsidP="009448EC">
      <w:pPr>
        <w:spacing w:after="0" w:line="360" w:lineRule="auto"/>
        <w:jc w:val="center"/>
        <w:rPr>
          <w:rFonts w:ascii="Times New Roman" w:hAnsi="Times New Roman"/>
          <w:sz w:val="28"/>
          <w:szCs w:val="24"/>
          <w:lang w:val="uk-UA"/>
        </w:rPr>
      </w:pPr>
      <w:r w:rsidRPr="000C02BE">
        <w:rPr>
          <w:rFonts w:ascii="Times New Roman" w:hAnsi="Times New Roman"/>
          <w:noProof/>
          <w:sz w:val="24"/>
          <w:szCs w:val="24"/>
          <w:lang w:val="en-US" w:eastAsia="en-US"/>
        </w:rPr>
        <w:pict>
          <v:shape id="Рисунок 6" o:spid="_x0000_i1029" type="#_x0000_t75" style="width:261.75pt;height:183pt;visibility:visible">
            <v:imagedata r:id="rId9" o:title=""/>
          </v:shape>
        </w:pict>
      </w:r>
    </w:p>
    <w:p w:rsidR="00D72B5C" w:rsidRPr="009448EC" w:rsidRDefault="00D72B5C" w:rsidP="009448EC">
      <w:pPr>
        <w:spacing w:after="0" w:line="360" w:lineRule="auto"/>
        <w:jc w:val="center"/>
        <w:rPr>
          <w:rFonts w:ascii="Times New Roman" w:hAnsi="Times New Roman"/>
          <w:i/>
          <w:sz w:val="28"/>
          <w:szCs w:val="24"/>
        </w:rPr>
      </w:pPr>
      <w:r w:rsidRPr="009448EC">
        <w:rPr>
          <w:rFonts w:ascii="Times New Roman" w:hAnsi="Times New Roman"/>
          <w:i/>
          <w:sz w:val="28"/>
          <w:szCs w:val="24"/>
          <w:lang w:val="uk-UA"/>
        </w:rPr>
        <w:t>Рис.</w:t>
      </w:r>
      <w:r>
        <w:rPr>
          <w:rFonts w:ascii="Times New Roman" w:hAnsi="Times New Roman"/>
          <w:i/>
          <w:sz w:val="28"/>
          <w:szCs w:val="24"/>
          <w:lang w:val="uk-UA"/>
        </w:rPr>
        <w:t>4.</w:t>
      </w:r>
      <w:r w:rsidRPr="009448EC">
        <w:rPr>
          <w:rFonts w:ascii="Times New Roman" w:hAnsi="Times New Roman"/>
          <w:i/>
          <w:sz w:val="28"/>
          <w:szCs w:val="24"/>
          <w:lang w:val="uk-UA"/>
        </w:rPr>
        <w:t xml:space="preserve"> Заповнення даних для обрахунку </w:t>
      </w:r>
      <w:r w:rsidRPr="009448EC">
        <w:rPr>
          <w:rFonts w:ascii="Times New Roman" w:hAnsi="Times New Roman"/>
          <w:i/>
          <w:sz w:val="28"/>
          <w:szCs w:val="24"/>
          <w:lang w:val="en-US"/>
        </w:rPr>
        <w:t>PTI</w:t>
      </w:r>
      <w:r w:rsidRPr="009448EC">
        <w:rPr>
          <w:rFonts w:ascii="Times New Roman" w:hAnsi="Times New Roman"/>
          <w:i/>
          <w:sz w:val="28"/>
          <w:szCs w:val="24"/>
        </w:rPr>
        <w:t>.</w:t>
      </w:r>
    </w:p>
    <w:p w:rsidR="00D72B5C" w:rsidRPr="009448EC" w:rsidRDefault="00D72B5C" w:rsidP="009448EC">
      <w:pPr>
        <w:spacing w:after="0" w:line="360" w:lineRule="auto"/>
        <w:jc w:val="center"/>
        <w:rPr>
          <w:rFonts w:ascii="Times New Roman" w:hAnsi="Times New Roman"/>
          <w:i/>
          <w:sz w:val="24"/>
          <w:szCs w:val="24"/>
        </w:rPr>
      </w:pPr>
      <w:r w:rsidRPr="000C02BE">
        <w:rPr>
          <w:rFonts w:ascii="Times New Roman" w:hAnsi="Times New Roman"/>
          <w:noProof/>
          <w:sz w:val="24"/>
          <w:szCs w:val="24"/>
          <w:lang w:val="en-US" w:eastAsia="en-US"/>
        </w:rPr>
        <w:pict>
          <v:shape id="Рисунок 7" o:spid="_x0000_i1030" type="#_x0000_t75" style="width:264.75pt;height:176.25pt;visibility:visible">
            <v:imagedata r:id="rId10" o:title=""/>
          </v:shape>
        </w:pict>
      </w:r>
    </w:p>
    <w:p w:rsidR="00D72B5C" w:rsidRPr="009448EC" w:rsidRDefault="00D72B5C" w:rsidP="009448EC">
      <w:pPr>
        <w:spacing w:after="0" w:line="360" w:lineRule="auto"/>
        <w:jc w:val="center"/>
        <w:rPr>
          <w:rFonts w:ascii="Times New Roman" w:hAnsi="Times New Roman"/>
          <w:i/>
          <w:sz w:val="28"/>
          <w:szCs w:val="24"/>
          <w:lang w:val="uk-UA"/>
        </w:rPr>
      </w:pPr>
      <w:r w:rsidRPr="009448EC">
        <w:rPr>
          <w:rFonts w:ascii="Times New Roman" w:hAnsi="Times New Roman"/>
          <w:i/>
          <w:sz w:val="28"/>
          <w:szCs w:val="24"/>
          <w:lang w:val="uk-UA"/>
        </w:rPr>
        <w:t>Рис.</w:t>
      </w:r>
      <w:r>
        <w:rPr>
          <w:rFonts w:ascii="Times New Roman" w:hAnsi="Times New Roman"/>
          <w:i/>
          <w:sz w:val="28"/>
          <w:szCs w:val="24"/>
          <w:lang w:val="uk-UA"/>
        </w:rPr>
        <w:t>5</w:t>
      </w:r>
      <w:r w:rsidRPr="009448EC">
        <w:rPr>
          <w:rFonts w:ascii="Times New Roman" w:hAnsi="Times New Roman"/>
          <w:i/>
          <w:sz w:val="28"/>
          <w:szCs w:val="24"/>
          <w:lang w:val="uk-UA"/>
        </w:rPr>
        <w:t xml:space="preserve">. Заповнення даних для обчислення коефіцієнта </w:t>
      </w:r>
      <w:r w:rsidRPr="009448EC">
        <w:rPr>
          <w:rFonts w:ascii="Times New Roman" w:hAnsi="Times New Roman"/>
          <w:i/>
          <w:sz w:val="28"/>
          <w:szCs w:val="24"/>
          <w:lang w:val="en-US"/>
        </w:rPr>
        <w:t>OTI</w:t>
      </w:r>
      <w:r w:rsidRPr="009448EC">
        <w:rPr>
          <w:rFonts w:ascii="Times New Roman" w:hAnsi="Times New Roman"/>
          <w:i/>
          <w:sz w:val="28"/>
          <w:szCs w:val="24"/>
          <w:lang w:val="uk-UA"/>
        </w:rPr>
        <w:t>.</w:t>
      </w:r>
    </w:p>
    <w:p w:rsidR="00D72B5C" w:rsidRPr="009448EC" w:rsidRDefault="00D72B5C" w:rsidP="009448EC">
      <w:pPr>
        <w:spacing w:after="0" w:line="360" w:lineRule="auto"/>
        <w:jc w:val="center"/>
        <w:rPr>
          <w:rFonts w:ascii="Times New Roman" w:hAnsi="Times New Roman"/>
          <w:i/>
          <w:sz w:val="24"/>
          <w:szCs w:val="24"/>
          <w:lang w:val="uk-UA"/>
        </w:rPr>
      </w:pPr>
      <w:bookmarkStart w:id="0" w:name="_GoBack"/>
      <w:r w:rsidRPr="000C02BE">
        <w:rPr>
          <w:rFonts w:ascii="Times New Roman" w:hAnsi="Times New Roman"/>
          <w:noProof/>
          <w:sz w:val="24"/>
          <w:szCs w:val="24"/>
          <w:lang w:val="en-US" w:eastAsia="en-US"/>
        </w:rPr>
        <w:pict>
          <v:shape id="Рисунок 8" o:spid="_x0000_i1031" type="#_x0000_t75" style="width:313.5pt;height:128.25pt;visibility:visible">
            <v:imagedata r:id="rId11" o:title=""/>
          </v:shape>
        </w:pict>
      </w:r>
      <w:bookmarkEnd w:id="0"/>
    </w:p>
    <w:p w:rsidR="00D72B5C" w:rsidRPr="009448EC" w:rsidRDefault="00D72B5C" w:rsidP="009448EC">
      <w:pPr>
        <w:spacing w:after="0" w:line="360" w:lineRule="auto"/>
        <w:jc w:val="center"/>
        <w:rPr>
          <w:rFonts w:ascii="Times New Roman" w:hAnsi="Times New Roman"/>
          <w:i/>
          <w:sz w:val="28"/>
          <w:szCs w:val="24"/>
          <w:lang w:val="uk-UA"/>
        </w:rPr>
      </w:pPr>
      <w:r w:rsidRPr="009448EC">
        <w:rPr>
          <w:rFonts w:ascii="Times New Roman" w:hAnsi="Times New Roman"/>
          <w:i/>
          <w:sz w:val="28"/>
          <w:szCs w:val="24"/>
          <w:lang w:val="uk-UA"/>
        </w:rPr>
        <w:t>Рис.</w:t>
      </w:r>
      <w:r>
        <w:rPr>
          <w:rFonts w:ascii="Times New Roman" w:hAnsi="Times New Roman"/>
          <w:i/>
          <w:sz w:val="28"/>
          <w:szCs w:val="24"/>
          <w:lang w:val="uk-UA"/>
        </w:rPr>
        <w:t>6.</w:t>
      </w:r>
      <w:r w:rsidRPr="009448EC">
        <w:rPr>
          <w:rFonts w:ascii="Times New Roman" w:hAnsi="Times New Roman"/>
          <w:i/>
          <w:sz w:val="28"/>
          <w:szCs w:val="24"/>
          <w:lang w:val="uk-UA"/>
        </w:rPr>
        <w:t xml:space="preserve"> Обчислені всі коефіцієнти та виведені висновки.</w:t>
      </w:r>
    </w:p>
    <w:p w:rsidR="00D72B5C" w:rsidRPr="009448EC" w:rsidRDefault="00D72B5C" w:rsidP="009448EC">
      <w:pPr>
        <w:spacing w:after="0" w:line="360" w:lineRule="auto"/>
        <w:jc w:val="both"/>
        <w:rPr>
          <w:rFonts w:ascii="Times New Roman" w:hAnsi="Times New Roman"/>
          <w:sz w:val="28"/>
          <w:szCs w:val="24"/>
          <w:lang w:val="uk-UA"/>
        </w:rPr>
      </w:pPr>
      <w:r w:rsidRPr="009448EC">
        <w:rPr>
          <w:rFonts w:ascii="Times New Roman" w:hAnsi="Times New Roman"/>
          <w:sz w:val="28"/>
          <w:szCs w:val="24"/>
          <w:lang w:val="uk-UA"/>
        </w:rPr>
        <w:t>Основний висновок користувач бачить після обрахунку коефіцієнту КП, якщо він більший 1, то це допустиме значення і такий клієнт може бути кредитоспроможним на основі введених вхідних даних.При реалізації системи було відмовлено від методу порівняння, на користь обчислень коефіцієнтів за формулами.</w:t>
      </w:r>
    </w:p>
    <w:p w:rsidR="00D72B5C" w:rsidRPr="009448EC" w:rsidRDefault="00D72B5C" w:rsidP="009448EC">
      <w:pPr>
        <w:spacing w:after="0" w:line="360" w:lineRule="auto"/>
        <w:jc w:val="both"/>
        <w:rPr>
          <w:rFonts w:ascii="Times New Roman" w:hAnsi="Times New Roman"/>
          <w:sz w:val="28"/>
          <w:szCs w:val="24"/>
          <w:lang w:val="uk-UA"/>
        </w:rPr>
      </w:pPr>
      <w:r w:rsidRPr="009448EC">
        <w:rPr>
          <w:rFonts w:ascii="Times New Roman" w:hAnsi="Times New Roman"/>
          <w:sz w:val="28"/>
          <w:szCs w:val="24"/>
          <w:lang w:val="uk-UA"/>
        </w:rPr>
        <w:t xml:space="preserve">Коефіцієнт </w:t>
      </w:r>
      <w:r w:rsidRPr="009448EC">
        <w:rPr>
          <w:rFonts w:ascii="Times New Roman" w:hAnsi="Times New Roman"/>
          <w:sz w:val="28"/>
          <w:szCs w:val="24"/>
          <w:lang w:val="en-US"/>
        </w:rPr>
        <w:t>PTI</w:t>
      </w:r>
      <w:r>
        <w:rPr>
          <w:rFonts w:ascii="Times New Roman" w:hAnsi="Times New Roman"/>
          <w:sz w:val="28"/>
          <w:szCs w:val="24"/>
          <w:lang w:val="uk-UA"/>
        </w:rPr>
        <w:t xml:space="preserve"> (</w:t>
      </w:r>
      <w:r>
        <w:rPr>
          <w:rFonts w:ascii="Times New Roman" w:hAnsi="Times New Roman"/>
          <w:sz w:val="28"/>
          <w:lang w:val="en-US"/>
        </w:rPr>
        <w:t>PaymenttoIncomeRatio</w:t>
      </w:r>
      <w:r>
        <w:rPr>
          <w:rFonts w:ascii="Times New Roman" w:hAnsi="Times New Roman"/>
          <w:sz w:val="28"/>
          <w:lang w:val="uk-UA"/>
        </w:rPr>
        <w:t xml:space="preserve"> - </w:t>
      </w:r>
      <w:r>
        <w:rPr>
          <w:rFonts w:ascii="Times New Roman" w:hAnsi="Times New Roman"/>
          <w:sz w:val="28"/>
        </w:rPr>
        <w:t>платіж по доходу</w:t>
      </w:r>
      <w:r>
        <w:rPr>
          <w:rFonts w:ascii="Times New Roman" w:hAnsi="Times New Roman"/>
          <w:sz w:val="28"/>
          <w:szCs w:val="24"/>
          <w:lang w:val="uk-UA"/>
        </w:rPr>
        <w:t>)</w:t>
      </w:r>
      <w:r w:rsidRPr="009448EC">
        <w:rPr>
          <w:rFonts w:ascii="Times New Roman" w:hAnsi="Times New Roman"/>
          <w:sz w:val="28"/>
          <w:szCs w:val="24"/>
          <w:lang w:val="uk-UA"/>
        </w:rPr>
        <w:t>повинен бути меншим 0.4 для кредиту та доходу в однакових валютах. Меншим 0.45 для кредиту в національній валюті та доходу в іноземній. Меншим 0.3 для кредиту в іноземній валюті та доходу в національній.</w:t>
      </w:r>
    </w:p>
    <w:p w:rsidR="00D72B5C" w:rsidRDefault="00D72B5C" w:rsidP="009448EC">
      <w:pPr>
        <w:spacing w:after="0" w:line="360" w:lineRule="auto"/>
        <w:jc w:val="both"/>
        <w:rPr>
          <w:rFonts w:ascii="Times New Roman" w:hAnsi="Times New Roman"/>
          <w:sz w:val="28"/>
          <w:szCs w:val="24"/>
          <w:lang w:val="uk-UA"/>
        </w:rPr>
      </w:pPr>
      <w:r w:rsidRPr="009448EC">
        <w:rPr>
          <w:rFonts w:ascii="Times New Roman" w:hAnsi="Times New Roman"/>
          <w:sz w:val="28"/>
          <w:szCs w:val="24"/>
          <w:lang w:val="uk-UA"/>
        </w:rPr>
        <w:t>Коефіцієнт О</w:t>
      </w:r>
      <w:r w:rsidRPr="009448EC">
        <w:rPr>
          <w:rFonts w:ascii="Times New Roman" w:hAnsi="Times New Roman"/>
          <w:sz w:val="28"/>
          <w:szCs w:val="24"/>
          <w:lang w:val="en-US"/>
        </w:rPr>
        <w:t>TI</w:t>
      </w:r>
      <w:r>
        <w:rPr>
          <w:rFonts w:ascii="Times New Roman" w:hAnsi="Times New Roman"/>
          <w:sz w:val="28"/>
          <w:szCs w:val="24"/>
          <w:lang w:val="uk-UA"/>
        </w:rPr>
        <w:t xml:space="preserve"> (</w:t>
      </w:r>
      <w:r w:rsidRPr="007946A3">
        <w:rPr>
          <w:rFonts w:ascii="Times New Roman" w:hAnsi="Times New Roman"/>
          <w:sz w:val="28"/>
          <w:lang w:val="en-US"/>
        </w:rPr>
        <w:t>O</w:t>
      </w:r>
      <w:r>
        <w:rPr>
          <w:rFonts w:ascii="Times New Roman" w:hAnsi="Times New Roman"/>
          <w:sz w:val="28"/>
        </w:rPr>
        <w:t>bligations</w:t>
      </w:r>
      <w:r w:rsidRPr="007946A3">
        <w:rPr>
          <w:rFonts w:ascii="Times New Roman" w:hAnsi="Times New Roman"/>
          <w:sz w:val="28"/>
        </w:rPr>
        <w:t>to</w:t>
      </w:r>
      <w:r>
        <w:rPr>
          <w:rFonts w:ascii="Times New Roman" w:hAnsi="Times New Roman"/>
          <w:sz w:val="28"/>
          <w:lang w:val="en-US"/>
        </w:rPr>
        <w:t>I</w:t>
      </w:r>
      <w:r>
        <w:rPr>
          <w:rFonts w:ascii="Times New Roman" w:hAnsi="Times New Roman"/>
          <w:sz w:val="28"/>
        </w:rPr>
        <w:t>ncome</w:t>
      </w:r>
      <w:r>
        <w:rPr>
          <w:rFonts w:ascii="Times New Roman" w:hAnsi="Times New Roman"/>
          <w:sz w:val="28"/>
          <w:lang w:val="en-US"/>
        </w:rPr>
        <w:t>R</w:t>
      </w:r>
      <w:r w:rsidRPr="007946A3">
        <w:rPr>
          <w:rFonts w:ascii="Times New Roman" w:hAnsi="Times New Roman"/>
          <w:sz w:val="28"/>
        </w:rPr>
        <w:t>atio</w:t>
      </w:r>
      <w:r>
        <w:rPr>
          <w:rFonts w:ascii="Times New Roman" w:hAnsi="Times New Roman"/>
          <w:sz w:val="28"/>
          <w:lang w:val="uk-UA"/>
        </w:rPr>
        <w:t xml:space="preserve"> - </w:t>
      </w:r>
      <w:r w:rsidRPr="0051017D">
        <w:rPr>
          <w:rFonts w:ascii="Times New Roman" w:hAnsi="Times New Roman"/>
          <w:sz w:val="28"/>
          <w:lang w:val="uk-UA"/>
        </w:rPr>
        <w:t>зобов’язання по доходу</w:t>
      </w:r>
      <w:r>
        <w:rPr>
          <w:rFonts w:ascii="Times New Roman" w:hAnsi="Times New Roman"/>
          <w:sz w:val="28"/>
          <w:szCs w:val="24"/>
          <w:lang w:val="uk-UA"/>
        </w:rPr>
        <w:t>)</w:t>
      </w:r>
      <w:r w:rsidRPr="009448EC">
        <w:rPr>
          <w:rFonts w:ascii="Times New Roman" w:hAnsi="Times New Roman"/>
          <w:sz w:val="28"/>
          <w:szCs w:val="24"/>
          <w:lang w:val="uk-UA"/>
        </w:rPr>
        <w:t>повинен бути меншим 0.5 для кредиту та доходу в однакових валютах. Меншим 0.55 для кредиту в національній валюті та доходу в іноземній. Меншим 0.4 для кредиту в іноземній валюті та доходу в національній.</w:t>
      </w:r>
    </w:p>
    <w:p w:rsidR="00D72B5C" w:rsidRPr="00A73543" w:rsidRDefault="00D72B5C" w:rsidP="00A73543">
      <w:pPr>
        <w:spacing w:after="0" w:line="360" w:lineRule="auto"/>
        <w:jc w:val="both"/>
        <w:rPr>
          <w:rFonts w:ascii="Times New Roman" w:hAnsi="Times New Roman"/>
          <w:sz w:val="28"/>
          <w:szCs w:val="24"/>
          <w:lang w:val="uk-UA"/>
        </w:rPr>
      </w:pPr>
      <w:r w:rsidRPr="00A73543">
        <w:rPr>
          <w:rFonts w:ascii="Times New Roman" w:hAnsi="Times New Roman"/>
          <w:sz w:val="28"/>
          <w:szCs w:val="24"/>
          <w:lang w:val="uk-UA"/>
        </w:rPr>
        <w:t xml:space="preserve">В результаті </w:t>
      </w:r>
      <w:r>
        <w:rPr>
          <w:rFonts w:ascii="Times New Roman" w:hAnsi="Times New Roman"/>
          <w:sz w:val="28"/>
          <w:szCs w:val="24"/>
          <w:lang w:val="uk-UA"/>
        </w:rPr>
        <w:t>роботи над статтею</w:t>
      </w:r>
      <w:r w:rsidRPr="00A73543">
        <w:rPr>
          <w:rFonts w:ascii="Times New Roman" w:hAnsi="Times New Roman"/>
          <w:sz w:val="28"/>
          <w:szCs w:val="24"/>
          <w:lang w:val="uk-UA"/>
        </w:rPr>
        <w:t xml:space="preserve"> було</w:t>
      </w:r>
      <w:r>
        <w:rPr>
          <w:rFonts w:ascii="Times New Roman" w:hAnsi="Times New Roman"/>
          <w:sz w:val="28"/>
          <w:szCs w:val="24"/>
          <w:lang w:val="uk-UA"/>
        </w:rPr>
        <w:t xml:space="preserve"> ознайомлено з існуючими методами, а також</w:t>
      </w:r>
      <w:r w:rsidRPr="00A73543">
        <w:rPr>
          <w:rFonts w:ascii="Times New Roman" w:hAnsi="Times New Roman"/>
          <w:sz w:val="28"/>
          <w:szCs w:val="24"/>
          <w:lang w:val="uk-UA"/>
        </w:rPr>
        <w:t xml:space="preserve"> спроектовано систему оцінки кредитоспроможності клієнтів банку. Для реалізації системи було обрано ануїтетний кредит, оскільки при ануїтетному кредиті розмір щомісячних платежів однаковий за рахунок того, що відсоткова ставка змінюється в ході виплати кредиту. На початку великі відсотки, а в кінці терміну погашення заборгованості по кредиту відсотки поступово зменшуються.</w:t>
      </w:r>
      <w:r>
        <w:rPr>
          <w:rFonts w:ascii="Times New Roman" w:hAnsi="Times New Roman"/>
          <w:sz w:val="28"/>
          <w:szCs w:val="24"/>
          <w:lang w:val="uk-UA"/>
        </w:rPr>
        <w:t xml:space="preserve"> Розроблена система полегшує роботу банківському працівнику, виконуючи розрахунки за нього. Кінцеве рішення про надання кредиту все одно повинен приймати працівник банку, оскільки програма не може прорахувати всіх можливих нюансів, а лише може давати загальноприйняті рекомендації.</w:t>
      </w:r>
    </w:p>
    <w:p w:rsidR="00D72B5C" w:rsidRDefault="00D72B5C" w:rsidP="0051017D">
      <w:pPr>
        <w:spacing w:after="0" w:line="360" w:lineRule="auto"/>
        <w:rPr>
          <w:rFonts w:ascii="Times New Roman" w:hAnsi="Times New Roman"/>
          <w:b/>
          <w:color w:val="000000"/>
          <w:sz w:val="28"/>
          <w:szCs w:val="28"/>
          <w:lang w:val="uk-UA"/>
        </w:rPr>
      </w:pPr>
      <w:r w:rsidRPr="00625244">
        <w:rPr>
          <w:rFonts w:ascii="Times New Roman" w:hAnsi="Times New Roman"/>
          <w:b/>
          <w:color w:val="000000"/>
          <w:sz w:val="28"/>
          <w:szCs w:val="28"/>
          <w:lang w:val="uk-UA"/>
        </w:rPr>
        <w:t>Література:</w:t>
      </w:r>
    </w:p>
    <w:p w:rsidR="00D72B5C" w:rsidRDefault="00D72B5C" w:rsidP="00B722AC">
      <w:pPr>
        <w:pStyle w:val="ListParagraph"/>
        <w:numPr>
          <w:ilvl w:val="0"/>
          <w:numId w:val="3"/>
        </w:numPr>
        <w:spacing w:line="360" w:lineRule="auto"/>
        <w:ind w:left="0" w:firstLine="0"/>
        <w:rPr>
          <w:rFonts w:ascii="Times New Roman" w:hAnsi="Times New Roman"/>
          <w:color w:val="000000"/>
          <w:sz w:val="28"/>
          <w:szCs w:val="28"/>
        </w:rPr>
      </w:pPr>
      <w:r>
        <w:rPr>
          <w:rFonts w:ascii="Times New Roman" w:hAnsi="Times New Roman"/>
          <w:color w:val="000000"/>
          <w:sz w:val="28"/>
          <w:szCs w:val="28"/>
        </w:rPr>
        <w:t>Актуальні</w:t>
      </w:r>
      <w:r>
        <w:rPr>
          <w:rFonts w:ascii="Times New Roman" w:hAnsi="Times New Roman"/>
          <w:color w:val="000000"/>
          <w:sz w:val="28"/>
          <w:szCs w:val="28"/>
          <w:lang w:val="uk-UA"/>
        </w:rPr>
        <w:t xml:space="preserve"> </w:t>
      </w:r>
      <w:r>
        <w:rPr>
          <w:rFonts w:ascii="Times New Roman" w:hAnsi="Times New Roman"/>
          <w:color w:val="000000"/>
          <w:sz w:val="28"/>
          <w:szCs w:val="28"/>
        </w:rPr>
        <w:t>аспекти</w:t>
      </w:r>
      <w:r>
        <w:rPr>
          <w:rFonts w:ascii="Times New Roman" w:hAnsi="Times New Roman"/>
          <w:color w:val="000000"/>
          <w:sz w:val="28"/>
          <w:szCs w:val="28"/>
          <w:lang w:val="uk-UA"/>
        </w:rPr>
        <w:t xml:space="preserve"> </w:t>
      </w:r>
      <w:r>
        <w:rPr>
          <w:rFonts w:ascii="Times New Roman" w:hAnsi="Times New Roman"/>
          <w:color w:val="000000"/>
          <w:sz w:val="28"/>
          <w:szCs w:val="28"/>
        </w:rPr>
        <w:t>споживчого</w:t>
      </w:r>
      <w:r>
        <w:rPr>
          <w:rFonts w:ascii="Times New Roman" w:hAnsi="Times New Roman"/>
          <w:color w:val="000000"/>
          <w:sz w:val="28"/>
          <w:szCs w:val="28"/>
          <w:lang w:val="uk-UA"/>
        </w:rPr>
        <w:t xml:space="preserve"> </w:t>
      </w:r>
      <w:r>
        <w:rPr>
          <w:rFonts w:ascii="Times New Roman" w:hAnsi="Times New Roman"/>
          <w:color w:val="000000"/>
          <w:sz w:val="28"/>
          <w:szCs w:val="28"/>
        </w:rPr>
        <w:t xml:space="preserve">кредитування в Україні. Л. О. Добрик, А. В. Кононов, Є. В. Гагіна. – Дніпродзержинськ: «ДКС Центр», 2013. </w:t>
      </w:r>
    </w:p>
    <w:p w:rsidR="00D72B5C" w:rsidRPr="00322688" w:rsidRDefault="00D72B5C" w:rsidP="00B722AC">
      <w:pPr>
        <w:pStyle w:val="ListParagraph"/>
        <w:numPr>
          <w:ilvl w:val="0"/>
          <w:numId w:val="3"/>
        </w:numPr>
        <w:spacing w:line="360" w:lineRule="auto"/>
        <w:ind w:left="0" w:firstLine="0"/>
        <w:jc w:val="both"/>
        <w:rPr>
          <w:rFonts w:ascii="Times New Roman" w:hAnsi="Times New Roman"/>
          <w:color w:val="000000"/>
          <w:sz w:val="28"/>
          <w:szCs w:val="28"/>
        </w:rPr>
      </w:pPr>
      <w:r w:rsidRPr="00767F52">
        <w:rPr>
          <w:rFonts w:ascii="Times New Roman" w:hAnsi="Times New Roman"/>
          <w:color w:val="000000"/>
          <w:sz w:val="28"/>
          <w:szCs w:val="28"/>
        </w:rPr>
        <w:t>Кредитоспроможність</w:t>
      </w:r>
      <w:r>
        <w:rPr>
          <w:rFonts w:ascii="Times New Roman" w:hAnsi="Times New Roman"/>
          <w:color w:val="000000"/>
          <w:sz w:val="28"/>
          <w:szCs w:val="28"/>
        </w:rPr>
        <w:t xml:space="preserve">. </w:t>
      </w:r>
      <w:r w:rsidRPr="00767F52">
        <w:rPr>
          <w:rFonts w:ascii="Times New Roman" w:hAnsi="Times New Roman"/>
          <w:color w:val="000000"/>
          <w:sz w:val="28"/>
          <w:szCs w:val="28"/>
        </w:rPr>
        <w:t>[Електронний  ресурс] - Режим доступу:</w:t>
      </w:r>
      <w:r w:rsidRPr="00322688">
        <w:rPr>
          <w:rFonts w:ascii="Times New Roman" w:hAnsi="Times New Roman"/>
          <w:color w:val="000000"/>
          <w:sz w:val="28"/>
          <w:szCs w:val="28"/>
        </w:rPr>
        <w:t>www.ukr.vipreshebnik.ru/entsiklopediya/56-k/4131-kreditospromozhnist.html</w:t>
      </w:r>
      <w:r>
        <w:rPr>
          <w:rFonts w:ascii="Times New Roman" w:hAnsi="Times New Roman"/>
          <w:color w:val="000000"/>
          <w:sz w:val="28"/>
          <w:szCs w:val="28"/>
        </w:rPr>
        <w:t>.</w:t>
      </w:r>
    </w:p>
    <w:p w:rsidR="00D72B5C" w:rsidRDefault="00D72B5C" w:rsidP="00625244">
      <w:pPr>
        <w:spacing w:after="0" w:line="360" w:lineRule="auto"/>
        <w:jc w:val="right"/>
        <w:rPr>
          <w:rFonts w:ascii="Times New Roman" w:hAnsi="Times New Roman"/>
          <w:color w:val="000000"/>
          <w:sz w:val="28"/>
          <w:szCs w:val="28"/>
          <w:lang w:val="uk-UA"/>
        </w:rPr>
      </w:pPr>
      <w:r w:rsidRPr="00625244">
        <w:rPr>
          <w:rFonts w:ascii="Times New Roman" w:hAnsi="Times New Roman"/>
          <w:b/>
          <w:color w:val="000000"/>
          <w:sz w:val="28"/>
          <w:szCs w:val="28"/>
          <w:lang w:val="uk-UA"/>
        </w:rPr>
        <w:t>Науковий керівник:</w:t>
      </w:r>
      <w:r w:rsidRPr="00625244">
        <w:rPr>
          <w:rFonts w:ascii="Times New Roman" w:hAnsi="Times New Roman"/>
          <w:color w:val="000000"/>
          <w:sz w:val="28"/>
          <w:szCs w:val="28"/>
          <w:lang w:val="uk-UA"/>
        </w:rPr>
        <w:t xml:space="preserve"> </w:t>
      </w:r>
    </w:p>
    <w:p w:rsidR="00D72B5C" w:rsidRDefault="00D72B5C" w:rsidP="00625244">
      <w:pPr>
        <w:spacing w:after="0" w:line="360" w:lineRule="auto"/>
        <w:jc w:val="right"/>
        <w:rPr>
          <w:rFonts w:ascii="Times New Roman" w:hAnsi="Times New Roman"/>
          <w:color w:val="000000"/>
          <w:sz w:val="28"/>
          <w:szCs w:val="28"/>
          <w:lang w:val="uk-UA"/>
        </w:rPr>
      </w:pPr>
      <w:r w:rsidRPr="00625244">
        <w:rPr>
          <w:rFonts w:ascii="Times New Roman" w:hAnsi="Times New Roman"/>
          <w:color w:val="000000"/>
          <w:sz w:val="28"/>
          <w:szCs w:val="28"/>
          <w:lang w:val="uk-UA"/>
        </w:rPr>
        <w:t>кандидат</w:t>
      </w:r>
      <w:r>
        <w:rPr>
          <w:rFonts w:ascii="Times New Roman" w:hAnsi="Times New Roman"/>
          <w:color w:val="000000"/>
          <w:sz w:val="28"/>
          <w:szCs w:val="28"/>
          <w:lang w:val="uk-UA"/>
        </w:rPr>
        <w:t xml:space="preserve"> </w:t>
      </w:r>
      <w:r w:rsidRPr="00625244">
        <w:rPr>
          <w:rFonts w:ascii="Times New Roman" w:hAnsi="Times New Roman"/>
          <w:color w:val="000000"/>
          <w:sz w:val="28"/>
          <w:szCs w:val="28"/>
          <w:lang w:val="uk-UA"/>
        </w:rPr>
        <w:t>технічних наук, Рибчак Зоряна Любомирівна.</w:t>
      </w:r>
    </w:p>
    <w:sectPr w:rsidR="00D72B5C" w:rsidSect="00625244">
      <w:pgSz w:w="11906" w:h="16838"/>
      <w:pgMar w:top="1134" w:right="1133" w:bottom="1135"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22273"/>
    <w:multiLevelType w:val="hybridMultilevel"/>
    <w:tmpl w:val="354AE7A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77F15E3"/>
    <w:multiLevelType w:val="hybridMultilevel"/>
    <w:tmpl w:val="3B64C512"/>
    <w:lvl w:ilvl="0" w:tplc="C7140704">
      <w:start w:val="1"/>
      <w:numFmt w:val="decimal"/>
      <w:lvlText w:val="%1."/>
      <w:lvlJc w:val="left"/>
      <w:pPr>
        <w:ind w:left="644"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4000"/>
    <w:rsid w:val="00006B17"/>
    <w:rsid w:val="00010C03"/>
    <w:rsid w:val="000573E7"/>
    <w:rsid w:val="000C02BE"/>
    <w:rsid w:val="000C794F"/>
    <w:rsid w:val="0017176C"/>
    <w:rsid w:val="00223303"/>
    <w:rsid w:val="00245676"/>
    <w:rsid w:val="00322688"/>
    <w:rsid w:val="0051017D"/>
    <w:rsid w:val="00585FF6"/>
    <w:rsid w:val="00625244"/>
    <w:rsid w:val="00684000"/>
    <w:rsid w:val="00767F52"/>
    <w:rsid w:val="007946A3"/>
    <w:rsid w:val="00815975"/>
    <w:rsid w:val="008166E2"/>
    <w:rsid w:val="00896E71"/>
    <w:rsid w:val="008D580F"/>
    <w:rsid w:val="009448EC"/>
    <w:rsid w:val="00A73543"/>
    <w:rsid w:val="00AF43A3"/>
    <w:rsid w:val="00B722AC"/>
    <w:rsid w:val="00B812F2"/>
    <w:rsid w:val="00D63C0F"/>
    <w:rsid w:val="00D72B5C"/>
    <w:rsid w:val="00DF0D5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000"/>
    <w:pPr>
      <w:spacing w:after="200" w:line="276" w:lineRule="auto"/>
    </w:pPr>
    <w:rPr>
      <w:rFonts w:ascii="Calibri" w:eastAsia="Times New Roman" w:hAnsi="Calibri"/>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63C0F"/>
    <w:pPr>
      <w:ind w:left="720"/>
      <w:contextualSpacing/>
    </w:pPr>
  </w:style>
  <w:style w:type="character" w:styleId="Hyperlink">
    <w:name w:val="Hyperlink"/>
    <w:basedOn w:val="DefaultParagraphFont"/>
    <w:uiPriority w:val="99"/>
    <w:rsid w:val="00D63C0F"/>
    <w:rPr>
      <w:rFonts w:cs="Times New Roman"/>
      <w:color w:val="0000FF"/>
      <w:u w:val="single"/>
    </w:rPr>
  </w:style>
  <w:style w:type="paragraph" w:styleId="BalloonText">
    <w:name w:val="Balloon Text"/>
    <w:basedOn w:val="Normal"/>
    <w:link w:val="BalloonTextChar"/>
    <w:uiPriority w:val="99"/>
    <w:semiHidden/>
    <w:rsid w:val="00896E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6E71"/>
    <w:rPr>
      <w:rFonts w:ascii="Tahoma" w:hAnsi="Tahoma" w:cs="Tahoma"/>
      <w:sz w:val="16"/>
      <w:szCs w:val="16"/>
      <w:lang w:val="ru-RU" w:eastAsia="ru-RU"/>
    </w:rPr>
  </w:style>
  <w:style w:type="paragraph" w:styleId="Caption">
    <w:name w:val="caption"/>
    <w:basedOn w:val="Normal"/>
    <w:next w:val="Normal"/>
    <w:uiPriority w:val="99"/>
    <w:qFormat/>
    <w:rsid w:val="008D580F"/>
    <w:pPr>
      <w:spacing w:line="240" w:lineRule="auto"/>
    </w:pPr>
    <w:rPr>
      <w:rFonts w:ascii="Times New Roman" w:hAnsi="Times New Roman"/>
      <w:b/>
      <w:bCs/>
      <w:color w:val="4F81BD"/>
      <w:sz w:val="18"/>
      <w:szCs w:val="18"/>
    </w:rPr>
  </w:style>
</w:styles>
</file>

<file path=word/webSettings.xml><?xml version="1.0" encoding="utf-8"?>
<w:webSettings xmlns:r="http://schemas.openxmlformats.org/officeDocument/2006/relationships" xmlns:w="http://schemas.openxmlformats.org/wordprocessingml/2006/main">
  <w:divs>
    <w:div w:id="1973976128">
      <w:marLeft w:val="0"/>
      <w:marRight w:val="0"/>
      <w:marTop w:val="0"/>
      <w:marBottom w:val="0"/>
      <w:divBdr>
        <w:top w:val="none" w:sz="0" w:space="0" w:color="auto"/>
        <w:left w:val="none" w:sz="0" w:space="0" w:color="auto"/>
        <w:bottom w:val="none" w:sz="0" w:space="0" w:color="auto"/>
        <w:right w:val="none" w:sz="0" w:space="0" w:color="auto"/>
      </w:divBdr>
    </w:div>
    <w:div w:id="1973976129">
      <w:marLeft w:val="0"/>
      <w:marRight w:val="0"/>
      <w:marTop w:val="0"/>
      <w:marBottom w:val="0"/>
      <w:divBdr>
        <w:top w:val="none" w:sz="0" w:space="0" w:color="auto"/>
        <w:left w:val="none" w:sz="0" w:space="0" w:color="auto"/>
        <w:bottom w:val="none" w:sz="0" w:space="0" w:color="auto"/>
        <w:right w:val="none" w:sz="0" w:space="0" w:color="auto"/>
      </w:divBdr>
    </w:div>
    <w:div w:id="19739761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TotalTime>
  <Pages>7</Pages>
  <Words>5635</Words>
  <Characters>3212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SarakhmanKH</dc:creator>
  <cp:keywords/>
  <dc:description/>
  <cp:lastModifiedBy>Admin</cp:lastModifiedBy>
  <cp:revision>3</cp:revision>
  <dcterms:created xsi:type="dcterms:W3CDTF">2019-08-23T11:58:00Z</dcterms:created>
  <dcterms:modified xsi:type="dcterms:W3CDTF">2019-08-31T05:57:00Z</dcterms:modified>
</cp:coreProperties>
</file>