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66" w:rsidRPr="0094430A" w:rsidRDefault="002F6C66" w:rsidP="0094430A">
      <w:pPr>
        <w:spacing w:after="0" w:line="360" w:lineRule="auto"/>
        <w:ind w:firstLine="720"/>
        <w:contextualSpacing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94430A">
        <w:rPr>
          <w:rFonts w:ascii="Times New Roman" w:hAnsi="Times New Roman"/>
          <w:b/>
          <w:sz w:val="28"/>
          <w:szCs w:val="28"/>
          <w:lang w:val="ru-RU"/>
        </w:rPr>
        <w:t>Ж.С. Сарманова</w:t>
      </w:r>
    </w:p>
    <w:p w:rsidR="002F6C66" w:rsidRPr="0094430A" w:rsidRDefault="002F6C66" w:rsidP="0094430A">
      <w:pPr>
        <w:spacing w:after="0" w:line="360" w:lineRule="auto"/>
        <w:ind w:firstLine="720"/>
        <w:contextualSpacing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94430A">
        <w:rPr>
          <w:rFonts w:ascii="Times New Roman" w:hAnsi="Times New Roman"/>
          <w:b/>
          <w:sz w:val="28"/>
          <w:szCs w:val="28"/>
          <w:lang w:val="ru-RU"/>
        </w:rPr>
        <w:t>( Астана, Казахстан)</w:t>
      </w:r>
    </w:p>
    <w:p w:rsidR="002F6C66" w:rsidRDefault="002F6C66" w:rsidP="0094430A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2F6C66" w:rsidRDefault="002F6C66" w:rsidP="00FD587E">
      <w:pPr>
        <w:spacing w:after="0" w:line="360" w:lineRule="auto"/>
        <w:ind w:firstLine="72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/>
        </w:rPr>
        <w:t>ГРАММАТИЧЕСКИЕ ТРУДНОСТИ СИНХРОННОГО ПЕРЕВОДА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Переводческая деятельность в современном мире приобретает все большие масштабы и все большую социальную значимость.</w:t>
      </w:r>
      <w:hyperlink r:id="rId5" w:tooltip="Профессия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Профессия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>переводчика стала массовой, и во многих</w:t>
      </w:r>
      <w:hyperlink r:id="rId6" w:tooltip="Страна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странах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>созданы специальные учебные заведения, готовящие профессиональных переводчиков. В той или иной форме</w:t>
      </w:r>
      <w:hyperlink r:id="rId7" w:tooltip="Перевод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переводами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 xml:space="preserve"> занимаются представители многих других профессий. Вопросами перевода интересуются широкие круги общественности.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Цельперевода, (как ее определяет А.В. Федоров) - как можно ближе познакомить читателя (или слушателя), не знающего ИЯ, с данным текстом (или содержанием устной речи) [1, стр. 12].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Я.И. Рецкер дал переводу следующее определение: «Перевод - это точное воспроизведение подлинника средствами другого языка с сохранением единства содержания и стиля». [2, стр. 4] Приведем еще одно определение перевода, представленное В.С. Виноградовым: «Нужно согласиться с мыслью, что перевод - это особый, своеобразный и самостоятельный вид словесного искусства» [3, стр. 7].</w:t>
      </w:r>
      <w:r w:rsidRPr="00EC4EDE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 xml:space="preserve">Синхронный перевод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ответственное и достаточно непростое направление в устном переводе. Данный вид перевода требует от переводчика наличия специальных и уникальных навыков и умений, а также большого опыта работы.</w:t>
      </w:r>
      <w:r w:rsidRPr="00EC4EDE">
        <w:rPr>
          <w:rStyle w:val="apple-converted-space"/>
          <w:rFonts w:ascii="Times New Roman" w:hAnsi="Times New Roman"/>
          <w:sz w:val="28"/>
          <w:szCs w:val="28"/>
        </w:rPr>
        <w:t> 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Что же делает возможным эту сложную деятельность? Обычно мы говорим о сочетании определенных способностей, знаний и навыков: свободное владение языками, эрудиция, хорошая реакция,</w:t>
      </w:r>
      <w:hyperlink r:id="rId8" w:tooltip="Способности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способность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>быстро «выходить» на более или менее приемлемый вариант в сложных</w:t>
      </w:r>
      <w:hyperlink r:id="rId9" w:tooltip="Ситуация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ситуациях</w:t>
        </w:r>
      </w:hyperlink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. </w:t>
      </w:r>
      <w:r w:rsidRPr="00EC4EDE">
        <w:rPr>
          <w:rFonts w:ascii="Times New Roman" w:hAnsi="Times New Roman"/>
          <w:sz w:val="28"/>
          <w:szCs w:val="28"/>
          <w:lang w:val="ru-RU"/>
        </w:rPr>
        <w:t>Однако возможность одновременного перевода, когда во многих случаях переводчик не знает, чем закончится фраза, начало которой переводит, должна обеспечиваться неким механизмом. Удовлетворительный синхронный перевод становится возможным тогда, когда можно с достаточной степенью вероятности пред</w:t>
      </w:r>
      <w:r>
        <w:rPr>
          <w:rFonts w:ascii="Times New Roman" w:hAnsi="Times New Roman"/>
          <w:sz w:val="28"/>
          <w:szCs w:val="28"/>
          <w:lang w:val="ru-RU"/>
        </w:rPr>
        <w:t>положить, «куда клонит» оратор 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как на уровне целого (цель, основная</w:t>
      </w:r>
      <w:hyperlink r:id="rId10" w:tooltip="Мысль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мысль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>всего выступления), так и на уровне отдельного предложения, словосочетания, грамматической конструкции.</w:t>
      </w: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Такой прием называется вероятностным прогнозированием [4, стр. 22]. 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>В устном синхронном переводе выделяют определенные трудности, влияющие на адекватность и качество перевода. Такие трудности можно разделить на лексические (языковые) и грамматические.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К грамматическим трудностям устного перевода можно отнести частое употребление причастных и деепричастных оборотов, простых, распространенных и сложноподчиненных и сложносочиненных предложений, что, в свою очередь, обуславливает широкое употребление составных предлогов и союзов, а также неличных форм глагола в функции дополнения и обстоятельства и соответствующих оборотов. Грамматические трудности обусловлены особенностями грамматической структуры и конструкций предложений в том или ином языке, и заключаются в том, что все слова в тексте употребляются в конкретной грамматической форме, а в предложении размещаются в конкретной синтаксической последовательности [5, стр. 96]. </w:t>
      </w:r>
    </w:p>
    <w:p w:rsidR="002F6C66" w:rsidRPr="00EC4EDE" w:rsidRDefault="002F6C66" w:rsidP="00FD587E">
      <w:pPr>
        <w:spacing w:after="0" w:line="360" w:lineRule="auto"/>
        <w:ind w:firstLine="720"/>
        <w:contextualSpacing/>
        <w:jc w:val="both"/>
        <w:rPr>
          <w:rStyle w:val="apple-converted-space"/>
          <w:rFonts w:ascii="Times New Roman" w:hAnsi="Times New Roman"/>
          <w:sz w:val="28"/>
          <w:szCs w:val="28"/>
          <w:lang w:val="ru-RU"/>
        </w:rPr>
      </w:pP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Давайте рассмотрим определенные примеры. Мы попытаемся сравнить и привести собственный вариант перевода, указав, какие были допущены грамматические ошибки.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Пример 1.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Международное сообщество разработало и активно реализует широкий комплекс международных инструментов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договоров, механизмов, институтов с целью противодействия этим вызовам [6].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Перевод</w:t>
      </w:r>
      <w:r w:rsidRPr="00EC4EDE">
        <w:rPr>
          <w:rFonts w:ascii="Times New Roman" w:hAnsi="Times New Roman"/>
          <w:sz w:val="28"/>
          <w:szCs w:val="28"/>
        </w:rPr>
        <w:t xml:space="preserve">. The international community </w:t>
      </w:r>
      <w:r w:rsidRPr="00EC4EDE">
        <w:rPr>
          <w:rFonts w:ascii="Times New Roman" w:hAnsi="Times New Roman"/>
          <w:sz w:val="28"/>
          <w:szCs w:val="28"/>
          <w:u w:val="single"/>
        </w:rPr>
        <w:t>developed</w:t>
      </w:r>
      <w:r w:rsidRPr="00EC4EDE">
        <w:rPr>
          <w:rFonts w:ascii="Times New Roman" w:hAnsi="Times New Roman"/>
          <w:sz w:val="28"/>
          <w:szCs w:val="28"/>
        </w:rPr>
        <w:t xml:space="preserve"> and </w:t>
      </w:r>
      <w:r w:rsidRPr="00EC4EDE">
        <w:rPr>
          <w:rFonts w:ascii="Times New Roman" w:hAnsi="Times New Roman"/>
          <w:sz w:val="28"/>
          <w:szCs w:val="28"/>
          <w:u w:val="single"/>
        </w:rPr>
        <w:t>implemented</w:t>
      </w:r>
      <w:r w:rsidRPr="00EC4EDE">
        <w:rPr>
          <w:rFonts w:ascii="Times New Roman" w:hAnsi="Times New Roman"/>
          <w:sz w:val="28"/>
          <w:szCs w:val="28"/>
        </w:rPr>
        <w:t xml:space="preserve"> a number of international instruments – treaties, mechanisms, institutes in order to counter these challenges. </w:t>
      </w:r>
    </w:p>
    <w:p w:rsidR="002F6C66" w:rsidRPr="00EC4EDE" w:rsidRDefault="002F6C66" w:rsidP="00FD587E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Авторский</w:t>
      </w:r>
      <w:r w:rsidRPr="0094430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EC4EDE">
        <w:rPr>
          <w:rFonts w:ascii="Times New Roman" w:hAnsi="Times New Roman"/>
          <w:i/>
          <w:sz w:val="28"/>
          <w:szCs w:val="28"/>
          <w:lang w:val="ru-RU"/>
        </w:rPr>
        <w:t>вариант</w:t>
      </w:r>
      <w:r w:rsidRPr="00EC4EDE">
        <w:rPr>
          <w:rFonts w:ascii="Times New Roman" w:hAnsi="Times New Roman"/>
          <w:sz w:val="28"/>
          <w:szCs w:val="28"/>
        </w:rPr>
        <w:t xml:space="preserve">. The international community </w:t>
      </w:r>
      <w:r w:rsidRPr="00EC4EDE">
        <w:rPr>
          <w:rFonts w:ascii="Times New Roman" w:hAnsi="Times New Roman"/>
          <w:sz w:val="28"/>
          <w:szCs w:val="28"/>
          <w:u w:val="single"/>
        </w:rPr>
        <w:t>has developed</w:t>
      </w:r>
      <w:r w:rsidRPr="00EC4EDE">
        <w:rPr>
          <w:rFonts w:ascii="Times New Roman" w:hAnsi="Times New Roman"/>
          <w:sz w:val="28"/>
          <w:szCs w:val="28"/>
        </w:rPr>
        <w:t xml:space="preserve"> and </w:t>
      </w:r>
      <w:r w:rsidRPr="00EC4EDE">
        <w:rPr>
          <w:rFonts w:ascii="Times New Roman" w:hAnsi="Times New Roman"/>
          <w:sz w:val="28"/>
          <w:szCs w:val="28"/>
          <w:u w:val="single"/>
        </w:rPr>
        <w:t>is actively implementing</w:t>
      </w:r>
      <w:r w:rsidRPr="00EC4EDE">
        <w:rPr>
          <w:rFonts w:ascii="Times New Roman" w:hAnsi="Times New Roman"/>
          <w:sz w:val="28"/>
          <w:szCs w:val="28"/>
        </w:rPr>
        <w:t xml:space="preserve"> a wide range of international instruments</w:t>
      </w:r>
      <w:r w:rsidRPr="00EC4EDE">
        <w:rPr>
          <w:rFonts w:ascii="Times New Roman" w:hAnsi="Times New Roman"/>
          <w:sz w:val="28"/>
          <w:szCs w:val="28"/>
          <w:u w:val="single"/>
        </w:rPr>
        <w:t xml:space="preserve"> including</w:t>
      </w:r>
      <w:r w:rsidRPr="00EC4EDE">
        <w:rPr>
          <w:rFonts w:ascii="Times New Roman" w:hAnsi="Times New Roman"/>
          <w:sz w:val="28"/>
          <w:szCs w:val="28"/>
        </w:rPr>
        <w:t xml:space="preserve"> treaties, mechanisms, and institutes in order to counter these challenges. </w:t>
      </w:r>
    </w:p>
    <w:p w:rsidR="002F6C66" w:rsidRPr="00EC4EDE" w:rsidRDefault="002F6C66" w:rsidP="00FD587E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 xml:space="preserve">Если сравнить два варианта перевода, сразу можно обратить внимание на грамматику, а именно, </w:t>
      </w:r>
      <w:r w:rsidRPr="00EC4EDE">
        <w:rPr>
          <w:rFonts w:ascii="Times New Roman" w:hAnsi="Times New Roman"/>
          <w:sz w:val="28"/>
          <w:szCs w:val="28"/>
          <w:lang w:val="kk-KZ"/>
        </w:rPr>
        <w:t>н</w:t>
      </w:r>
      <w:r w:rsidRPr="00EC4EDE">
        <w:rPr>
          <w:rFonts w:ascii="Times New Roman" w:hAnsi="Times New Roman"/>
          <w:sz w:val="28"/>
          <w:szCs w:val="28"/>
          <w:lang w:val="ru-RU"/>
        </w:rPr>
        <w:t>а прошедшее время (</w:t>
      </w:r>
      <w:r w:rsidRPr="00EC4EDE">
        <w:rPr>
          <w:rFonts w:ascii="Times New Roman" w:hAnsi="Times New Roman"/>
          <w:sz w:val="28"/>
          <w:szCs w:val="28"/>
        </w:rPr>
        <w:t>developed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C4EDE">
        <w:rPr>
          <w:rFonts w:ascii="Times New Roman" w:hAnsi="Times New Roman"/>
          <w:sz w:val="28"/>
          <w:szCs w:val="28"/>
        </w:rPr>
        <w:t>implemented</w:t>
      </w:r>
      <w:r w:rsidRPr="00EC4EDE">
        <w:rPr>
          <w:rFonts w:ascii="Times New Roman" w:hAnsi="Times New Roman"/>
          <w:sz w:val="28"/>
          <w:szCs w:val="28"/>
          <w:lang w:val="ru-RU"/>
        </w:rPr>
        <w:t>), которое использовал синхронист при переводе, и настоящее перфектное (</w:t>
      </w:r>
      <w:r w:rsidRPr="00EC4EDE">
        <w:rPr>
          <w:rFonts w:ascii="Times New Roman" w:hAnsi="Times New Roman"/>
          <w:sz w:val="28"/>
          <w:szCs w:val="28"/>
        </w:rPr>
        <w:t>hasdeveloped</w:t>
      </w:r>
      <w:r w:rsidRPr="00EC4EDE">
        <w:rPr>
          <w:rFonts w:ascii="Times New Roman" w:hAnsi="Times New Roman"/>
          <w:sz w:val="28"/>
          <w:szCs w:val="28"/>
          <w:lang w:val="ru-RU"/>
        </w:rPr>
        <w:t>) и настоящее длительное (</w:t>
      </w:r>
      <w:r w:rsidRPr="00EC4EDE">
        <w:rPr>
          <w:rFonts w:ascii="Times New Roman" w:hAnsi="Times New Roman"/>
          <w:sz w:val="28"/>
          <w:szCs w:val="28"/>
        </w:rPr>
        <w:t>isimplementing</w:t>
      </w:r>
      <w:r w:rsidRPr="00EC4EDE">
        <w:rPr>
          <w:rFonts w:ascii="Times New Roman" w:hAnsi="Times New Roman"/>
          <w:sz w:val="28"/>
          <w:szCs w:val="28"/>
          <w:lang w:val="ru-RU"/>
        </w:rPr>
        <w:t>), предложенные в нашем варианте. Также можно заметить, что ввиду отсутствия времени переводчик предпочел опустить соединительные слова и сразу перешел к перечислению так называемых международных инструментов, тогда как в собственном варианте перевода мы используем английское слово «</w:t>
      </w:r>
      <w:r w:rsidRPr="00EC4EDE">
        <w:rPr>
          <w:rFonts w:ascii="Times New Roman" w:hAnsi="Times New Roman"/>
          <w:sz w:val="28"/>
          <w:szCs w:val="28"/>
        </w:rPr>
        <w:t>including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Пример 2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. Ее востребованность и актуальность подтверждена решением СБ ООН о продлении мандата Резолюции и Комитета 1540 еще на 10 лет [6].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Перевод</w:t>
      </w:r>
      <w:r w:rsidRPr="00EC4EDE">
        <w:rPr>
          <w:rFonts w:ascii="Times New Roman" w:hAnsi="Times New Roman"/>
          <w:sz w:val="28"/>
          <w:szCs w:val="28"/>
        </w:rPr>
        <w:t xml:space="preserve">. Its relevance and urgency </w:t>
      </w:r>
      <w:r w:rsidRPr="00EC4EDE">
        <w:rPr>
          <w:rFonts w:ascii="Times New Roman" w:hAnsi="Times New Roman"/>
          <w:sz w:val="28"/>
          <w:szCs w:val="28"/>
          <w:u w:val="single"/>
        </w:rPr>
        <w:t>were confirmed</w:t>
      </w:r>
      <w:r w:rsidRPr="00EC4EDE">
        <w:rPr>
          <w:rFonts w:ascii="Times New Roman" w:hAnsi="Times New Roman"/>
          <w:sz w:val="28"/>
          <w:szCs w:val="28"/>
        </w:rPr>
        <w:t xml:space="preserve"> by the decision of the UNSC</w:t>
      </w:r>
      <w:r w:rsidRPr="00EC4EDE">
        <w:rPr>
          <w:rFonts w:ascii="Times New Roman" w:hAnsi="Times New Roman"/>
          <w:sz w:val="28"/>
          <w:szCs w:val="28"/>
          <w:u w:val="single"/>
        </w:rPr>
        <w:t xml:space="preserve"> on extending the mandate</w:t>
      </w:r>
      <w:r w:rsidRPr="00EC4EDE">
        <w:rPr>
          <w:rFonts w:ascii="Times New Roman" w:hAnsi="Times New Roman"/>
          <w:sz w:val="28"/>
          <w:szCs w:val="28"/>
        </w:rPr>
        <w:t xml:space="preserve"> of the Committee and Resolution for another 10 years.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Авторский</w:t>
      </w:r>
      <w:r w:rsidRPr="0094430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EC4EDE">
        <w:rPr>
          <w:rFonts w:ascii="Times New Roman" w:hAnsi="Times New Roman"/>
          <w:i/>
          <w:sz w:val="28"/>
          <w:szCs w:val="28"/>
          <w:lang w:val="ru-RU"/>
        </w:rPr>
        <w:t>вариант</w:t>
      </w:r>
      <w:r w:rsidRPr="00EC4EDE">
        <w:rPr>
          <w:rFonts w:ascii="Times New Roman" w:hAnsi="Times New Roman"/>
          <w:sz w:val="28"/>
          <w:szCs w:val="28"/>
        </w:rPr>
        <w:t xml:space="preserve">. Its relevance and urgency </w:t>
      </w:r>
      <w:r w:rsidRPr="00EC4EDE">
        <w:rPr>
          <w:rFonts w:ascii="Times New Roman" w:hAnsi="Times New Roman"/>
          <w:sz w:val="28"/>
          <w:szCs w:val="28"/>
          <w:u w:val="single"/>
        </w:rPr>
        <w:t>was confirmed</w:t>
      </w:r>
      <w:r w:rsidRPr="00EC4EDE">
        <w:rPr>
          <w:rFonts w:ascii="Times New Roman" w:hAnsi="Times New Roman"/>
          <w:sz w:val="28"/>
          <w:szCs w:val="28"/>
        </w:rPr>
        <w:t xml:space="preserve"> by the decision of the UN Security Council </w:t>
      </w:r>
      <w:r w:rsidRPr="00EC4EDE">
        <w:rPr>
          <w:rFonts w:ascii="Times New Roman" w:hAnsi="Times New Roman"/>
          <w:sz w:val="28"/>
          <w:szCs w:val="28"/>
          <w:u w:val="single"/>
        </w:rPr>
        <w:t>to extend the mandate</w:t>
      </w:r>
      <w:r w:rsidRPr="00EC4EDE">
        <w:rPr>
          <w:rFonts w:ascii="Times New Roman" w:hAnsi="Times New Roman"/>
          <w:sz w:val="28"/>
          <w:szCs w:val="28"/>
        </w:rPr>
        <w:t xml:space="preserve"> of the Committee and Resolution 1540 for another 10 years.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В данном примере в первую очередь в глаза бросается использование переводчиком формы множественного числа (</w:t>
      </w:r>
      <w:r w:rsidRPr="00EC4EDE">
        <w:rPr>
          <w:rFonts w:ascii="Times New Roman" w:hAnsi="Times New Roman"/>
          <w:sz w:val="28"/>
          <w:szCs w:val="28"/>
        </w:rPr>
        <w:t>wereconfirmed</w:t>
      </w:r>
      <w:r w:rsidRPr="00EC4EDE">
        <w:rPr>
          <w:rFonts w:ascii="Times New Roman" w:hAnsi="Times New Roman"/>
          <w:sz w:val="28"/>
          <w:szCs w:val="28"/>
          <w:lang w:val="ru-RU"/>
        </w:rPr>
        <w:t>), хотя предложение начинается с формы единственного числа местоимения 3 лица (</w:t>
      </w:r>
      <w:r w:rsidRPr="00EC4EDE">
        <w:rPr>
          <w:rFonts w:ascii="Times New Roman" w:hAnsi="Times New Roman"/>
          <w:sz w:val="28"/>
          <w:szCs w:val="28"/>
        </w:rPr>
        <w:t>Itsrelevance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). Данную ошибку можно объяснить опять же тем, что переводчик находится в постоянном напряжении и не придает значение таким деталям в виду темпа перевода. Также, как уже было сказано ранее, грамматические трудности </w:t>
      </w: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>обуславливают широкое употребление неличных форм глагола в функции дополнения и обстоятельства. Здесь приведен наглядный пример в случае, когда переводчик вместо глагола в функции (</w:t>
      </w:r>
      <w:r w:rsidRPr="00EC4EDE">
        <w:rPr>
          <w:rStyle w:val="apple-converted-space"/>
          <w:rFonts w:ascii="Times New Roman" w:hAnsi="Times New Roman"/>
          <w:sz w:val="28"/>
          <w:szCs w:val="28"/>
        </w:rPr>
        <w:t>thedecisiontoextendthemandate</w:t>
      </w: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>) дополнения предпочел использовать герундий (</w:t>
      </w:r>
      <w:r w:rsidRPr="00EC4EDE">
        <w:rPr>
          <w:rStyle w:val="apple-converted-space"/>
          <w:rFonts w:ascii="Times New Roman" w:hAnsi="Times New Roman"/>
          <w:sz w:val="28"/>
          <w:szCs w:val="28"/>
        </w:rPr>
        <w:t>thedecisiononextendingthemandate</w:t>
      </w:r>
      <w:r w:rsidRPr="00EC4EDE">
        <w:rPr>
          <w:rStyle w:val="apple-converted-space"/>
          <w:rFonts w:ascii="Times New Roman" w:hAnsi="Times New Roman"/>
          <w:sz w:val="28"/>
          <w:szCs w:val="28"/>
          <w:lang w:val="ru-RU"/>
        </w:rPr>
        <w:t xml:space="preserve">).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Пример 3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. В этом контексте весьма важна роль специально созданного для выполнения Резолюции 1540 Комитета СБ ООН 1540, который проводит значительную работу по стимулированию государств-членов ООН своевременно и качественно выполнять требования Резолюции 1540 [6].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Перевод</w:t>
      </w:r>
      <w:r w:rsidRPr="00EC4EDE">
        <w:rPr>
          <w:rFonts w:ascii="Times New Roman" w:hAnsi="Times New Roman"/>
          <w:i/>
          <w:sz w:val="28"/>
          <w:szCs w:val="28"/>
        </w:rPr>
        <w:t>.</w:t>
      </w:r>
      <w:r w:rsidRPr="00EC4EDE">
        <w:rPr>
          <w:rFonts w:ascii="Times New Roman" w:hAnsi="Times New Roman"/>
          <w:sz w:val="28"/>
          <w:szCs w:val="28"/>
        </w:rPr>
        <w:t xml:space="preserve"> In this context </w:t>
      </w:r>
      <w:r w:rsidRPr="00EC4EDE">
        <w:rPr>
          <w:rFonts w:ascii="Times New Roman" w:hAnsi="Times New Roman"/>
          <w:sz w:val="28"/>
          <w:szCs w:val="28"/>
          <w:u w:val="single"/>
        </w:rPr>
        <w:t>a very important role is played by 1540 Committee of the UNSC to implement provisions of the Resolutionand</w:t>
      </w:r>
      <w:r w:rsidRPr="00EC4EDE">
        <w:rPr>
          <w:rFonts w:ascii="Times New Roman" w:hAnsi="Times New Roman"/>
          <w:sz w:val="28"/>
          <w:szCs w:val="28"/>
        </w:rPr>
        <w:t xml:space="preserve"> it carried out a great </w:t>
      </w:r>
      <w:r w:rsidRPr="00EC4EDE">
        <w:rPr>
          <w:rFonts w:ascii="Times New Roman" w:hAnsi="Times New Roman"/>
          <w:sz w:val="28"/>
          <w:szCs w:val="28"/>
          <w:u w:val="single"/>
        </w:rPr>
        <w:t>work to encourage</w:t>
      </w:r>
      <w:r w:rsidRPr="00EC4EDE">
        <w:rPr>
          <w:rFonts w:ascii="Times New Roman" w:hAnsi="Times New Roman"/>
          <w:sz w:val="28"/>
          <w:szCs w:val="28"/>
        </w:rPr>
        <w:t xml:space="preserve"> member-states of the UN to fulfil requirements of the Resolution in a timely manner.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Авторский</w:t>
      </w:r>
      <w:r w:rsidRPr="00EC4EDE">
        <w:rPr>
          <w:rFonts w:ascii="Times New Roman" w:hAnsi="Times New Roman"/>
          <w:i/>
          <w:sz w:val="28"/>
          <w:szCs w:val="28"/>
          <w:lang w:val="ru-RU"/>
        </w:rPr>
        <w:t>перевод</w:t>
      </w:r>
      <w:r w:rsidRPr="00EC4EDE">
        <w:rPr>
          <w:rFonts w:ascii="Times New Roman" w:hAnsi="Times New Roman"/>
          <w:sz w:val="28"/>
          <w:szCs w:val="28"/>
        </w:rPr>
        <w:t xml:space="preserve">. In this context, </w:t>
      </w:r>
      <w:r w:rsidRPr="00EC4EDE">
        <w:rPr>
          <w:rFonts w:ascii="Times New Roman" w:hAnsi="Times New Roman"/>
          <w:sz w:val="28"/>
          <w:szCs w:val="28"/>
          <w:u w:val="single"/>
        </w:rPr>
        <w:t>the UNSC Committee</w:t>
      </w:r>
      <w:r w:rsidRPr="00EC4EDE">
        <w:rPr>
          <w:rFonts w:ascii="Times New Roman" w:hAnsi="Times New Roman"/>
          <w:sz w:val="28"/>
          <w:szCs w:val="28"/>
        </w:rPr>
        <w:t xml:space="preserve"> that was created specifically for the implementation of Resolution 1540 </w:t>
      </w:r>
      <w:r w:rsidRPr="00EC4EDE">
        <w:rPr>
          <w:rFonts w:ascii="Times New Roman" w:hAnsi="Times New Roman"/>
          <w:sz w:val="28"/>
          <w:szCs w:val="28"/>
          <w:u w:val="single"/>
        </w:rPr>
        <w:t>plays a very important role</w:t>
      </w:r>
      <w:r w:rsidRPr="00EC4EDE">
        <w:rPr>
          <w:rFonts w:ascii="Times New Roman" w:hAnsi="Times New Roman"/>
          <w:sz w:val="28"/>
          <w:szCs w:val="28"/>
        </w:rPr>
        <w:t xml:space="preserve">. The Committee carries out a significant </w:t>
      </w:r>
      <w:r w:rsidRPr="00EC4EDE">
        <w:rPr>
          <w:rFonts w:ascii="Times New Roman" w:hAnsi="Times New Roman"/>
          <w:sz w:val="28"/>
          <w:szCs w:val="28"/>
          <w:u w:val="single"/>
        </w:rPr>
        <w:t>work to encourage</w:t>
      </w:r>
      <w:r w:rsidRPr="00EC4EDE">
        <w:rPr>
          <w:rFonts w:ascii="Times New Roman" w:hAnsi="Times New Roman"/>
          <w:sz w:val="28"/>
          <w:szCs w:val="28"/>
        </w:rPr>
        <w:t xml:space="preserve"> UN Member States to meet the requirements of Resolution </w:t>
      </w:r>
      <w:smartTag w:uri="urn:schemas-microsoft-com:office:smarttags" w:element="metricconverter">
        <w:smartTagPr>
          <w:attr w:name="ProductID" w:val="1540 in"/>
        </w:smartTagPr>
        <w:r w:rsidRPr="00EC4EDE">
          <w:rPr>
            <w:rFonts w:ascii="Times New Roman" w:hAnsi="Times New Roman"/>
            <w:sz w:val="28"/>
            <w:szCs w:val="28"/>
          </w:rPr>
          <w:t>1540 in</w:t>
        </w:r>
      </w:smartTag>
      <w:r w:rsidRPr="00EC4EDE">
        <w:rPr>
          <w:rFonts w:ascii="Times New Roman" w:hAnsi="Times New Roman"/>
          <w:sz w:val="28"/>
          <w:szCs w:val="28"/>
        </w:rPr>
        <w:t xml:space="preserve"> a timely manner and accurately.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 xml:space="preserve">Зачастую, при синхронном переводе слишком длинные предложения разбиваются на более короткие, но бывает и наоборот, как в примере 3. Переводчик начал предложение с использования пассивного залога, в своем варианте мы предлагаем активный залог, так как он более звучен в английской речи. Также переводчик использовал соединительный союз </w:t>
      </w:r>
      <w:r w:rsidRPr="00EC4EDE">
        <w:rPr>
          <w:rFonts w:ascii="Times New Roman" w:hAnsi="Times New Roman"/>
          <w:sz w:val="28"/>
          <w:szCs w:val="28"/>
        </w:rPr>
        <w:t>and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и глагол (</w:t>
      </w:r>
      <w:r w:rsidRPr="00EC4EDE">
        <w:rPr>
          <w:rFonts w:ascii="Times New Roman" w:hAnsi="Times New Roman"/>
          <w:sz w:val="28"/>
          <w:szCs w:val="28"/>
        </w:rPr>
        <w:t>worktoencourage</w:t>
      </w:r>
      <w:r w:rsidRPr="00EC4EDE">
        <w:rPr>
          <w:rFonts w:ascii="Times New Roman" w:hAnsi="Times New Roman"/>
          <w:sz w:val="28"/>
          <w:szCs w:val="28"/>
          <w:lang w:val="ru-RU"/>
        </w:rPr>
        <w:t>) вместо дополнения (работу по стимулированию). Аналогичный пример с формами пассивного и активного залогов можно увидеть в следующем примере: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Пример 4</w:t>
      </w:r>
      <w:r w:rsidRPr="00EC4EDE">
        <w:rPr>
          <w:rFonts w:ascii="Times New Roman" w:hAnsi="Times New Roman"/>
          <w:sz w:val="28"/>
          <w:szCs w:val="28"/>
          <w:lang w:val="ru-RU"/>
        </w:rPr>
        <w:t>. Особое место занимает инициатива по созыву глобальных саммитов по ядерной безопасности, которая тесно связано с целями Резолюции 1540 [6].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4EDE">
        <w:rPr>
          <w:rFonts w:ascii="Times New Roman" w:hAnsi="Times New Roman"/>
          <w:i/>
          <w:sz w:val="28"/>
          <w:szCs w:val="28"/>
          <w:lang w:val="ru-RU"/>
        </w:rPr>
        <w:t>Перевод</w:t>
      </w:r>
      <w:r w:rsidRPr="00EC4EDE">
        <w:rPr>
          <w:rFonts w:ascii="Times New Roman" w:hAnsi="Times New Roman"/>
          <w:sz w:val="28"/>
          <w:szCs w:val="28"/>
        </w:rPr>
        <w:t xml:space="preserve">. A special </w:t>
      </w:r>
      <w:r w:rsidRPr="00EC4EDE">
        <w:rPr>
          <w:rFonts w:ascii="Times New Roman" w:hAnsi="Times New Roman"/>
          <w:sz w:val="28"/>
          <w:szCs w:val="28"/>
          <w:u w:val="single"/>
        </w:rPr>
        <w:t>place is taken by the initiative</w:t>
      </w:r>
      <w:r w:rsidRPr="00EC4EDE">
        <w:rPr>
          <w:rFonts w:ascii="Times New Roman" w:hAnsi="Times New Roman"/>
          <w:sz w:val="28"/>
          <w:szCs w:val="28"/>
        </w:rPr>
        <w:t xml:space="preserve"> to convene global summits on nuclear security that is closely related to the goals of 1540. </w:t>
      </w:r>
    </w:p>
    <w:p w:rsidR="002F6C66" w:rsidRPr="00EC4EDE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ru-RU"/>
        </w:rPr>
        <w:t>Авторский</w:t>
      </w:r>
      <w:r w:rsidRPr="00EC4EDE">
        <w:rPr>
          <w:rFonts w:ascii="Times New Roman" w:hAnsi="Times New Roman"/>
          <w:i/>
          <w:sz w:val="28"/>
          <w:szCs w:val="28"/>
          <w:lang w:val="ru-RU"/>
        </w:rPr>
        <w:t>перевод</w:t>
      </w:r>
      <w:r w:rsidRPr="00EC4EDE">
        <w:rPr>
          <w:rFonts w:ascii="Times New Roman" w:hAnsi="Times New Roman"/>
          <w:sz w:val="28"/>
          <w:szCs w:val="28"/>
        </w:rPr>
        <w:t xml:space="preserve">. The initiative to convene a global summit on nuclear security </w:t>
      </w:r>
      <w:r w:rsidRPr="00EC4EDE">
        <w:rPr>
          <w:rFonts w:ascii="Times New Roman" w:hAnsi="Times New Roman"/>
          <w:sz w:val="28"/>
          <w:szCs w:val="28"/>
          <w:u w:val="single"/>
        </w:rPr>
        <w:t>holds a special place</w:t>
      </w:r>
      <w:r w:rsidRPr="00EC4EDE">
        <w:rPr>
          <w:rFonts w:ascii="Times New Roman" w:hAnsi="Times New Roman"/>
          <w:sz w:val="28"/>
          <w:szCs w:val="28"/>
        </w:rPr>
        <w:t xml:space="preserve">, and is closely linked to the objectives of Resolution 1540. </w:t>
      </w:r>
    </w:p>
    <w:p w:rsidR="002F6C66" w:rsidRPr="00195CDC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Таким образом, можно сделать вывод, что уровень овладения иностранным языком зависит в первую очередь от способностей, опыта и знаний переводчика, не говоря уже о силе его характера - настойчивости и упорстве, с которыми он стремится к совершенству. Следует отметить, что выдающиеся переводчики-синхронисты вовсе не ограничиваются набором шаблонов на языке, переводимом ими и с которыми они, как правило, постоянно работают, а порой достигают такого высокого уровня лексического и стилистического выражения мысли, что их происхождение уже не обнаруживается ни в чем, кроме произношения и интонации. Ведь первоклассный</w:t>
      </w:r>
      <w:hyperlink r:id="rId11" w:tooltip="Специалист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специалист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 xml:space="preserve">в области перевода, особенно синхронного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вечныйстудент, по крайней мере, в двух отношениях. Во-первых, синхронный перевод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недежурный набор застывших приемов и правил, а живое искусство, в котором все элементы корректируются, видоизменяются и создаются заново. Во-вторых, языки больших культур - широкие реки, где все быстро течет и изменяется. В любом языке постоянно возникают новые слова и выражения, а их перевод, переправление в русло другого языка порой требует немалой лингвистической изобретательности.</w:t>
      </w:r>
    </w:p>
    <w:p w:rsidR="002F6C66" w:rsidRPr="00195CDC" w:rsidRDefault="002F6C66" w:rsidP="00FD587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>Итак, имея дело с синхронным переводом, будущему</w:t>
      </w:r>
      <w:hyperlink r:id="rId12" w:tooltip="Специалист" w:history="1">
        <w:r w:rsidRPr="00EC4EDE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специалисту</w:t>
        </w:r>
      </w:hyperlink>
      <w:r w:rsidRPr="00EC4EDE">
        <w:rPr>
          <w:rFonts w:ascii="Times New Roman" w:hAnsi="Times New Roman"/>
          <w:sz w:val="28"/>
          <w:szCs w:val="28"/>
          <w:lang w:val="ru-RU"/>
        </w:rPr>
        <w:t>необходимо не только следовать всем вышеуказанным советам и требованиям, но и осознавать природу своей деятельности, вникнуть в специфику жанра, в котором он работает, понять сущность переводческой деятельности, и, только в этих условиях переводческий труд будет доставлять истинное удовольствие и будет служить для профессионала предметом гордости.</w:t>
      </w:r>
    </w:p>
    <w:p w:rsidR="002F6C66" w:rsidRDefault="002F6C66" w:rsidP="0094430A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2F6C66" w:rsidRPr="009F273D" w:rsidRDefault="002F6C66" w:rsidP="0094430A">
      <w:pPr>
        <w:spacing w:after="0" w:line="360" w:lineRule="auto"/>
        <w:contextualSpacing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Литература: </w:t>
      </w:r>
    </w:p>
    <w:p w:rsidR="002F6C66" w:rsidRPr="00EC4EDE" w:rsidRDefault="002F6C66" w:rsidP="004330C5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330C5">
        <w:rPr>
          <w:rStyle w:val="Strong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ru-RU"/>
        </w:rPr>
        <w:t>Федоров А.В. Основы общей теории перевода(лингвистические проблемы)</w:t>
      </w:r>
      <w:r w:rsidRPr="004330C5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ru-RU"/>
        </w:rPr>
        <w:t>:</w:t>
      </w:r>
      <w:r w:rsidRPr="00EC4E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Для институтов и факультетов иностр. языков. Учеб. пособие.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EC4E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5-е изд.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EC4E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СПб.: Филологический факультет СПбГУ; М.: ООО «Издательский Дом «ФИЛОЛОГИЯ ТРИ», 2002.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EC4E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416 с. </w:t>
      </w:r>
    </w:p>
    <w:p w:rsidR="002F6C66" w:rsidRPr="00EC4EDE" w:rsidRDefault="002F6C66" w:rsidP="004330C5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4EDE">
        <w:rPr>
          <w:rFonts w:ascii="Times New Roman" w:hAnsi="Times New Roman"/>
          <w:color w:val="000000"/>
          <w:sz w:val="28"/>
          <w:szCs w:val="28"/>
          <w:lang w:val="ru-RU"/>
        </w:rPr>
        <w:t xml:space="preserve">Рецкер Я.И. Пособие по переводу с английского языка на русский. – М.: 1982.– 159 </w:t>
      </w:r>
      <w:r w:rsidRPr="00EC4EDE">
        <w:rPr>
          <w:rFonts w:ascii="Times New Roman" w:hAnsi="Times New Roman"/>
          <w:color w:val="000000"/>
          <w:sz w:val="28"/>
          <w:szCs w:val="28"/>
        </w:rPr>
        <w:t>c</w:t>
      </w:r>
      <w:r w:rsidRPr="00EC4EDE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2F6C66" w:rsidRPr="00EC4EDE" w:rsidRDefault="002F6C66" w:rsidP="004330C5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 xml:space="preserve">Виноградов В.С. Введение в переводоведение.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М.: Издательство института общего среднего образования РАО, 2001.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–</w:t>
      </w:r>
      <w:r w:rsidRPr="00EC4EDE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224 с.</w:t>
      </w:r>
    </w:p>
    <w:p w:rsidR="002F6C66" w:rsidRPr="00EC4EDE" w:rsidRDefault="002F6C66" w:rsidP="004330C5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 xml:space="preserve">Ширяев А.Ф. Синхронный перевод. Деятельность синхронного переводчика и методика преподавания синхронного перевода.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М.: Воениздат, 1979г. </w:t>
      </w:r>
      <w:r>
        <w:rPr>
          <w:rFonts w:ascii="Times New Roman" w:hAnsi="Times New Roman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sz w:val="28"/>
          <w:szCs w:val="28"/>
          <w:lang w:val="ru-RU"/>
        </w:rPr>
        <w:t xml:space="preserve"> 183 с.</w:t>
      </w:r>
    </w:p>
    <w:p w:rsidR="002F6C66" w:rsidRPr="00EC4EDE" w:rsidRDefault="002F6C66" w:rsidP="004330C5">
      <w:pPr>
        <w:pStyle w:val="HTMLPreformatted"/>
        <w:numPr>
          <w:ilvl w:val="0"/>
          <w:numId w:val="1"/>
        </w:numPr>
        <w:shd w:val="clear" w:color="auto" w:fill="FFFFFF"/>
        <w:spacing w:line="360" w:lineRule="auto"/>
        <w:ind w:left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4E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Апполова М. А. Грамматические трудности перевода. – М., 2004г. – 156 с. </w:t>
      </w:r>
    </w:p>
    <w:p w:rsidR="002F6C66" w:rsidRPr="00EC4EDE" w:rsidRDefault="002F6C66" w:rsidP="004330C5">
      <w:pPr>
        <w:pStyle w:val="ListParagraph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lang w:val="ru-RU"/>
        </w:rPr>
      </w:pPr>
      <w:r w:rsidRPr="00EC4EDE">
        <w:rPr>
          <w:rFonts w:ascii="Times New Roman" w:hAnsi="Times New Roman"/>
          <w:sz w:val="28"/>
          <w:szCs w:val="28"/>
          <w:lang w:val="ru-RU"/>
        </w:rPr>
        <w:t xml:space="preserve">Выступление Посла по особым поручением МИД РК Б.Садыкова на семинаре </w:t>
      </w:r>
      <w:r w:rsidRPr="00EC4EDE">
        <w:rPr>
          <w:rFonts w:ascii="Times New Roman" w:hAnsi="Times New Roman"/>
          <w:sz w:val="28"/>
          <w:szCs w:val="28"/>
          <w:lang w:val="kk-KZ"/>
        </w:rPr>
        <w:t xml:space="preserve">по теме: «Вклад Резолюции 1540 (2004) в региональное и глобальное разоружение и нераспространение – к 10-тилетнему юбилею Резолюции 1540» в формате «Центральная Азия+», </w:t>
      </w:r>
      <w:r w:rsidRPr="00EC4EDE">
        <w:rPr>
          <w:rFonts w:ascii="Times New Roman" w:hAnsi="Times New Roman"/>
          <w:sz w:val="28"/>
          <w:szCs w:val="28"/>
          <w:lang w:val="ru-RU"/>
        </w:rPr>
        <w:t>г. Астана, 11-12 марта 2014 г.</w:t>
      </w:r>
    </w:p>
    <w:p w:rsidR="002F6C66" w:rsidRPr="00EC4EDE" w:rsidRDefault="002F6C66" w:rsidP="004330C5">
      <w:pPr>
        <w:pStyle w:val="ListParagraph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C4EDE">
        <w:rPr>
          <w:rFonts w:ascii="Times New Roman" w:hAnsi="Times New Roman"/>
          <w:color w:val="000000"/>
          <w:sz w:val="28"/>
          <w:szCs w:val="28"/>
          <w:lang w:val="ru-RU"/>
        </w:rPr>
        <w:t xml:space="preserve">Мюллер В. К. Англо – русский словарь, М.: «Москва», 1998г.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Pr="00EC4EDE">
        <w:rPr>
          <w:rFonts w:ascii="Times New Roman" w:hAnsi="Times New Roman"/>
          <w:color w:val="000000"/>
          <w:sz w:val="28"/>
          <w:szCs w:val="28"/>
          <w:lang w:val="ru-RU"/>
        </w:rPr>
        <w:t xml:space="preserve"> 2016 с.</w:t>
      </w:r>
    </w:p>
    <w:sectPr w:rsidR="002F6C66" w:rsidRPr="00EC4EDE" w:rsidSect="00195CDC">
      <w:pgSz w:w="12240" w:h="15840"/>
      <w:pgMar w:top="1134" w:right="1134" w:bottom="1134" w:left="1134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2F1E"/>
    <w:multiLevelType w:val="hybridMultilevel"/>
    <w:tmpl w:val="88ACBD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2CD"/>
    <w:rsid w:val="00195CDC"/>
    <w:rsid w:val="002F6C66"/>
    <w:rsid w:val="003B05D6"/>
    <w:rsid w:val="003F02CD"/>
    <w:rsid w:val="004330C5"/>
    <w:rsid w:val="00820D90"/>
    <w:rsid w:val="00867AE8"/>
    <w:rsid w:val="009048DE"/>
    <w:rsid w:val="0094430A"/>
    <w:rsid w:val="009F273D"/>
    <w:rsid w:val="00A90952"/>
    <w:rsid w:val="00AB4B1A"/>
    <w:rsid w:val="00AF1E48"/>
    <w:rsid w:val="00D11AA2"/>
    <w:rsid w:val="00EC4EDE"/>
    <w:rsid w:val="00FD5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B1A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B4B1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AB4B1A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rsid w:val="00AB4B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B4B1A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AB4B1A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AB4B1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za-referat.ru/%D0%A1%D0%BF%D0%BE%D1%81%D0%BE%D0%B1%D0%BD%D0%BE%D1%81%D1%82%D0%B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aza-referat.ru/%D0%9F%D0%B5%D1%80%D0%B5%D0%B2%D0%BE%D0%B4" TargetMode="External"/><Relationship Id="rId12" Type="http://schemas.openxmlformats.org/officeDocument/2006/relationships/hyperlink" Target="http://baza-referat.ru/%D0%A1%D0%BF%D0%B5%D1%86%D0%B8%D0%B0%D0%BB%D0%B8%D1%81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aza-referat.ru/%D0%A1%D1%82%D1%80%D0%B0%D0%BD%D0%B0" TargetMode="External"/><Relationship Id="rId11" Type="http://schemas.openxmlformats.org/officeDocument/2006/relationships/hyperlink" Target="http://baza-referat.ru/%D0%A1%D0%BF%D0%B5%D1%86%D0%B8%D0%B0%D0%BB%D0%B8%D1%81%D1%82" TargetMode="External"/><Relationship Id="rId5" Type="http://schemas.openxmlformats.org/officeDocument/2006/relationships/hyperlink" Target="http://baza-referat.ru/%D0%9F%D1%80%D0%BE%D1%84%D0%B5%D1%81%D1%81%D0%B8%D1%8F" TargetMode="External"/><Relationship Id="rId10" Type="http://schemas.openxmlformats.org/officeDocument/2006/relationships/hyperlink" Target="http://baza-referat.ru/%D0%9C%D1%8B%D1%81%D0%BB%D1%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za-referat.ru/%D0%A1%D0%B8%D1%82%D1%83%D0%B0%D1%86%D0%B8%D1%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6</Pages>
  <Words>6752</Words>
  <Characters>3849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Zhanara_Sarmanova</dc:creator>
  <cp:keywords/>
  <dc:description/>
  <cp:lastModifiedBy>Admin</cp:lastModifiedBy>
  <cp:revision>11</cp:revision>
  <dcterms:created xsi:type="dcterms:W3CDTF">2014-04-15T18:30:00Z</dcterms:created>
  <dcterms:modified xsi:type="dcterms:W3CDTF">2014-04-24T12:49:00Z</dcterms:modified>
</cp:coreProperties>
</file>