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E8E" w:rsidRPr="005D2874" w:rsidRDefault="004D2E8E" w:rsidP="005D287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2874">
        <w:rPr>
          <w:rFonts w:ascii="Times New Roman" w:hAnsi="Times New Roman"/>
          <w:b/>
          <w:sz w:val="28"/>
          <w:szCs w:val="28"/>
          <w:lang w:val="uk-UA"/>
        </w:rPr>
        <w:t>Юлія Кузук</w:t>
      </w:r>
    </w:p>
    <w:p w:rsidR="004D2E8E" w:rsidRPr="005D2874" w:rsidRDefault="004D2E8E" w:rsidP="005D287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2874">
        <w:rPr>
          <w:rFonts w:ascii="Times New Roman" w:hAnsi="Times New Roman"/>
          <w:b/>
          <w:sz w:val="28"/>
          <w:szCs w:val="28"/>
          <w:lang w:val="uk-UA"/>
        </w:rPr>
        <w:t>(Ізмаїл, Україна)</w:t>
      </w:r>
    </w:p>
    <w:p w:rsidR="004D2E8E" w:rsidRDefault="004D2E8E" w:rsidP="00811B0C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D2E8E" w:rsidRDefault="004D2E8E" w:rsidP="00811B0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2773">
        <w:rPr>
          <w:rFonts w:ascii="Times New Roman" w:hAnsi="Times New Roman"/>
          <w:b/>
          <w:sz w:val="28"/>
          <w:szCs w:val="28"/>
          <w:lang w:val="uk-UA"/>
        </w:rPr>
        <w:t xml:space="preserve">ОСОБЛИВОСТІ </w:t>
      </w:r>
      <w:r>
        <w:rPr>
          <w:rFonts w:ascii="Times New Roman" w:hAnsi="Times New Roman"/>
          <w:b/>
          <w:sz w:val="28"/>
          <w:szCs w:val="28"/>
          <w:lang w:val="uk-UA"/>
        </w:rPr>
        <w:t>РОЗВИТКУ ТА СУЧАСНИЙ СТАН ГЕНДЕРНОЇ КУЛЬТУРИ ТА ГЕНДЕРНОЇ ПРОБЛЕМАТИКИ</w:t>
      </w:r>
    </w:p>
    <w:p w:rsidR="004D2E8E" w:rsidRDefault="004D2E8E" w:rsidP="00811B0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E8E" w:rsidRPr="005D2874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Виникнення термін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B33723">
        <w:rPr>
          <w:rFonts w:ascii="Times New Roman" w:hAnsi="Times New Roman"/>
          <w:sz w:val="28"/>
          <w:szCs w:val="28"/>
          <w:lang w:val="uk-UA"/>
        </w:rPr>
        <w:t>«гендер» (від англ. Gender - родова ознака) як однієї з категорій захисту пов'язано з ім'ям американського психоаналітика Р. Столера, який запропонував в 1968 р. використовувати його для позначення подвійної природи статі людини, з одного боку, як біологічного, а з іншого - як соціокультурного феномену. За іншою версією, американський сексолог Дж. Мані в 1955 р. ввів поняття «гендер», «гендерна роль» і використовував їх для характеристики внутрішнього стану особистості чоловіки/жінки.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3723">
        <w:rPr>
          <w:rFonts w:ascii="Times New Roman" w:hAnsi="Times New Roman"/>
          <w:sz w:val="28"/>
          <w:szCs w:val="28"/>
          <w:lang w:val="uk-UA"/>
        </w:rPr>
        <w:t>Гендер є статево-рольова поведінка, визначальне ставлення між людьми в соціумі: починаючи від батьків, друзів і однокласників і до випадкових перехожих. Гендерна рівність - одна з ознак сучасної правової держави, а розуміння гендеру безпосередньо співвідноситься з поняттям свободи - суспільство не нав'язує окремого індивіда, які ролі йому виконувати, тому гендер в сучасному розумінні - це повна свобода індивіда реалізовувати свої людські якості, що не завжди може збігатися з його біологічною статтю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2874">
        <w:rPr>
          <w:rFonts w:ascii="Times New Roman" w:hAnsi="Times New Roman"/>
          <w:sz w:val="28"/>
          <w:szCs w:val="28"/>
          <w:lang w:val="uk-UA"/>
        </w:rPr>
        <w:t>[1]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Вперше поняття «гендер» в українській науковій літературі з'явилося в 1992 р. в збірнику статей «Жінки і соціальна політика». Введення цього терміну мало сприяти формуванню нової наукової парадигми для аналізу соціальних відносин і соціально-культурних відмінностей в житті чоловіків і жінок; залученню уваги до зміни статево-рольових відносин в умовах соціальної трансформації; стимулювання проведення наукових досліджень, спрямованих на виявлення гендерної асиметрії в суспільному житті; пропаганді феміністських ідей рівності. Термін «гендер» підкреслює, що біологічні характеристики сексуальності не дані людині безпосередньо, а переломлюються через призму індивідуальної свідомості і соціальних уявлень, тобто існують у вигляді суб'єктивного і зафіксованого в культурі знання про них. Більшість сучасних вчених сходяться на тому, що гендер - це соціальний конструкт, що формується у людини при житті в процесах соціалізації, виховання і освіти і здатний змінюватися в залежності від ряду зовнішніх чинників. Відповідно до цього в його структурі виділяються наступні компоненти: статево-рольові (гендерні) стереотипи, гендерні ролі, гендерна ідентичність, гендерний дисплей, гендерний контракт, гендерна система [</w:t>
      </w:r>
      <w:r w:rsidRPr="00CE4A7E">
        <w:rPr>
          <w:rFonts w:ascii="Times New Roman" w:hAnsi="Times New Roman"/>
          <w:sz w:val="28"/>
          <w:szCs w:val="28"/>
        </w:rPr>
        <w:t>2</w:t>
      </w:r>
      <w:r w:rsidRPr="00B33723">
        <w:rPr>
          <w:rFonts w:ascii="Times New Roman" w:hAnsi="Times New Roman"/>
          <w:sz w:val="28"/>
          <w:szCs w:val="28"/>
          <w:lang w:val="uk-UA"/>
        </w:rPr>
        <w:t>, с. 8].</w:t>
      </w:r>
    </w:p>
    <w:p w:rsidR="004D2E8E" w:rsidRPr="00B33723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У науковому дискурсі термін «гендер» визначають як психологічну соціокультурну стать людини, це психологічні, поведінкові та соціально детерміновані властивості і характеристики, приписувані чоловікам і жінкам.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3723">
        <w:rPr>
          <w:rFonts w:ascii="Times New Roman" w:hAnsi="Times New Roman"/>
          <w:sz w:val="28"/>
          <w:szCs w:val="28"/>
          <w:lang w:val="uk-UA"/>
        </w:rPr>
        <w:t>Гендер індивіда це непросто набір антагоністичних, прямопропорційно або корелюють в деяких випадках чорт і характеристик маскулінності і фемінності, а складноорганізована багаторівнева структура, сукупність багатьох факторів: полотипічних установок, що корелює зі статтю поведінки, інтересів, фізичних атрибутів.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r w:rsidRPr="00B33723">
        <w:rPr>
          <w:rFonts w:ascii="Times New Roman" w:hAnsi="Times New Roman"/>
          <w:sz w:val="28"/>
          <w:szCs w:val="28"/>
          <w:lang w:val="uk-UA"/>
        </w:rPr>
        <w:t>актори, що впливають на формування гендерної ідентичності особистості людини: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1. Пренатальні чинники, тобто біологічні і фізіологічні процеси (гени, гормони, формування центральної нервової системи, розвиток головного мозку і т.ін.) впливають на формування і розвиток плоду дитини в утробі матері;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2. Фактори дитинства і дитинства. До них відносять: визначення статі при народженні (цивільний і паспортний стать людини), виховання дитини як хлопчика або дівчинки, формування уявлення дитини про своє тіло;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3. Фактори пубертатного періоду фізичні і гормональні зміни людини в період пубертатного дозрівання, закріплення сексуальної орієнтації підлітка і формування сексуальної ідентичності</w:t>
      </w:r>
      <w:r w:rsidRPr="00CE4A7E">
        <w:rPr>
          <w:rFonts w:ascii="Times New Roman" w:hAnsi="Times New Roman"/>
          <w:sz w:val="28"/>
          <w:szCs w:val="28"/>
          <w:lang w:val="uk-UA"/>
        </w:rPr>
        <w:t xml:space="preserve"> [3,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E4A7E">
        <w:rPr>
          <w:rFonts w:ascii="Times New Roman" w:hAnsi="Times New Roman"/>
          <w:sz w:val="28"/>
          <w:szCs w:val="28"/>
          <w:lang w:val="uk-UA"/>
        </w:rPr>
        <w:t>.5]</w:t>
      </w:r>
      <w:r w:rsidRPr="00B33723">
        <w:rPr>
          <w:rFonts w:ascii="Times New Roman" w:hAnsi="Times New Roman"/>
          <w:sz w:val="28"/>
          <w:szCs w:val="28"/>
          <w:lang w:val="uk-UA"/>
        </w:rPr>
        <w:t>.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Гендерна ідентичність - це основа, базис на якому відбувається формування, розвиток і закріплення основних гендерних детермінантів особистості, таких як: гендерні уявлення, гендерна вираження, гендерний дисплей утворює гендерні рами, гендерні стериотипов, гендерні ролі, гендерні установки. Усвідомлення і прийняття особистістю багатогранності і натхнення прояви гендерної ідентичності істотно збагатить способи поведінки людини.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33723">
        <w:rPr>
          <w:rFonts w:ascii="Times New Roman" w:hAnsi="Times New Roman"/>
          <w:sz w:val="28"/>
          <w:szCs w:val="28"/>
          <w:lang w:val="uk-UA"/>
        </w:rPr>
        <w:t>Розглянуті гендерні детермінанти особистості, не є стабільними і постійними в своєму змісті в часі, безумовно, вони мають міцну вікову традиціоналістичного основу, аксіомологічну парадигму, але демократичний розвиток суспільства, еволюція міжособистісних відносин, політичний і соціальний плюралізм згладжують їх категоричність і однозначність, доповнюють різноманітними включеннями диктуються сучасними тенденціями.</w:t>
      </w:r>
    </w:p>
    <w:p w:rsidR="004D2E8E" w:rsidRPr="00B33723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Отже, структуру гендеру можна також представити у вигляді трьохелементної системи:когнітивний компонент - гендерна самосвідомість людини ( «Я знаю, що я жінка / чоловік»); емоційний компонент - гендерна ідентичність ( «Я відчуваю себе жінкою / чоловіком»);поведінковий компонент - гендерні ролі і особливості поведінки ( «Я веду себе як жінка / чоловік»).Можливо визначення гендерної культури основними частинами суспільного розвитку: розвивається реальність, яка містить в собі множинні явища, які надають їй гармонію, поступальний розвиток або синергетичне прискорення узгоджуються явищ в форматі економічної, правової, професійної, естетичної, політичної культури.</w:t>
      </w:r>
    </w:p>
    <w:p w:rsidR="004D2E8E" w:rsidRPr="00B33723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Гендерна культура є початком, що створює спільні гендерні дії і гендерні відносини, що цементують суспільні групи. Гендерна культура містить цінності, ідеї, традиції громадського і особистісного здійснення представників статей. З появою суспільства відбувається становлення гендерних конструкцій статей, розвиваються гендерні відносини і гендерні дії людей. Догендерние відносини і догендерние дії предків людей суть біологічно орієнтуються. Кордоном між тваринним світом і людським суспільством стає гендер і гендерна турбота. Гендерна турбота включає гендерні дії і гендерні відносини в форматі материнства, дитинства, сім'ї, батьківства як нові культурні явища в житті людей.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 xml:space="preserve">Гендерна філософія з'являється в період усвідомлення світу єдиним. Звичайно ж, ніякої гендерології в цю епоху не було, і мислити філософію гендерології цим періодом можна [4,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B33723">
        <w:rPr>
          <w:rFonts w:ascii="Times New Roman" w:hAnsi="Times New Roman"/>
          <w:sz w:val="28"/>
          <w:szCs w:val="28"/>
          <w:lang w:val="uk-UA"/>
        </w:rPr>
        <w:t>.10].</w:t>
      </w:r>
    </w:p>
    <w:p w:rsidR="004D2E8E" w:rsidRPr="00B33723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Філософія гендерології відрізняється від гендерної філософії. Відмітна риса гендерної філософії - філософія співпраці статей. Філософія раціонального критичного мислення про співпрацю статей, природі гендерного співробітництва та його прояви в житті суспільства і індивіда, досягнення повного знання про спільне життя статей надавали соціально-культурну визначеність життя статей. Історично формуються культурні етичні норми, пов'язані з гендерною філософією. Соціокультурна ситуація в аспекті філософії співпраці статей знаходить матеріально-ціннісне і духовно-ціннісне заснування власної стійкості, що поряд з певністю в сфері закону надає стійкість ознак, ідей, світогляду гендерних соціумів, які формуються в культурній діяльності статей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33723">
        <w:rPr>
          <w:rFonts w:ascii="Times New Roman" w:hAnsi="Times New Roman"/>
          <w:sz w:val="28"/>
          <w:szCs w:val="28"/>
          <w:lang w:val="uk-UA"/>
        </w:rPr>
        <w:t xml:space="preserve">Для сучасності характерна філософія гендерології як теоретично сформована частина гендерології і гендерна філософія народу. Філософія гендерології звернена до єдності світу статей в силу загальності її власних категорій. Будучи пов'язана з гендерології, вона здатна освоювати різні гендерні культури (материнства, батьківства, дитинства та інші), вказуючи їх єдність [5,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lang w:val="uk-UA"/>
        </w:rPr>
        <w:t>.12</w:t>
      </w:r>
      <w:r w:rsidRPr="00B33723">
        <w:rPr>
          <w:rFonts w:ascii="Times New Roman" w:hAnsi="Times New Roman"/>
          <w:sz w:val="28"/>
          <w:szCs w:val="28"/>
          <w:lang w:val="uk-UA"/>
        </w:rPr>
        <w:t>].</w:t>
      </w:r>
    </w:p>
    <w:p w:rsidR="004D2E8E" w:rsidRDefault="004D2E8E" w:rsidP="00B337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можемо з0робити висновок, що г</w:t>
      </w:r>
      <w:r w:rsidRPr="00B33723">
        <w:rPr>
          <w:rFonts w:ascii="Times New Roman" w:hAnsi="Times New Roman"/>
          <w:sz w:val="28"/>
          <w:szCs w:val="28"/>
          <w:lang w:val="uk-UA"/>
        </w:rPr>
        <w:t>ендерний розвиток, сприяє підвищенню рівня гендерної культури, суспільне, сімейне і особистісне, настійно рекомендується міжнародними організаціями гендерної рівності, і серед них ООН. Помітним явищем в процесі формування гендерних матеріальних і духовних цінностей є дифузія гендерної культури. Дифузія гендерної культури є складним процесом виникнення, формування і повторюваного закономірно в гендерної знаковій системі процесу передачі гендерних цінностей. Рух всесвітньої історії до сучасної гендерної суспільного життя - це рух через періоди виникають і розширюються вогнищ гендерної культури в процесі залучення все більшої кількості людей в них. Дифузія гендерної культури є постійним процесом, іманентною в бінарних культурах. В гендерної культури в минулому і сучасності присутні необхідно жіноче і чоловіче начала. Тому дифузія гендерної культури істотно впливає на її формування, присутній в створенні гендерних структур, в форматі традиції в культурному житті статей, в трансляції та відтворенні гендерних цінностей, особливо в новаціях в гендерних діях і відносинах.</w:t>
      </w:r>
    </w:p>
    <w:p w:rsidR="004D2E8E" w:rsidRDefault="004D2E8E">
      <w:pPr>
        <w:rPr>
          <w:lang w:val="uk-UA"/>
        </w:rPr>
      </w:pPr>
    </w:p>
    <w:p w:rsidR="004D2E8E" w:rsidRPr="00DB4C9D" w:rsidRDefault="004D2E8E" w:rsidP="005D2874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DB4C9D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D2E8E" w:rsidRDefault="004D2E8E" w:rsidP="00B3372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 xml:space="preserve">Закон України "Про забезпечення рівних прав та рівних можливостей жінок і чоловіків" (№ 2866 від 08.09. 2005 р.) [Електронний ресурс] / Офіційний веб-сайт Міністерства освіти та науки України. – Режим доступу :http://zakon.rada.gov.ua. – Назва з екрана. </w:t>
      </w:r>
    </w:p>
    <w:p w:rsidR="004D2E8E" w:rsidRPr="00B33723" w:rsidRDefault="004D2E8E" w:rsidP="00B3372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87E99">
        <w:rPr>
          <w:rFonts w:ascii="Times New Roman" w:hAnsi="Times New Roman"/>
          <w:sz w:val="28"/>
          <w:szCs w:val="28"/>
          <w:lang w:val="uk-UA"/>
        </w:rPr>
        <w:t>Бондар Г.Г. Концептуалізація детермінації гендерної нерівності в українському суспільств : автореф. дис. … канд. соц. наук : 22.00.01 / Г.Г. Бондар. – Запоріжжя : КПУ, 2012. – 20 с.</w:t>
      </w:r>
    </w:p>
    <w:p w:rsidR="004D2E8E" w:rsidRDefault="004D2E8E" w:rsidP="00B3372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 xml:space="preserve">Кравець В. П. Ґендерна педагогіка : навч. посіб. / Володимир Кравець. – Тернопіль : Джура, 2003. – 416 с. </w:t>
      </w:r>
    </w:p>
    <w:p w:rsidR="004D2E8E" w:rsidRDefault="004D2E8E" w:rsidP="00B3372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3723">
        <w:rPr>
          <w:rFonts w:ascii="Times New Roman" w:hAnsi="Times New Roman"/>
          <w:sz w:val="28"/>
          <w:szCs w:val="28"/>
          <w:lang w:val="uk-UA"/>
        </w:rPr>
        <w:t>Мунтян І. С. Ґендерний підхід у професійній підготовці студентів вищих педагогічних закладів: автореф. дис. канд. пед. наук: 13.00.04 / І. С. Мунтян. – Одеса, 2004. – 21 с.</w:t>
      </w:r>
    </w:p>
    <w:p w:rsidR="004D2E8E" w:rsidRPr="00B33723" w:rsidRDefault="004D2E8E" w:rsidP="005D2874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lang w:val="uk-UA"/>
        </w:rPr>
      </w:pPr>
      <w:r w:rsidRPr="00387E99">
        <w:rPr>
          <w:lang w:val="uk-UA"/>
        </w:rPr>
        <w:t>Сучасний стан та актуальні завдання у сфері попередження ґендерного насильства. Рівні права та можливості в Україні: реалії та перспективи // Матеріали парламентських слухань 21 листопада 2006 року. – К. : Програма розвитку ООН в Україні, 2007. – 200 с</w:t>
      </w:r>
      <w:r>
        <w:rPr>
          <w:lang w:val="uk-UA"/>
        </w:rPr>
        <w:t>.</w:t>
      </w:r>
    </w:p>
    <w:sectPr w:rsidR="004D2E8E" w:rsidRPr="00B33723" w:rsidSect="00D66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CA2"/>
    <w:multiLevelType w:val="hybridMultilevel"/>
    <w:tmpl w:val="F8B026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500"/>
    <w:rsid w:val="00197500"/>
    <w:rsid w:val="00262773"/>
    <w:rsid w:val="00325456"/>
    <w:rsid w:val="00384550"/>
    <w:rsid w:val="00387E99"/>
    <w:rsid w:val="004D2E8E"/>
    <w:rsid w:val="005D2874"/>
    <w:rsid w:val="00811B0C"/>
    <w:rsid w:val="00B33723"/>
    <w:rsid w:val="00CE4A7E"/>
    <w:rsid w:val="00D6663A"/>
    <w:rsid w:val="00DB4C9D"/>
    <w:rsid w:val="00FC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0C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11B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5852</Words>
  <Characters>3337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Инкогнито</dc:creator>
  <cp:keywords/>
  <dc:description/>
  <cp:lastModifiedBy>Admin</cp:lastModifiedBy>
  <cp:revision>5</cp:revision>
  <dcterms:created xsi:type="dcterms:W3CDTF">2019-10-20T16:37:00Z</dcterms:created>
  <dcterms:modified xsi:type="dcterms:W3CDTF">2019-10-29T08:22:00Z</dcterms:modified>
</cp:coreProperties>
</file>