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A5" w:rsidRPr="00570C63" w:rsidRDefault="00E658A5" w:rsidP="003A2E1D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570C6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Юлія Кузук </w:t>
      </w:r>
      <w:bookmarkStart w:id="0" w:name="_GoBack"/>
      <w:bookmarkEnd w:id="0"/>
    </w:p>
    <w:p w:rsidR="00E658A5" w:rsidRPr="00570C63" w:rsidRDefault="00E658A5" w:rsidP="003A2E1D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570C6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(Ізмаїл, Україна)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E658A5" w:rsidRPr="003A2E1D" w:rsidRDefault="00E658A5" w:rsidP="003A2E1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b/>
          <w:sz w:val="28"/>
          <w:szCs w:val="28"/>
          <w:shd w:val="clear" w:color="auto" w:fill="FFFFFF"/>
        </w:rPr>
        <w:t>ГЕНДЕРНА ПРОБЛЕМАТИКА: ГЕНЕЗИС І СУЧАСНИЙ СТАН. ЗАГАЛЬНА ХАРАКТЕРИСТИКА ПОНЯТТЯ «ГЕНДЕР» ТА «ГЕНДЕРНА КУЛЬТУРА»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 - поняття відносно нове. У сучасній науковій літературі дане поняття використовується в декількох значеннях: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як термін для позначення статі як соціального явища; 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як сукупність соціокультурних норм, що пропонуються суспільством чоловікові або жінці;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як теоретичне обгрунтування, що зумовлює соціальний стан індивіда в суспільстві в залежності від його статевої приналежності. В даному випадку гендер виступає основою доктрини про природну перевагу однієї із статей - жіночої (феноцентрізм) або чоловічої (андроцентризм);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як область досліджень жіночої проблематики;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в якості соціального конструкту, в основі якого лежать три групи характеристик: біологічна стать, статево-рольові стереотипи, поширені в тому чи іншому суспільстві, і «гендерний дисплей» - різноманіття проявів, пов'язаних з нормами дії і взаємодії, запропонованими суспільством чоловікам і жінкам;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як ідеологічний конструкт в феміністських концепціях: в сприйнятті чоловіків тільки жінки мають гендер, чоловіки ж можуть не мати такого знака специфічності, так як вони представляють все людство [6, с. 183].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 є статево-рольова поведінка, визначальне ставлення між людьми в соціумі: починаючи від батьків, друзів і однокласників і до випадкових перехожих. Гендерна рівність - одна з ознак сучасної правової держави, а розуміння гендеру безпосередньо співвідноситься з поняттям свободи - суспільство не нав'язує окремого індивіда, які ролі йому виконувати, тому гендер в сучасному розумінні - це повна свобода індивіда реалізовувати свої людські якості, що не завжди може збігатися з його біологічною статтю [1].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Прийняття Україною європейських цінностей передбачає реалізацію принципів гендерної рівності у всіх сферах життя, надання рівного доступу обох статей до освітніх, виробничих, культурних ресурсів. На жаль, не дивлячись на прагнення до європейських цінностей, система середньої освіти в Україні до сих пір сприяє утвердженню гендерних стереотипів у дітей та підлітків. Раніше педагогічна теорія бачила питання стате-рольового виховання в соціумі лише в контексті традиційної освіти, як наслідок, сьогодні українська школа не має адекватних моделей побудови освітнього процесу на основі гендерного підходу. Саме гендерний підхід створює необхідні для формування внутрішньої культури і виховання «жіночності» і «мужності» [4].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дитячої та підліткової психіки характерна висока пластичність і сприйнятливість - імпринтинг, який, на відміну від умовного рефлексу, відповідає за швидке утворення надзвичайно стійких слідів в психіці, іноді навіть після однократного переживання [2, с.41]. Тому дія певного подразника в критичні моменти формування особистості, легко запам'ятовується в психіці дитини і має велику силу і стійкість в порівнянні з іншими подразниками, надалі часто надаючи визначальний вплив на поведінку людини в різних ситуаціях. З ким - чоловіком або жінкою - і якою мірою людина починає ідентифікувати себе залежить.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Вперше поняття «гендер» в українській науковій літературі з'явилося в 1992 р. в збірнику статей «Жінки і соціальна політика». Введення цього терміну мало сприяти формуванню нової наукової парадигми для аналізу соціальних відносин і соціально-культурних відмінностей в житті чоловіків і жінок; залученню уваги до зміни статево-рольових відносин в умовах соціальної трансформації; стимулювання проведення наукових досліджень, спрямованих на виявлення гендерної асиметрії в суспільному житті; пропаганді феміністських ідей рівності. Термін «гендер» підкреслює, що біологічні характеристики сексуальності не дані людині безпосередньо, а переломлюються через призму індивідуальної свідомості і соціальних уявлень, тобто існують у вигляді суб'єктивного і зафіксованого в культурі знання про них.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Класифікація компонентів гендеру, запропонована О.Цокур[6], на наш погляд, є актуальною і відповідає сучасному розумінню теорії гендеру: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• Когнітивний компонент (гендерна самосвідомість);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• Емоційний компонент (гендерна ідентичність);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• Поведінкові компоненти (гендерні ролі і особливості поведінки). Більшість наукових гендерних моделей будуються на ступеня вираженості у особистості психологічних конструктів «маскулінності» і «фемінності».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 індивіда це непросто набір антагоністичних, прямопропорційно або корелюють в деяких випадках чорт і характеристик маскулінності і фемінності, а складноорганізована багаторівнева структура, сукупність багатьох факторів: полотипічних установок, що корелює зі статтю поведінки, інтересів, фізичних атрибутів. Розглянуті гендерні детермінанти особистості, не є стабільними і постійними в своєму змісті в часі, безумовно, вони мають міцну вікову традиціоналістичного основу, аксіомологічну парадигму, але демократичний розвиток суспільства, еволюція міжособистісних відносин, політичний і соціальний плюралізм згладжують їх категоричність і однозначність, доповнюють різноманітними включеннями диктуються сучасними тенденціями [6, с.183].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Отже, структуру гендеру можна також представити у вигляді трьохелементної системи: когнітивний компонент - гендерна самосвідомість людини ( «Я знаю, що я жінка / чоловік»); емоційний компонент - гендерна ідентичність ( «Я відчуваю себе жінкою / чоловіком»); поведінковий компонент - гендерні ролі і особливості поведінки ( «Я веду себе як жінка / чоловік»).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кінця ХХ ст. в науці сформувалася нова галузь гуманітарного знання - гендерологія, яка є міждисциплінарною сферою досліджень про людину як представника чоловічої або жіночої статі. Усередині гендерології найбільш розвиненими на сьогоднішній день областями є гендерна лінгвістика, гендерна соціологія, гендерна психологія та гендерна педагогіка. Становлення і розвиток гендерної лінгвістики доводиться на останні десятиліття ХХ ст., Проте ще в кінці 1960-х рр. в американському і німецькому мовознавстві виникла її попередниця - феміністська критика мови, або феміністська лінгвістика.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Гендерна лінгвістика (лінгвістична гендерологія) досліджує вплив статі на мовну комунікацію, способи прояву гендеру як соціокультурного конструкту в мові конкретної індивіда і в мові в це лом. Виділяють кілька основних напрямків розвитку гендерної лінгвістики: соціо-та психолінгвістичні, лінгвокультурологічного, комунікативно-дискурсивне.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Гендерна психологія вивчає психологію гендерних відмінностей і характеристики гендерної ідентичності особистості, що детермінують соціальну поведінку людей в залежності від їх статевої приналежності. Предметом гендерної психології виступають особливості психіки, обумовлені статевою приналежністю людини [7, с. 26].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Гендерна соціологія - напрямок в соціології, яке проводить аналіз соціальної стратифікації суспільства за ознакою статі на мікро-, мезо- і макрорівнях. Об'єктом її дослідження є історично сформовані нерівноправні взаємини чоловіків і жінок і відповідний їм патріархальний образ соціальної реальності.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Гендерна педагогіка як галузь педагогічної науки знаходиться в стадії становлення. Найбільшою мірою розроблені поняття «гендерна освіта» і «гендерне виховання». Перейдемо до опису поняття «гендерна культура».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визначення гендерної культури може бути використано діяльнісної підставу її існування. Діяльнісна сутність культури констатується видатними вченими і філософами минулого і сучасності. Гендерна культура різноманітна: поряд з діяльнісних і ціннісним підставами гендерної культури проявляють себе гендерні відносини і гендерні дії як її основи, етнічні гендерні особливості життя статей, рівень цивілізації суспільства в життя статей, звичаї, закони, соціальні норми. У сучасному суспільстві є необхідність розглядати політичну, релігійну, наукову, міфологічну основи в житті статей. Маючи на увазі що об'єднує з суспільством практику, слід освоювати політичну практику статей: гендер є політичний акт - стверджують сучасні послідовники фемінізму [8, с.10].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Гендерна філософія з'являється в період усвідомлення світу єдиним. Звичайно ж, ніякої гендерології в цю епоху не було, і мислити філософію гендерології цим періодом можна. Філософія гендерології відрізняється від гендерної філософії. Відмітна риса гендерної філософії - філософія співпраці статей. Філософія раціонального критичного мислення про співпрацю статей, природі гендерного співробітництва та його прояви в житті суспільства і індивіда, досягнення повного знання про спільне життя статей надавали соціально-культурну визначеність життя статей. Історично формуються культурні етичні норми, пов'язані з гендерною філософією. Соціокультурна ситуація в аспекті філософії співпраці статей знаходить матеріально-ціннісне і духовно-ціннісне заснування власної стійкості, що поряд з певністю в сфері закону надає стійкість ознак, ідей, світогляду гендерних соціумів, які формуються в культурній діяльності статей [9].Реальні культурні відносини і культурні дії, що визначають рівність статей, мають принципове значення для розвитку демократії і соціального прогресу. Їх розширення за рахунок нових культурних цінностей, зміцнення гендерної моральності надає суспільству стабільність в аспекті зростання свобод, знань, благополуччя. Серед загальних понять філософії гендерології помітне місце належить гендерної моральності. 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Отже. можемо визначити, що поняття гендерної моральності освоює гендерні особливості поведінки, правил і норм життєдіяльності, що визначають обов'язки і стосунки і впливають на дії представників статей. Гендерна моральність є сукупність прийнятих в гендерному соціумі норм поведінки, спілкування і взаємин. Гендерна моральність зміцнює регулювання поведінки статей в сім'ї, суспільстві, на виробництві. Найскладніші взаємини культури статей і суспільства отримують сприятливе вирішення завдяки гендерної моральності. Шанобливе ставлення до гендерних цінностей сім'ї, вірність, дружба, розвинене почуття відповідальності, особиста моральність - складові гендерної моральності - є надійними передумовами поліпшення демографії, прогресу гендерної культури в суспільстві як компоненти соціального прогресу в цілому.</w:t>
      </w:r>
    </w:p>
    <w:p w:rsidR="00E658A5" w:rsidRPr="003A2E1D" w:rsidRDefault="00E658A5" w:rsidP="003A2E1D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СПИСОК ВИКОРИСТАНИХ ДЖЕРЕЛ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Закон України "Про забезпечення рівних прав та рівних можливостей жінок і чоловіків" (№ 2866 від 08.09. 2005 р.) [Електронний ресурс] / Офіційний веб-сайт Міністерства освіти та науки України. – Режим доступу :http://zakon.rada.gov.ua. – Назва з екрана. 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Кравець В. П. Ґендерна педагогіка : навч. посіб. / Володимир Кравець. – Тернопіль : Джура, 2003. – 416 с. 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Мунтян І. С. Ґендерний підхід у професійній підготовці студентів вищих педагогічних закладів: автореф. дис. канд. пед. наук: 13.00.04 / І. С. Мунтян. – Одеса, 2004. – 21 с. 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Наказ Міністерства освіти і науки України "Про впровадження принципів ґендерної рівності в освіту" (№ 839 від 10.09. 2009 р.) [Електронний ресур]. – Режим доступу : http://osvita.ua/legislation/other/4849. – Назва з екрана.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Сучасний стан та актуальні завдання у сфері попередження ґендерного насильства. Рівні права та можливості в Україні: реалії та перспективи // Матеріали парламентських слухань 21 листопада 2006 року. – К. : Програма розвитку ООН в Україні, 2007. – 200 с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Цокур О. Основи ґендерного виховання / О. Цокур, І. Іванова // Ґендерний розвиток у суспільстві : конспекти лекцій. – 2-ге вид. – К. : ПЦ "Фоліант", 2005. – С. 183–223.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Вихор С. Т. Гендерне виховання учнів старшого підліткового та раннього юнацького віку : дис. на здобуття наук. ступеня канд. пед. наук : спец. 13. 00. 07 / Вихор С. Т. – Тернопіль, 2005. – 268 с.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shd w:val="clear" w:color="auto" w:fill="FFFFFF"/>
          <w:lang w:val="uk-UA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Бондар Г.Г. Концептуалізація детермінації гендерної нерівності в українському суспільств : автореф. дис. … канд. соц. наук : 22.00.01 / Г.Г. Бондар. – Запоріжжя : КПУ, 2012. – 20 с.</w:t>
      </w:r>
    </w:p>
    <w:p w:rsidR="00E658A5" w:rsidRPr="003A2E1D" w:rsidRDefault="00E658A5" w:rsidP="003A2E1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shd w:val="clear" w:color="auto" w:fill="FFFFFF"/>
        </w:rPr>
      </w:pPr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Гендерний центр : словник [Електронний ресурс]. – Режим доступу: http:// </w:t>
      </w:r>
      <w:hyperlink r:id="rId5" w:history="1">
        <w:r w:rsidRPr="003A2E1D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www.gendercentre.org.ua/slovnik/</w:t>
        </w:r>
      </w:hyperlink>
      <w:r w:rsidRPr="003A2E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– Назва з екрана</w:t>
      </w:r>
    </w:p>
    <w:sectPr w:rsidR="00E658A5" w:rsidRPr="003A2E1D" w:rsidSect="001366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1CCF"/>
    <w:multiLevelType w:val="hybridMultilevel"/>
    <w:tmpl w:val="BF989D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A66487B"/>
    <w:multiLevelType w:val="hybridMultilevel"/>
    <w:tmpl w:val="12F6C32E"/>
    <w:lvl w:ilvl="0" w:tplc="41A2751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FE5"/>
    <w:rsid w:val="001366AB"/>
    <w:rsid w:val="001D52A0"/>
    <w:rsid w:val="00237636"/>
    <w:rsid w:val="003A2E1D"/>
    <w:rsid w:val="0040325B"/>
    <w:rsid w:val="00570C63"/>
    <w:rsid w:val="005A1D7A"/>
    <w:rsid w:val="008445EF"/>
    <w:rsid w:val="009D2FE5"/>
    <w:rsid w:val="00B81B4B"/>
    <w:rsid w:val="00C56D7E"/>
    <w:rsid w:val="00E6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5E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52A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D52A0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endercentre.org.ua/slovni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7</Pages>
  <Words>7533</Words>
  <Characters>4294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6</cp:revision>
  <dcterms:created xsi:type="dcterms:W3CDTF">2019-06-06T10:25:00Z</dcterms:created>
  <dcterms:modified xsi:type="dcterms:W3CDTF">2019-10-31T08:31:00Z</dcterms:modified>
</cp:coreProperties>
</file>