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FFA" w:rsidRPr="00675148" w:rsidRDefault="00130FFA" w:rsidP="00EE2CC9">
      <w:pPr>
        <w:pStyle w:val="NormalWeb"/>
        <w:spacing w:before="150" w:beforeAutospacing="0" w:after="0" w:afterAutospacing="0" w:line="360" w:lineRule="auto"/>
        <w:ind w:right="-143"/>
        <w:jc w:val="right"/>
        <w:textAlignment w:val="top"/>
        <w:rPr>
          <w:b/>
          <w:color w:val="000000"/>
          <w:sz w:val="28"/>
          <w:szCs w:val="28"/>
          <w:bdr w:val="none" w:sz="0" w:space="0" w:color="auto" w:frame="1"/>
          <w:lang w:val="ru-RU"/>
        </w:rPr>
      </w:pPr>
      <w:r w:rsidRPr="00675148">
        <w:rPr>
          <w:b/>
          <w:color w:val="000000"/>
          <w:sz w:val="28"/>
          <w:szCs w:val="28"/>
          <w:bdr w:val="none" w:sz="0" w:space="0" w:color="auto" w:frame="1"/>
          <w:lang w:val="ru-RU"/>
        </w:rPr>
        <w:t>Елена Мищак, Е</w:t>
      </w:r>
      <w:r w:rsidRPr="00675148">
        <w:rPr>
          <w:b/>
          <w:color w:val="000000"/>
          <w:sz w:val="28"/>
          <w:szCs w:val="28"/>
          <w:bdr w:val="none" w:sz="0" w:space="0" w:color="auto" w:frame="1"/>
        </w:rPr>
        <w:t>.</w:t>
      </w:r>
      <w:r w:rsidRPr="00675148">
        <w:rPr>
          <w:b/>
          <w:color w:val="000000"/>
          <w:sz w:val="28"/>
          <w:szCs w:val="28"/>
          <w:bdr w:val="none" w:sz="0" w:space="0" w:color="auto" w:frame="1"/>
          <w:lang w:val="ru-RU"/>
        </w:rPr>
        <w:t>С</w:t>
      </w:r>
      <w:r w:rsidRPr="00675148">
        <w:rPr>
          <w:b/>
          <w:color w:val="000000"/>
          <w:sz w:val="28"/>
          <w:szCs w:val="28"/>
          <w:bdr w:val="none" w:sz="0" w:space="0" w:color="auto" w:frame="1"/>
        </w:rPr>
        <w:t xml:space="preserve">. </w:t>
      </w:r>
      <w:r w:rsidRPr="00675148">
        <w:rPr>
          <w:b/>
          <w:color w:val="000000"/>
          <w:sz w:val="28"/>
          <w:szCs w:val="28"/>
          <w:bdr w:val="none" w:sz="0" w:space="0" w:color="auto" w:frame="1"/>
          <w:lang w:val="ru-RU"/>
        </w:rPr>
        <w:t>Омельченко</w:t>
      </w:r>
      <w:r w:rsidRPr="00675148">
        <w:rPr>
          <w:b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130FFA" w:rsidRPr="00675148" w:rsidRDefault="00130FFA" w:rsidP="00EE2CC9">
      <w:pPr>
        <w:pStyle w:val="NormalWeb"/>
        <w:spacing w:before="150" w:beforeAutospacing="0" w:after="0" w:afterAutospacing="0" w:line="360" w:lineRule="auto"/>
        <w:ind w:right="-143"/>
        <w:jc w:val="right"/>
        <w:textAlignment w:val="top"/>
        <w:rPr>
          <w:b/>
          <w:color w:val="000000"/>
          <w:sz w:val="28"/>
          <w:szCs w:val="28"/>
          <w:bdr w:val="none" w:sz="0" w:space="0" w:color="auto" w:frame="1"/>
          <w:lang w:val="ru-RU"/>
        </w:rPr>
      </w:pPr>
      <w:r w:rsidRPr="00675148">
        <w:rPr>
          <w:b/>
          <w:color w:val="000000"/>
          <w:sz w:val="28"/>
          <w:szCs w:val="28"/>
          <w:bdr w:val="none" w:sz="0" w:space="0" w:color="auto" w:frame="1"/>
          <w:lang w:val="ru-RU"/>
        </w:rPr>
        <w:t>( Днепр, Украина)</w:t>
      </w:r>
    </w:p>
    <w:p w:rsidR="00130FFA" w:rsidRPr="00EE2CC9" w:rsidRDefault="00130FFA" w:rsidP="00675148">
      <w:pPr>
        <w:pStyle w:val="NormalWeb"/>
        <w:spacing w:before="150" w:beforeAutospacing="0" w:after="0" w:afterAutospacing="0" w:line="360" w:lineRule="auto"/>
        <w:ind w:right="-143"/>
        <w:jc w:val="right"/>
        <w:textAlignment w:val="top"/>
        <w:rPr>
          <w:color w:val="000000"/>
          <w:sz w:val="28"/>
          <w:szCs w:val="28"/>
          <w:bdr w:val="none" w:sz="0" w:space="0" w:color="auto" w:frame="1"/>
          <w:lang w:val="ru-RU"/>
        </w:rPr>
      </w:pPr>
      <w:r w:rsidRPr="00EE2CC9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center"/>
        <w:textAlignment w:val="top"/>
        <w:rPr>
          <w:b/>
          <w:color w:val="000000"/>
          <w:sz w:val="28"/>
          <w:szCs w:val="28"/>
          <w:bdr w:val="none" w:sz="0" w:space="0" w:color="auto" w:frame="1"/>
        </w:rPr>
      </w:pPr>
      <w:r w:rsidRPr="00EE2CC9">
        <w:rPr>
          <w:b/>
          <w:sz w:val="28"/>
          <w:szCs w:val="28"/>
          <w:bdr w:val="none" w:sz="0" w:space="0" w:color="auto" w:frame="1"/>
          <w:lang w:val="ru-RU"/>
        </w:rPr>
        <w:t>ТРАНСФОРМАЦИЯ</w:t>
      </w:r>
      <w:r w:rsidRPr="00EE2CC9">
        <w:rPr>
          <w:b/>
          <w:color w:val="000000"/>
          <w:sz w:val="28"/>
          <w:szCs w:val="28"/>
          <w:bdr w:val="none" w:sz="0" w:space="0" w:color="auto" w:frame="1"/>
        </w:rPr>
        <w:t xml:space="preserve"> СПОРТИВНОГО СООРУЖЕНИЯ 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   П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роцесс 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трансформации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спортивного сооружения к изменяющимся условиям внешней среды и потребностям общества определяет специфику формирования архитектурного объекта, направленную на открытость к изменению структуры спортивного объекта для реализации изменяющихся потребностей современного человека и совершенствование организации взаимодействий с внешней средой, обеспечивающих наличие комфортных для человека характеристик внутренней среды.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   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Актуальность темы связана с необходимостью разработки 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виденья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трансформации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применительно к спортивным сооружениям. Сегодня в результате создания новых технологий происходит быстрая смена потребностей, которые определяют использование человеком спортивных зданий и сооружений. Возникает необходимость проектирования архитектурных объектов, которые способны к определенным трансформациям. Для современных спортивных сооружений характерно чередование спортивных, спортивно-зрелищных и культурно-развлекательных мероприятий, что требует обеспечения комфортных условий для проведения этих мероприятий с учетом средовых, сезонных и климатических воздействий.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       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В данной статье предполагается сформировать 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виденье трансформации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спортивного сооружения, развивающую и связывающую воедино разрозненные представления о возможности трансформации различных элементов спортивного сооружения и создания экологически-ориентированного спортивного многоцелевого объекта, отвечающего современным требованиям. 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      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С точки зрения практических типологических исследований особенностей проектирования спортивных объектов отправным пунктом для нашей статьи являются известные работы Г. В. </w:t>
      </w:r>
      <w:r w:rsidRPr="00EE2CC9">
        <w:rPr>
          <w:sz w:val="28"/>
          <w:szCs w:val="28"/>
          <w:bdr w:val="none" w:sz="0" w:space="0" w:color="auto" w:frame="1"/>
        </w:rPr>
        <w:t>Ясного [</w:t>
      </w:r>
      <w:r w:rsidRPr="00EE2CC9">
        <w:rPr>
          <w:sz w:val="28"/>
          <w:szCs w:val="28"/>
          <w:bdr w:val="none" w:sz="0" w:space="0" w:color="auto" w:frame="1"/>
          <w:lang w:val="ru-RU"/>
        </w:rPr>
        <w:t>6</w:t>
      </w:r>
      <w:r w:rsidRPr="00EE2CC9">
        <w:rPr>
          <w:sz w:val="28"/>
          <w:szCs w:val="28"/>
          <w:bdr w:val="none" w:sz="0" w:space="0" w:color="auto" w:frame="1"/>
        </w:rPr>
        <w:t>]</w:t>
      </w:r>
      <w:r w:rsidRPr="00EE2CC9">
        <w:rPr>
          <w:sz w:val="28"/>
          <w:szCs w:val="28"/>
          <w:bdr w:val="none" w:sz="0" w:space="0" w:color="auto" w:frame="1"/>
          <w:lang w:val="ru-RU"/>
        </w:rPr>
        <w:t>.</w:t>
      </w:r>
      <w:r w:rsidRPr="00EE2CC9">
        <w:rPr>
          <w:color w:val="FF0000"/>
          <w:sz w:val="28"/>
          <w:szCs w:val="28"/>
          <w:bdr w:val="none" w:sz="0" w:space="0" w:color="auto" w:frame="1"/>
          <w:lang w:val="ru-RU"/>
        </w:rPr>
        <w:t xml:space="preserve"> </w:t>
      </w:r>
      <w:r w:rsidRPr="00EE2CC9">
        <w:rPr>
          <w:color w:val="000000"/>
          <w:sz w:val="28"/>
          <w:szCs w:val="28"/>
          <w:bdr w:val="none" w:sz="0" w:space="0" w:color="auto" w:frame="1"/>
        </w:rPr>
        <w:t>В исследованиях зарубежных авторов также раскрываются вопросы формирования различных типов спортивных сооружений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</w:t>
      </w:r>
      <w:r w:rsidRPr="00EE2CC9">
        <w:rPr>
          <w:sz w:val="28"/>
          <w:szCs w:val="28"/>
          <w:bdr w:val="none" w:sz="0" w:space="0" w:color="auto" w:frame="1"/>
        </w:rPr>
        <w:t>[</w:t>
      </w:r>
      <w:r w:rsidRPr="00EE2CC9">
        <w:rPr>
          <w:sz w:val="28"/>
          <w:szCs w:val="28"/>
          <w:bdr w:val="none" w:sz="0" w:space="0" w:color="auto" w:frame="1"/>
          <w:lang w:val="ru-RU"/>
        </w:rPr>
        <w:t>3,5</w:t>
      </w:r>
      <w:r w:rsidRPr="00EE2CC9">
        <w:rPr>
          <w:sz w:val="28"/>
          <w:szCs w:val="28"/>
          <w:bdr w:val="none" w:sz="0" w:space="0" w:color="auto" w:frame="1"/>
        </w:rPr>
        <w:t xml:space="preserve">].. 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</w:rPr>
        <w:t>Эти исследования содержат в основном общие объемно-планировочные и функциональные характеристики конкретных объектов.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     </w:t>
      </w:r>
      <w:r w:rsidRPr="00EE2CC9">
        <w:rPr>
          <w:color w:val="000000"/>
          <w:sz w:val="28"/>
          <w:szCs w:val="28"/>
          <w:bdr w:val="none" w:sz="0" w:space="0" w:color="auto" w:frame="1"/>
        </w:rPr>
        <w:t>Однако полноценные комплексные представления о процесс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е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приспособления спортивного сооружения к изменяющимся условиям внешней среды и потребностям общества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</w:t>
      </w:r>
      <w:r w:rsidRPr="00EE2CC9">
        <w:rPr>
          <w:color w:val="000000"/>
          <w:sz w:val="28"/>
          <w:szCs w:val="28"/>
          <w:bdr w:val="none" w:sz="0" w:space="0" w:color="auto" w:frame="1"/>
        </w:rPr>
        <w:t>пока не сформированы. Поэтому можно утверждать, что тематика статьи актуальна и требует комплексной разработки.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     </w:t>
      </w:r>
      <w:r w:rsidRPr="00EE2CC9">
        <w:rPr>
          <w:color w:val="000000"/>
          <w:sz w:val="28"/>
          <w:szCs w:val="28"/>
          <w:bdr w:val="none" w:sz="0" w:space="0" w:color="auto" w:frame="1"/>
        </w:rPr>
        <w:t>Рассматриваемые нами спортивные сооружения ограничиваются крытыми многофункциональными спортивными объектами, имеющими возможности для объединения различных спортивно-тренировочных и культурно-развлекательных функций и имеющие спортивное ядро в качестве базового планировочного элемента.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    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Почему вопрос 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трансформациия 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столь важен именно для такого рода объектов?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    </w:t>
      </w:r>
      <w:r w:rsidRPr="00EE2CC9">
        <w:rPr>
          <w:color w:val="000000"/>
          <w:sz w:val="28"/>
          <w:szCs w:val="28"/>
          <w:bdr w:val="none" w:sz="0" w:space="0" w:color="auto" w:frame="1"/>
        </w:rPr>
        <w:t>Во-первых, спортивные сооружения при их проектировании и строительстве требуют значительных финансовых затрат и сложных высокотехнологичных решений.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    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Во-вторых, спортивные объекты, построенные специально для 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международных соревнований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или для каких-либо иных разовых мероприятий, имеющих высокие и специфичные требования к их проведению, являются, как правило, сверхзатратными. Это определяется не только значительным единовременным вложением средств в строительство, но и необходимостью решения проблем, связанных с их дальнейшей рентабельной эксплуатацией.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</w:rPr>
        <w:t>Конечно, адаптивность объемно-планировочных решений требует определенных затрат на стадии проектирования и строительства, что способствует некоторому удорожанию объекта. Но необходимость практически полной перестройки здания в случае пересмотра требований к нему под влиянием изменившихся обстоятельств или невозможность его дальнейшей эффективной эксплуатации вряд ли является более рациональной перспективой.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        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Примером адаптивного подхода к проектированию спортивного сооружения может служить лондонский аквацентр, построенный для Олимпийских игр </w:t>
      </w:r>
      <w:smartTag w:uri="urn:schemas-microsoft-com:office:smarttags" w:element="metricconverter">
        <w:smartTagPr>
          <w:attr w:name="ProductID" w:val="2012 г"/>
        </w:smartTagPr>
        <w:r w:rsidRPr="00EE2CC9">
          <w:rPr>
            <w:color w:val="000000"/>
            <w:sz w:val="28"/>
            <w:szCs w:val="28"/>
            <w:bdr w:val="none" w:sz="0" w:space="0" w:color="auto" w:frame="1"/>
          </w:rPr>
          <w:t>2012 г</w:t>
        </w:r>
      </w:smartTag>
      <w:r w:rsidRPr="00EE2CC9">
        <w:rPr>
          <w:color w:val="000000"/>
          <w:sz w:val="28"/>
          <w:szCs w:val="28"/>
          <w:bdr w:val="none" w:sz="0" w:space="0" w:color="auto" w:frame="1"/>
        </w:rPr>
        <w:t>. В ходе дальнейшей эксплуатации аквацентр, построенный по проекту архитектора Захи Хадид, б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ыл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реорганизован в общественно-культурные учреждения. Эта возможность изначально заложена в проектном решении объекта </w:t>
      </w:r>
      <w:r w:rsidRPr="00EE2CC9">
        <w:rPr>
          <w:sz w:val="28"/>
          <w:szCs w:val="28"/>
          <w:bdr w:val="none" w:sz="0" w:space="0" w:color="auto" w:frame="1"/>
        </w:rPr>
        <w:t>[</w:t>
      </w:r>
      <w:r w:rsidRPr="00EE2CC9">
        <w:rPr>
          <w:sz w:val="28"/>
          <w:szCs w:val="28"/>
          <w:bdr w:val="none" w:sz="0" w:space="0" w:color="auto" w:frame="1"/>
          <w:lang w:val="ru-RU"/>
        </w:rPr>
        <w:t>1</w:t>
      </w:r>
      <w:r w:rsidRPr="00EE2CC9">
        <w:rPr>
          <w:sz w:val="28"/>
          <w:szCs w:val="28"/>
          <w:bdr w:val="none" w:sz="0" w:space="0" w:color="auto" w:frame="1"/>
        </w:rPr>
        <w:t>].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        </w:t>
      </w:r>
      <w:r w:rsidRPr="00EE2CC9">
        <w:rPr>
          <w:color w:val="000000"/>
          <w:sz w:val="28"/>
          <w:szCs w:val="28"/>
          <w:bdr w:val="none" w:sz="0" w:space="0" w:color="auto" w:frame="1"/>
        </w:rPr>
        <w:t>В последнее время, особенно за рубежом, стадионы в основном строятся со сложными и дорогостоящими конструкциями, чтобы арены могли трансформироваться под разные виды спорта — с использованием технических средств для осуществления трансформации и обеспечения рентабельной эксплуатации сооружения.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        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Адаптивные решения с использованием элементов трансформации широко используются в практике проектирования спортивных сооружений с </w:t>
      </w:r>
      <w:smartTag w:uri="urn:schemas-microsoft-com:office:smarttags" w:element="metricconverter">
        <w:smartTagPr>
          <w:attr w:name="ProductID" w:val="1989 г"/>
        </w:smartTagPr>
        <w:r w:rsidRPr="00EE2CC9">
          <w:rPr>
            <w:color w:val="000000"/>
            <w:sz w:val="28"/>
            <w:szCs w:val="28"/>
            <w:bdr w:val="none" w:sz="0" w:space="0" w:color="auto" w:frame="1"/>
          </w:rPr>
          <w:t>1989 г</w:t>
        </w:r>
      </w:smartTag>
      <w:r w:rsidRPr="00EE2CC9">
        <w:rPr>
          <w:color w:val="000000"/>
          <w:sz w:val="28"/>
          <w:szCs w:val="28"/>
          <w:bdr w:val="none" w:sz="0" w:space="0" w:color="auto" w:frame="1"/>
        </w:rPr>
        <w:t>. (первая постройка такого рода — «Sky dome», арх. Р. Робби и М. Аллен) и получили активное развитие в последние 30 лет.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       </w:t>
      </w:r>
      <w:r w:rsidRPr="00EE2CC9">
        <w:rPr>
          <w:color w:val="000000"/>
          <w:sz w:val="28"/>
          <w:szCs w:val="28"/>
          <w:bdr w:val="none" w:sz="0" w:space="0" w:color="auto" w:frame="1"/>
        </w:rPr>
        <w:t>Опыт проектирования, строительства и эксплуатации крупных спортивных сооружений в мире (Мексике, Испании, Китае, Японии) демонстрирует, что по окончании спортивного события, ради которого они были построены, эти сооружения могут жить полноценной жизнью в системе общественного обслуживания населения.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      </w:t>
      </w:r>
      <w:r w:rsidRPr="00EE2CC9">
        <w:rPr>
          <w:color w:val="000000"/>
          <w:sz w:val="28"/>
          <w:szCs w:val="28"/>
          <w:bdr w:val="none" w:sz="0" w:space="0" w:color="auto" w:frame="1"/>
        </w:rPr>
        <w:t>Идеальным решением является применение специализированного оборудования для трансформации спортивных объектов. При его помощи в кратчайшие сроки можно организовать многофункциональную площадку для проведения выставок, концертов и зрелищных мероприятий, увеличить количество зрительских мест, а также проводить соревнования по различным непрофильным видам спорта.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    </w:t>
      </w:r>
      <w:r w:rsidRPr="00EE2CC9">
        <w:rPr>
          <w:color w:val="000000"/>
          <w:sz w:val="28"/>
          <w:szCs w:val="28"/>
          <w:bdr w:val="none" w:sz="0" w:space="0" w:color="auto" w:frame="1"/>
        </w:rPr>
        <w:t>Исходя из целевого назначения крытого спортивного сооружения, базовым типом объемно-планировочного решения, очевидно, является большезальный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. </w:t>
      </w:r>
      <w:r w:rsidRPr="00EE2CC9">
        <w:rPr>
          <w:color w:val="000000"/>
          <w:sz w:val="28"/>
          <w:szCs w:val="28"/>
          <w:bdr w:val="none" w:sz="0" w:space="0" w:color="auto" w:frame="1"/>
        </w:rPr>
        <w:t>Этому базовому типу спортивного сооружения присущи следующие структурно-пространственные и материально-конструктивные варианты адаптации к изменяющимся потребностям: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</w:rPr>
        <w:t>• трансформация спортивного ядра;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</w:rPr>
        <w:t>• трансформация трибун;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</w:rPr>
        <w:t>• трансформация кровли;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</w:rPr>
        <w:t>• трансформация пространства всего комплекса.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  <w:lang w:val="ru-RU"/>
        </w:rPr>
      </w:pPr>
      <w:r w:rsidRPr="00EE2CC9">
        <w:rPr>
          <w:sz w:val="28"/>
          <w:szCs w:val="28"/>
          <w:bdr w:val="none" w:sz="0" w:space="0" w:color="auto" w:frame="1"/>
          <w:lang w:val="ru-RU"/>
        </w:rPr>
        <w:t xml:space="preserve">     </w:t>
      </w:r>
      <w:r w:rsidRPr="00EE2CC9">
        <w:rPr>
          <w:sz w:val="28"/>
          <w:szCs w:val="28"/>
          <w:bdr w:val="none" w:sz="0" w:space="0" w:color="auto" w:frame="1"/>
        </w:rPr>
        <w:t>Тр</w:t>
      </w:r>
      <w:r w:rsidRPr="00EE2CC9">
        <w:rPr>
          <w:color w:val="000000"/>
          <w:sz w:val="28"/>
          <w:szCs w:val="28"/>
          <w:bdr w:val="none" w:sz="0" w:space="0" w:color="auto" w:frame="1"/>
        </w:rPr>
        <w:t>ансформация спортивного ядра предполагает формирование планировочных решений с перемещением основных элементов здания. Трансформация спортивного ядра делает зал многофункциональным и дает ему, в том числе, возможность заменить спортивные мероприятия культурно-развлекательными. Пример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о</w:t>
      </w:r>
      <w:r w:rsidRPr="00EE2CC9">
        <w:rPr>
          <w:color w:val="000000"/>
          <w:sz w:val="28"/>
          <w:szCs w:val="28"/>
          <w:bdr w:val="none" w:sz="0" w:space="0" w:color="auto" w:frame="1"/>
        </w:rPr>
        <w:t>м спортивн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ого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сооружен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ия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с трансформируемым ядром мо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жет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служить футбольный стадион «Гаосюн Нэшнл Стэдиум» в Гаосюне, Тайвань (2009). Стадион относится к средней спортивной арене, вмещает футбольное поле, арену легкой атлетики и площадки для регби и художественной гимнастики  </w:t>
      </w:r>
      <w:r w:rsidRPr="00EE2CC9">
        <w:rPr>
          <w:sz w:val="28"/>
          <w:szCs w:val="28"/>
          <w:bdr w:val="none" w:sz="0" w:space="0" w:color="auto" w:frame="1"/>
        </w:rPr>
        <w:t>[4]</w:t>
      </w:r>
      <w:r w:rsidRPr="00EE2CC9">
        <w:rPr>
          <w:sz w:val="28"/>
          <w:szCs w:val="28"/>
          <w:bdr w:val="none" w:sz="0" w:space="0" w:color="auto" w:frame="1"/>
          <w:lang w:val="ru-RU"/>
        </w:rPr>
        <w:t>.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    </w:t>
      </w:r>
      <w:r w:rsidRPr="00EE2CC9">
        <w:rPr>
          <w:color w:val="000000"/>
          <w:sz w:val="28"/>
          <w:szCs w:val="28"/>
          <w:bdr w:val="none" w:sz="0" w:space="0" w:color="auto" w:frame="1"/>
        </w:rPr>
        <w:t>Трансформация трибун предполагает создание условий для проведения разнообразных мероприятий с участием максимального/минимального количества зрите лей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.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Пример спортивн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ого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сооружени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я</w:t>
      </w:r>
      <w:r w:rsidRPr="00EE2CC9">
        <w:rPr>
          <w:color w:val="000000"/>
          <w:sz w:val="28"/>
          <w:szCs w:val="28"/>
          <w:bdr w:val="none" w:sz="0" w:space="0" w:color="auto" w:frame="1"/>
        </w:rPr>
        <w:t>, в котор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ом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используется  один из вариантов трансформации трибун можно увидеть в олимпийском центре водных видов спорта г. Лондона, построенного в </w:t>
      </w:r>
      <w:smartTag w:uri="urn:schemas-microsoft-com:office:smarttags" w:element="metricconverter">
        <w:smartTagPr>
          <w:attr w:name="ProductID" w:val="2011 г"/>
        </w:smartTagPr>
        <w:r w:rsidRPr="00EE2CC9">
          <w:rPr>
            <w:color w:val="000000"/>
            <w:sz w:val="28"/>
            <w:szCs w:val="28"/>
            <w:bdr w:val="none" w:sz="0" w:space="0" w:color="auto" w:frame="1"/>
          </w:rPr>
          <w:t>2011 г</w:t>
        </w:r>
      </w:smartTag>
      <w:r w:rsidRPr="00EE2CC9">
        <w:rPr>
          <w:color w:val="000000"/>
          <w:sz w:val="28"/>
          <w:szCs w:val="28"/>
          <w:bdr w:val="none" w:sz="0" w:space="0" w:color="auto" w:frame="1"/>
        </w:rPr>
        <w:t xml:space="preserve">. Его вместимость составила 17 500 зрителей на момент проведения летней Олимпиады </w:t>
      </w:r>
      <w:smartTag w:uri="urn:schemas-microsoft-com:office:smarttags" w:element="metricconverter">
        <w:smartTagPr>
          <w:attr w:name="ProductID" w:val="2012 г"/>
        </w:smartTagPr>
        <w:r w:rsidRPr="00EE2CC9">
          <w:rPr>
            <w:color w:val="000000"/>
            <w:sz w:val="28"/>
            <w:szCs w:val="28"/>
            <w:bdr w:val="none" w:sz="0" w:space="0" w:color="auto" w:frame="1"/>
          </w:rPr>
          <w:t>2012 г</w:t>
        </w:r>
      </w:smartTag>
      <w:r w:rsidRPr="00EE2CC9">
        <w:rPr>
          <w:color w:val="000000"/>
          <w:sz w:val="28"/>
          <w:szCs w:val="28"/>
          <w:bdr w:val="none" w:sz="0" w:space="0" w:color="auto" w:frame="1"/>
        </w:rPr>
        <w:t>. После окончания игр к настоящему времени спортивный объект вмещает 2500 зрителей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.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    </w:t>
      </w:r>
      <w:r w:rsidRPr="00EE2CC9">
        <w:rPr>
          <w:color w:val="000000"/>
          <w:sz w:val="28"/>
          <w:szCs w:val="28"/>
          <w:bdr w:val="none" w:sz="0" w:space="0" w:color="auto" w:frame="1"/>
        </w:rPr>
        <w:t>Трансформация кровли ориентирована на оптимизацию проведения спортивных мероприятий в различных природно-климатических условиях и сезонных изменениях, считается, что трансформация кровли — прием сложный в исполнении и дорогой в эксплуатации.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</w:rPr>
        <w:t>Почти каждое новое крытое спортивное сооружение имеет принципиально новый, оригинальный способ перекрытия. Основные виды трансформируемых конструкций кровли: своды, полусферы, цилиндрические оболочки, складчатые конструкции, плоскостные и подвесные покрытия.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</w:t>
      </w:r>
      <w:r w:rsidRPr="00EE2CC9">
        <w:rPr>
          <w:color w:val="000000"/>
          <w:sz w:val="28"/>
          <w:szCs w:val="28"/>
          <w:bdr w:val="none" w:sz="0" w:space="0" w:color="auto" w:frame="1"/>
        </w:rPr>
        <w:t>Пример спортивн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ого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сооружени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я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с трансформирующейся кровлей самый дорогой стадион в мире — девяностотысячный «Уэмбли», введенный в строй в Лондоне в </w:t>
      </w:r>
      <w:smartTag w:uri="urn:schemas-microsoft-com:office:smarttags" w:element="metricconverter">
        <w:smartTagPr>
          <w:attr w:name="ProductID" w:val="2007 г"/>
        </w:smartTagPr>
        <w:r w:rsidRPr="00EE2CC9">
          <w:rPr>
            <w:color w:val="000000"/>
            <w:sz w:val="28"/>
            <w:szCs w:val="28"/>
            <w:bdr w:val="none" w:sz="0" w:space="0" w:color="auto" w:frame="1"/>
          </w:rPr>
          <w:t>2007 г</w:t>
        </w:r>
      </w:smartTag>
      <w:r w:rsidRPr="00EE2CC9">
        <w:rPr>
          <w:color w:val="000000"/>
          <w:sz w:val="28"/>
          <w:szCs w:val="28"/>
          <w:bdr w:val="none" w:sz="0" w:space="0" w:color="auto" w:frame="1"/>
        </w:rPr>
        <w:t xml:space="preserve">.; дороговизна проявляется в его сложной конструктивной системе кровли, которая закрывает стадион от непогоды во время игры </w:t>
      </w:r>
      <w:r w:rsidRPr="00EE2CC9">
        <w:rPr>
          <w:sz w:val="28"/>
          <w:szCs w:val="28"/>
          <w:bdr w:val="none" w:sz="0" w:space="0" w:color="auto" w:frame="1"/>
        </w:rPr>
        <w:t>[2].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    </w:t>
      </w:r>
      <w:r w:rsidRPr="00EE2CC9">
        <w:rPr>
          <w:color w:val="000000"/>
          <w:sz w:val="28"/>
          <w:szCs w:val="28"/>
          <w:bdr w:val="none" w:sz="0" w:space="0" w:color="auto" w:frame="1"/>
        </w:rPr>
        <w:t>Трансформация общего пространства комплекса раскрывает возможность качественного изменения внутреннего пространства, с точки зрения его взаимодействия с окружающей средой, вплоть до полного раскрытия стадиона вовне за счет трансформируемых ограждающих конструкций для одновременного проведения мероприятия как снаружи, так и внутри стадиона.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По существу этот прием объединяет в себе все вышеперечисленные и является наиболее комплексным, так как трансформируются не только габариты сооружения и не только его фасады, но планировка и характер его функционального использования. 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</w:rPr>
        <w:t>Заключение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</w:rPr>
        <w:t xml:space="preserve">Необходимость формирования комплексных представлений об 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трансформации</w:t>
      </w: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спортивного сооружения в современных условиях вызвана следующими положениями: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</w:rPr>
        <w:t>• социальной потребностью в появлении архитектурных решений, отвечающих тенденциям современного быстроизменяющегося мира и сопутствующей этому ориентации современной архитектуры на формирование многофункциональных пространств;</w:t>
      </w:r>
    </w:p>
    <w:p w:rsidR="00130FFA" w:rsidRPr="00EE2CC9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</w:rPr>
        <w:t>• потребностью в формировании высокотехнологичной среды для разового проведения массовых спортивных соревнований и Олимпийских игр и необходимостью дальнейшей рентабельной эксплуатации спортивных объектов; возможностью масштабного проведения реконструкции спортивных объектов без кардинальных изменений внешнего контура здания;</w:t>
      </w:r>
    </w:p>
    <w:p w:rsidR="00130FFA" w:rsidRPr="007003D5" w:rsidRDefault="00130FFA" w:rsidP="00EE2CC9">
      <w:pPr>
        <w:pStyle w:val="NormalWeb"/>
        <w:spacing w:before="150" w:beforeAutospacing="0" w:after="0" w:afterAutospacing="0" w:line="360" w:lineRule="auto"/>
        <w:ind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</w:rPr>
        <w:t>• возможностью всесезонного применения спортивных площадок и ориентацией на оптимальное использование возобновляемых ресурсов окружающей среды.</w:t>
      </w:r>
    </w:p>
    <w:p w:rsidR="00130FFA" w:rsidRPr="007003D5" w:rsidRDefault="00130FFA" w:rsidP="00675148">
      <w:pPr>
        <w:pStyle w:val="NormalWeb"/>
        <w:spacing w:before="150" w:beforeAutospacing="0" w:after="0" w:afterAutospacing="0" w:line="360" w:lineRule="auto"/>
        <w:ind w:right="-143"/>
        <w:textAlignment w:val="top"/>
        <w:rPr>
          <w:b/>
          <w:color w:val="000000"/>
          <w:sz w:val="28"/>
          <w:szCs w:val="28"/>
          <w:bdr w:val="none" w:sz="0" w:space="0" w:color="auto" w:frame="1"/>
          <w:lang w:val="ru-RU"/>
        </w:rPr>
      </w:pPr>
      <w:r w:rsidRPr="00EE2CC9">
        <w:rPr>
          <w:b/>
          <w:color w:val="000000"/>
          <w:sz w:val="28"/>
          <w:szCs w:val="28"/>
          <w:bdr w:val="none" w:sz="0" w:space="0" w:color="auto" w:frame="1"/>
          <w:lang w:val="ru-RU"/>
        </w:rPr>
        <w:t>Л</w:t>
      </w:r>
      <w:r w:rsidRPr="00EE2CC9">
        <w:rPr>
          <w:b/>
          <w:color w:val="000000"/>
          <w:sz w:val="28"/>
          <w:szCs w:val="28"/>
          <w:bdr w:val="none" w:sz="0" w:space="0" w:color="auto" w:frame="1"/>
        </w:rPr>
        <w:t>итератур</w:t>
      </w:r>
      <w:r w:rsidRPr="00EE2CC9">
        <w:rPr>
          <w:b/>
          <w:color w:val="000000"/>
          <w:sz w:val="28"/>
          <w:szCs w:val="28"/>
          <w:bdr w:val="none" w:sz="0" w:space="0" w:color="auto" w:frame="1"/>
          <w:lang w:val="ru-RU"/>
        </w:rPr>
        <w:t>а</w:t>
      </w:r>
      <w:r w:rsidRPr="00EE2CC9">
        <w:rPr>
          <w:b/>
          <w:color w:val="000000"/>
          <w:sz w:val="28"/>
          <w:szCs w:val="28"/>
          <w:bdr w:val="none" w:sz="0" w:space="0" w:color="auto" w:frame="1"/>
        </w:rPr>
        <w:t>:</w:t>
      </w:r>
    </w:p>
    <w:p w:rsidR="00130FFA" w:rsidRPr="00EE2CC9" w:rsidRDefault="00130FFA" w:rsidP="00EE2CC9">
      <w:pPr>
        <w:pStyle w:val="NormalWeb"/>
        <w:numPr>
          <w:ilvl w:val="0"/>
          <w:numId w:val="1"/>
        </w:numPr>
        <w:spacing w:before="150" w:beforeAutospacing="0" w:after="0" w:afterAutospacing="0" w:line="360" w:lineRule="auto"/>
        <w:ind w:left="0"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Dunmall G. Perspective London: Zaha Hadid Architects // MARK. London, after the games. 2012. № 39. P. 84-94.</w:t>
      </w:r>
    </w:p>
    <w:p w:rsidR="00130FFA" w:rsidRPr="00EE2CC9" w:rsidRDefault="00130FFA" w:rsidP="00EE2CC9">
      <w:pPr>
        <w:pStyle w:val="NormalWeb"/>
        <w:numPr>
          <w:ilvl w:val="0"/>
          <w:numId w:val="1"/>
        </w:numPr>
        <w:spacing w:before="150" w:beforeAutospacing="0" w:after="0" w:afterAutospacing="0" w:line="360" w:lineRule="auto"/>
        <w:ind w:left="0"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Foster N. New Works + Detail: Wembley Stadium // Archiworld. 21 c New Architecture, Spolight 9 Projects. 2007. № 145. P. 156-164.</w:t>
      </w:r>
    </w:p>
    <w:p w:rsidR="00130FFA" w:rsidRPr="00EE2CC9" w:rsidRDefault="00130FFA" w:rsidP="00EE2CC9">
      <w:pPr>
        <w:pStyle w:val="NormalWeb"/>
        <w:numPr>
          <w:ilvl w:val="0"/>
          <w:numId w:val="1"/>
        </w:numPr>
        <w:spacing w:before="150" w:beforeAutospacing="0" w:after="0" w:afterAutospacing="0" w:line="360" w:lineRule="auto"/>
        <w:ind w:left="0"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Philip J. Santiago Calatrava: Complete Works, 1979-2009. Koln, 2009. P.</w:t>
      </w:r>
      <w:r w:rsidRPr="00EE2CC9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 38.</w:t>
      </w:r>
    </w:p>
    <w:p w:rsidR="00130FFA" w:rsidRPr="00EE2CC9" w:rsidRDefault="00130FFA" w:rsidP="00EE2CC9">
      <w:pPr>
        <w:pStyle w:val="NormalWeb"/>
        <w:numPr>
          <w:ilvl w:val="0"/>
          <w:numId w:val="1"/>
        </w:numPr>
        <w:spacing w:before="150" w:beforeAutospacing="0" w:after="0" w:afterAutospacing="0" w:line="360" w:lineRule="auto"/>
        <w:ind w:left="0"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Schittich K. Dokumentation: Main Stadium in Kaohsiung // Detail. Dacher. 2011. № 10. P. 1215-1220.</w:t>
      </w:r>
    </w:p>
    <w:p w:rsidR="00130FFA" w:rsidRPr="00EE2CC9" w:rsidRDefault="00130FFA" w:rsidP="00EE2CC9">
      <w:pPr>
        <w:pStyle w:val="NormalWeb"/>
        <w:numPr>
          <w:ilvl w:val="0"/>
          <w:numId w:val="1"/>
        </w:numPr>
        <w:spacing w:before="150" w:beforeAutospacing="0" w:after="0" w:afterAutospacing="0" w:line="360" w:lineRule="auto"/>
        <w:ind w:left="0"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</w:rPr>
      </w:pPr>
      <w:r w:rsidRPr="00EE2CC9">
        <w:rPr>
          <w:color w:val="000000"/>
          <w:sz w:val="28"/>
          <w:szCs w:val="28"/>
          <w:bdr w:val="none" w:sz="0" w:space="0" w:color="auto" w:frame="1"/>
        </w:rPr>
        <w:t xml:space="preserve"> Zoppini A. Per Londra 2012 30 th Olympic Games // ARCA. Sport, guest editor manuelle gautrand. 201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>4</w:t>
      </w:r>
      <w:r w:rsidRPr="00EE2CC9">
        <w:rPr>
          <w:color w:val="000000"/>
          <w:sz w:val="28"/>
          <w:szCs w:val="28"/>
          <w:bdr w:val="none" w:sz="0" w:space="0" w:color="auto" w:frame="1"/>
        </w:rPr>
        <w:t>. № 269. P. 42-47.</w:t>
      </w:r>
    </w:p>
    <w:p w:rsidR="00130FFA" w:rsidRPr="00EE2CC9" w:rsidRDefault="00130FFA" w:rsidP="00EE2CC9">
      <w:pPr>
        <w:pStyle w:val="NormalWeb"/>
        <w:numPr>
          <w:ilvl w:val="0"/>
          <w:numId w:val="1"/>
        </w:numPr>
        <w:spacing w:before="150" w:beforeAutospacing="0" w:after="0" w:afterAutospacing="0" w:line="360" w:lineRule="auto"/>
        <w:ind w:left="0" w:right="-143"/>
        <w:jc w:val="both"/>
        <w:textAlignment w:val="top"/>
        <w:rPr>
          <w:color w:val="000000"/>
          <w:sz w:val="28"/>
          <w:szCs w:val="28"/>
          <w:bdr w:val="none" w:sz="0" w:space="0" w:color="auto" w:frame="1"/>
          <w:lang w:val="ru-RU"/>
        </w:rPr>
      </w:pPr>
      <w:r w:rsidRPr="00EE2CC9">
        <w:rPr>
          <w:color w:val="000000"/>
          <w:sz w:val="28"/>
          <w:szCs w:val="28"/>
          <w:bdr w:val="none" w:sz="0" w:space="0" w:color="auto" w:frame="1"/>
        </w:rPr>
        <w:t>Ясный Г. В. Спортивные сооружения XXII Олимпиады. М., 1984.</w:t>
      </w:r>
      <w:r w:rsidRPr="00EE2CC9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- 85с.</w:t>
      </w:r>
    </w:p>
    <w:p w:rsidR="00130FFA" w:rsidRPr="00EE2CC9" w:rsidRDefault="00130FFA" w:rsidP="00EE2CC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30FFA" w:rsidRPr="00EE2CC9" w:rsidRDefault="00130FFA" w:rsidP="00EE2CC9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130FFA" w:rsidRPr="00EE2CC9" w:rsidSect="008B3E1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86427"/>
    <w:multiLevelType w:val="hybridMultilevel"/>
    <w:tmpl w:val="EF0A0F50"/>
    <w:lvl w:ilvl="0" w:tplc="6B1EEB14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0927"/>
    <w:rsid w:val="0000078D"/>
    <w:rsid w:val="000242DF"/>
    <w:rsid w:val="000253AB"/>
    <w:rsid w:val="00031003"/>
    <w:rsid w:val="00036AB5"/>
    <w:rsid w:val="0004050D"/>
    <w:rsid w:val="00043617"/>
    <w:rsid w:val="000452EE"/>
    <w:rsid w:val="00045B8E"/>
    <w:rsid w:val="000521E1"/>
    <w:rsid w:val="0006269D"/>
    <w:rsid w:val="00063768"/>
    <w:rsid w:val="00067880"/>
    <w:rsid w:val="00071F74"/>
    <w:rsid w:val="0007545C"/>
    <w:rsid w:val="00076306"/>
    <w:rsid w:val="0008288F"/>
    <w:rsid w:val="00082FCC"/>
    <w:rsid w:val="00086884"/>
    <w:rsid w:val="00094E37"/>
    <w:rsid w:val="000964F9"/>
    <w:rsid w:val="000A3A80"/>
    <w:rsid w:val="000A5440"/>
    <w:rsid w:val="000B4C20"/>
    <w:rsid w:val="000B5212"/>
    <w:rsid w:val="000C1566"/>
    <w:rsid w:val="000C5D9E"/>
    <w:rsid w:val="000D133A"/>
    <w:rsid w:val="000D23E3"/>
    <w:rsid w:val="000E1668"/>
    <w:rsid w:val="000E2FF4"/>
    <w:rsid w:val="000E492E"/>
    <w:rsid w:val="000E6DC1"/>
    <w:rsid w:val="000F1121"/>
    <w:rsid w:val="000F69FB"/>
    <w:rsid w:val="00104F9A"/>
    <w:rsid w:val="00113218"/>
    <w:rsid w:val="001141A0"/>
    <w:rsid w:val="001277CB"/>
    <w:rsid w:val="00130FFA"/>
    <w:rsid w:val="00135B31"/>
    <w:rsid w:val="00135B6E"/>
    <w:rsid w:val="00142FA3"/>
    <w:rsid w:val="001443BB"/>
    <w:rsid w:val="00144C8B"/>
    <w:rsid w:val="00154207"/>
    <w:rsid w:val="001556F5"/>
    <w:rsid w:val="0016476C"/>
    <w:rsid w:val="00170D3D"/>
    <w:rsid w:val="00183C02"/>
    <w:rsid w:val="00184108"/>
    <w:rsid w:val="00186212"/>
    <w:rsid w:val="00187F47"/>
    <w:rsid w:val="00191C62"/>
    <w:rsid w:val="001943B3"/>
    <w:rsid w:val="001946BB"/>
    <w:rsid w:val="001A1F7E"/>
    <w:rsid w:val="001A321F"/>
    <w:rsid w:val="001A3ED4"/>
    <w:rsid w:val="001A5575"/>
    <w:rsid w:val="001B0E9E"/>
    <w:rsid w:val="001B0F15"/>
    <w:rsid w:val="001B634F"/>
    <w:rsid w:val="001B673D"/>
    <w:rsid w:val="001C3F28"/>
    <w:rsid w:val="001C7E02"/>
    <w:rsid w:val="001D77BD"/>
    <w:rsid w:val="001E41F2"/>
    <w:rsid w:val="001E6FBD"/>
    <w:rsid w:val="001E70F2"/>
    <w:rsid w:val="001F3D8E"/>
    <w:rsid w:val="001F3DDB"/>
    <w:rsid w:val="001F40A9"/>
    <w:rsid w:val="00202B16"/>
    <w:rsid w:val="00202C7C"/>
    <w:rsid w:val="00203C4B"/>
    <w:rsid w:val="002051EE"/>
    <w:rsid w:val="002131BE"/>
    <w:rsid w:val="00214696"/>
    <w:rsid w:val="002225D9"/>
    <w:rsid w:val="0022665F"/>
    <w:rsid w:val="00227A97"/>
    <w:rsid w:val="00230958"/>
    <w:rsid w:val="00231436"/>
    <w:rsid w:val="0023525E"/>
    <w:rsid w:val="0023531F"/>
    <w:rsid w:val="0023685D"/>
    <w:rsid w:val="002439C3"/>
    <w:rsid w:val="0024595D"/>
    <w:rsid w:val="002538A9"/>
    <w:rsid w:val="00254719"/>
    <w:rsid w:val="002569BD"/>
    <w:rsid w:val="00263D6B"/>
    <w:rsid w:val="002649B8"/>
    <w:rsid w:val="00265616"/>
    <w:rsid w:val="00267465"/>
    <w:rsid w:val="00272D23"/>
    <w:rsid w:val="00281E6D"/>
    <w:rsid w:val="0028267F"/>
    <w:rsid w:val="00285104"/>
    <w:rsid w:val="002873BE"/>
    <w:rsid w:val="00290036"/>
    <w:rsid w:val="00291C7D"/>
    <w:rsid w:val="002A1DF0"/>
    <w:rsid w:val="002A30CC"/>
    <w:rsid w:val="002A3999"/>
    <w:rsid w:val="002B0927"/>
    <w:rsid w:val="002B0A39"/>
    <w:rsid w:val="002B365F"/>
    <w:rsid w:val="002B6A66"/>
    <w:rsid w:val="002C0CF7"/>
    <w:rsid w:val="002C5258"/>
    <w:rsid w:val="002D01C9"/>
    <w:rsid w:val="002D1918"/>
    <w:rsid w:val="002E532D"/>
    <w:rsid w:val="002E6887"/>
    <w:rsid w:val="002E7582"/>
    <w:rsid w:val="00300F44"/>
    <w:rsid w:val="00302C5C"/>
    <w:rsid w:val="00303154"/>
    <w:rsid w:val="00314ECF"/>
    <w:rsid w:val="003164FC"/>
    <w:rsid w:val="00316F9C"/>
    <w:rsid w:val="003208FE"/>
    <w:rsid w:val="00321DF9"/>
    <w:rsid w:val="003251BF"/>
    <w:rsid w:val="003254EE"/>
    <w:rsid w:val="00335355"/>
    <w:rsid w:val="0033575D"/>
    <w:rsid w:val="003451E1"/>
    <w:rsid w:val="00346868"/>
    <w:rsid w:val="00351E46"/>
    <w:rsid w:val="00353491"/>
    <w:rsid w:val="00365F14"/>
    <w:rsid w:val="00376C94"/>
    <w:rsid w:val="003833B9"/>
    <w:rsid w:val="003875F9"/>
    <w:rsid w:val="003A05CD"/>
    <w:rsid w:val="003A2324"/>
    <w:rsid w:val="003B0872"/>
    <w:rsid w:val="003B5B29"/>
    <w:rsid w:val="003C3801"/>
    <w:rsid w:val="003C3C25"/>
    <w:rsid w:val="003C3DBF"/>
    <w:rsid w:val="003C4D6A"/>
    <w:rsid w:val="003C5002"/>
    <w:rsid w:val="003C5C10"/>
    <w:rsid w:val="003D108B"/>
    <w:rsid w:val="003D2653"/>
    <w:rsid w:val="003D4090"/>
    <w:rsid w:val="003D6BA4"/>
    <w:rsid w:val="003E07E7"/>
    <w:rsid w:val="003E2BB5"/>
    <w:rsid w:val="003E5162"/>
    <w:rsid w:val="003F2481"/>
    <w:rsid w:val="003F7990"/>
    <w:rsid w:val="004000A5"/>
    <w:rsid w:val="00400D1A"/>
    <w:rsid w:val="00401F1E"/>
    <w:rsid w:val="0040526B"/>
    <w:rsid w:val="00415B4D"/>
    <w:rsid w:val="00416FB4"/>
    <w:rsid w:val="00425CD3"/>
    <w:rsid w:val="004302DE"/>
    <w:rsid w:val="00434F41"/>
    <w:rsid w:val="004353AC"/>
    <w:rsid w:val="00444102"/>
    <w:rsid w:val="00445243"/>
    <w:rsid w:val="004476A5"/>
    <w:rsid w:val="00451E10"/>
    <w:rsid w:val="0045302F"/>
    <w:rsid w:val="0045714C"/>
    <w:rsid w:val="00462088"/>
    <w:rsid w:val="00462568"/>
    <w:rsid w:val="00474F70"/>
    <w:rsid w:val="0048185E"/>
    <w:rsid w:val="0048215C"/>
    <w:rsid w:val="00485759"/>
    <w:rsid w:val="00487779"/>
    <w:rsid w:val="00487E76"/>
    <w:rsid w:val="0049499E"/>
    <w:rsid w:val="004A4AAF"/>
    <w:rsid w:val="004A7545"/>
    <w:rsid w:val="004A77AE"/>
    <w:rsid w:val="004B0FC5"/>
    <w:rsid w:val="004B4767"/>
    <w:rsid w:val="004B5E39"/>
    <w:rsid w:val="004C4EC9"/>
    <w:rsid w:val="004C6955"/>
    <w:rsid w:val="004D1993"/>
    <w:rsid w:val="004D4D26"/>
    <w:rsid w:val="004F1993"/>
    <w:rsid w:val="004F7B65"/>
    <w:rsid w:val="00503BF3"/>
    <w:rsid w:val="00504BA4"/>
    <w:rsid w:val="00506A08"/>
    <w:rsid w:val="005078A2"/>
    <w:rsid w:val="00510FF5"/>
    <w:rsid w:val="0051352E"/>
    <w:rsid w:val="00515AAE"/>
    <w:rsid w:val="00524342"/>
    <w:rsid w:val="0053160D"/>
    <w:rsid w:val="00534F98"/>
    <w:rsid w:val="00535521"/>
    <w:rsid w:val="00541CF3"/>
    <w:rsid w:val="00543E28"/>
    <w:rsid w:val="00544AFE"/>
    <w:rsid w:val="00547AF3"/>
    <w:rsid w:val="00550853"/>
    <w:rsid w:val="005512AD"/>
    <w:rsid w:val="005512BF"/>
    <w:rsid w:val="00561115"/>
    <w:rsid w:val="0056633E"/>
    <w:rsid w:val="00567FA9"/>
    <w:rsid w:val="00572A0F"/>
    <w:rsid w:val="00574112"/>
    <w:rsid w:val="005748E0"/>
    <w:rsid w:val="00574D8C"/>
    <w:rsid w:val="00574EC4"/>
    <w:rsid w:val="00576999"/>
    <w:rsid w:val="005774D6"/>
    <w:rsid w:val="005820CF"/>
    <w:rsid w:val="00582AF5"/>
    <w:rsid w:val="005851F8"/>
    <w:rsid w:val="00590F38"/>
    <w:rsid w:val="00593340"/>
    <w:rsid w:val="005937E6"/>
    <w:rsid w:val="005A0A7B"/>
    <w:rsid w:val="005B038B"/>
    <w:rsid w:val="005B03BA"/>
    <w:rsid w:val="005B2D0A"/>
    <w:rsid w:val="005B419B"/>
    <w:rsid w:val="005B6EB8"/>
    <w:rsid w:val="005B760E"/>
    <w:rsid w:val="005C3934"/>
    <w:rsid w:val="005C71B0"/>
    <w:rsid w:val="005D06B6"/>
    <w:rsid w:val="005E301A"/>
    <w:rsid w:val="005E5D7A"/>
    <w:rsid w:val="005F2B39"/>
    <w:rsid w:val="005F2C20"/>
    <w:rsid w:val="005F2D3F"/>
    <w:rsid w:val="00600101"/>
    <w:rsid w:val="0060182F"/>
    <w:rsid w:val="00603D69"/>
    <w:rsid w:val="00605FB9"/>
    <w:rsid w:val="00607705"/>
    <w:rsid w:val="00612856"/>
    <w:rsid w:val="00615B43"/>
    <w:rsid w:val="00617099"/>
    <w:rsid w:val="00621E20"/>
    <w:rsid w:val="00623419"/>
    <w:rsid w:val="0062739B"/>
    <w:rsid w:val="006308B9"/>
    <w:rsid w:val="006324DD"/>
    <w:rsid w:val="006375FB"/>
    <w:rsid w:val="00641280"/>
    <w:rsid w:val="00651794"/>
    <w:rsid w:val="00654EDF"/>
    <w:rsid w:val="00667482"/>
    <w:rsid w:val="00672B8C"/>
    <w:rsid w:val="00675148"/>
    <w:rsid w:val="006832C4"/>
    <w:rsid w:val="006927C4"/>
    <w:rsid w:val="00692C92"/>
    <w:rsid w:val="00694F0F"/>
    <w:rsid w:val="006956BB"/>
    <w:rsid w:val="006961E1"/>
    <w:rsid w:val="006968A8"/>
    <w:rsid w:val="00696904"/>
    <w:rsid w:val="00696CF6"/>
    <w:rsid w:val="006A1ED0"/>
    <w:rsid w:val="006A288C"/>
    <w:rsid w:val="006A337A"/>
    <w:rsid w:val="006A6868"/>
    <w:rsid w:val="006B0671"/>
    <w:rsid w:val="006B0D5B"/>
    <w:rsid w:val="006B1F88"/>
    <w:rsid w:val="006B2FDD"/>
    <w:rsid w:val="006B4A64"/>
    <w:rsid w:val="006C451B"/>
    <w:rsid w:val="006C76D5"/>
    <w:rsid w:val="006F2202"/>
    <w:rsid w:val="006F30CB"/>
    <w:rsid w:val="006F75FB"/>
    <w:rsid w:val="007003D5"/>
    <w:rsid w:val="007015F3"/>
    <w:rsid w:val="00703CE6"/>
    <w:rsid w:val="00705144"/>
    <w:rsid w:val="007102EB"/>
    <w:rsid w:val="0071141D"/>
    <w:rsid w:val="0072125F"/>
    <w:rsid w:val="00722655"/>
    <w:rsid w:val="00723D78"/>
    <w:rsid w:val="00724136"/>
    <w:rsid w:val="00724F81"/>
    <w:rsid w:val="00725D0A"/>
    <w:rsid w:val="00727BFF"/>
    <w:rsid w:val="00733E37"/>
    <w:rsid w:val="00745118"/>
    <w:rsid w:val="0074698F"/>
    <w:rsid w:val="00762393"/>
    <w:rsid w:val="00762404"/>
    <w:rsid w:val="00776456"/>
    <w:rsid w:val="007807A2"/>
    <w:rsid w:val="007820F9"/>
    <w:rsid w:val="00782833"/>
    <w:rsid w:val="00786765"/>
    <w:rsid w:val="00786EAC"/>
    <w:rsid w:val="007928B5"/>
    <w:rsid w:val="00792E2D"/>
    <w:rsid w:val="00792F12"/>
    <w:rsid w:val="007945A5"/>
    <w:rsid w:val="007961B6"/>
    <w:rsid w:val="00796339"/>
    <w:rsid w:val="007A2D47"/>
    <w:rsid w:val="007B1899"/>
    <w:rsid w:val="007B3578"/>
    <w:rsid w:val="007B4C1C"/>
    <w:rsid w:val="007B5FD8"/>
    <w:rsid w:val="007B636E"/>
    <w:rsid w:val="007C0C0C"/>
    <w:rsid w:val="007C1D98"/>
    <w:rsid w:val="007C2A38"/>
    <w:rsid w:val="007C3ACE"/>
    <w:rsid w:val="007C3B6E"/>
    <w:rsid w:val="007C7849"/>
    <w:rsid w:val="007D1B61"/>
    <w:rsid w:val="007D3EC5"/>
    <w:rsid w:val="007E05D6"/>
    <w:rsid w:val="007E33C0"/>
    <w:rsid w:val="007E5A71"/>
    <w:rsid w:val="007F4793"/>
    <w:rsid w:val="00800231"/>
    <w:rsid w:val="00801400"/>
    <w:rsid w:val="00807E04"/>
    <w:rsid w:val="00810DD6"/>
    <w:rsid w:val="00813B95"/>
    <w:rsid w:val="00820E87"/>
    <w:rsid w:val="00831C6A"/>
    <w:rsid w:val="0084141B"/>
    <w:rsid w:val="00843817"/>
    <w:rsid w:val="00850786"/>
    <w:rsid w:val="00852F4B"/>
    <w:rsid w:val="008531D5"/>
    <w:rsid w:val="00853BB3"/>
    <w:rsid w:val="00860E65"/>
    <w:rsid w:val="00861E75"/>
    <w:rsid w:val="00863EE5"/>
    <w:rsid w:val="00864494"/>
    <w:rsid w:val="00871638"/>
    <w:rsid w:val="00872AC5"/>
    <w:rsid w:val="0087375B"/>
    <w:rsid w:val="00875890"/>
    <w:rsid w:val="00875AA5"/>
    <w:rsid w:val="00881C9C"/>
    <w:rsid w:val="00882A7C"/>
    <w:rsid w:val="00885B05"/>
    <w:rsid w:val="008956E5"/>
    <w:rsid w:val="00897F6B"/>
    <w:rsid w:val="008A023C"/>
    <w:rsid w:val="008A4262"/>
    <w:rsid w:val="008B3E1D"/>
    <w:rsid w:val="008B4722"/>
    <w:rsid w:val="008B4B69"/>
    <w:rsid w:val="008B4EF1"/>
    <w:rsid w:val="008B5931"/>
    <w:rsid w:val="008C3106"/>
    <w:rsid w:val="008C65AC"/>
    <w:rsid w:val="008C67A6"/>
    <w:rsid w:val="008D09BC"/>
    <w:rsid w:val="008E02F5"/>
    <w:rsid w:val="008E1D91"/>
    <w:rsid w:val="008E491F"/>
    <w:rsid w:val="008E56BC"/>
    <w:rsid w:val="008F332B"/>
    <w:rsid w:val="008F4DB5"/>
    <w:rsid w:val="008F5961"/>
    <w:rsid w:val="00910A35"/>
    <w:rsid w:val="009110B7"/>
    <w:rsid w:val="0091611B"/>
    <w:rsid w:val="00923C1F"/>
    <w:rsid w:val="00925D39"/>
    <w:rsid w:val="00926F26"/>
    <w:rsid w:val="00927DD0"/>
    <w:rsid w:val="009319A8"/>
    <w:rsid w:val="009376A8"/>
    <w:rsid w:val="00940896"/>
    <w:rsid w:val="009421AC"/>
    <w:rsid w:val="009469F5"/>
    <w:rsid w:val="009510D5"/>
    <w:rsid w:val="00955B18"/>
    <w:rsid w:val="009566C4"/>
    <w:rsid w:val="00960D62"/>
    <w:rsid w:val="009672DB"/>
    <w:rsid w:val="00976C74"/>
    <w:rsid w:val="009855AA"/>
    <w:rsid w:val="009859C3"/>
    <w:rsid w:val="00985DAA"/>
    <w:rsid w:val="00986936"/>
    <w:rsid w:val="00993A23"/>
    <w:rsid w:val="009950DC"/>
    <w:rsid w:val="009A1B2A"/>
    <w:rsid w:val="009B14ED"/>
    <w:rsid w:val="009B6329"/>
    <w:rsid w:val="009B70EC"/>
    <w:rsid w:val="009C043F"/>
    <w:rsid w:val="009E173D"/>
    <w:rsid w:val="009E2BE0"/>
    <w:rsid w:val="009E7E2A"/>
    <w:rsid w:val="009F0021"/>
    <w:rsid w:val="009F0703"/>
    <w:rsid w:val="009F0D72"/>
    <w:rsid w:val="009F6624"/>
    <w:rsid w:val="009F7877"/>
    <w:rsid w:val="00A004AD"/>
    <w:rsid w:val="00A10871"/>
    <w:rsid w:val="00A158DF"/>
    <w:rsid w:val="00A16CC0"/>
    <w:rsid w:val="00A202AB"/>
    <w:rsid w:val="00A24208"/>
    <w:rsid w:val="00A27473"/>
    <w:rsid w:val="00A31727"/>
    <w:rsid w:val="00A31A77"/>
    <w:rsid w:val="00A436BD"/>
    <w:rsid w:val="00A47730"/>
    <w:rsid w:val="00A479B7"/>
    <w:rsid w:val="00A51EE4"/>
    <w:rsid w:val="00A52C18"/>
    <w:rsid w:val="00A540B6"/>
    <w:rsid w:val="00A557D0"/>
    <w:rsid w:val="00A57C4A"/>
    <w:rsid w:val="00A61DA9"/>
    <w:rsid w:val="00A657E7"/>
    <w:rsid w:val="00A672BB"/>
    <w:rsid w:val="00A72357"/>
    <w:rsid w:val="00A8196F"/>
    <w:rsid w:val="00A8417F"/>
    <w:rsid w:val="00A858E0"/>
    <w:rsid w:val="00A85943"/>
    <w:rsid w:val="00A905AF"/>
    <w:rsid w:val="00A96BB0"/>
    <w:rsid w:val="00A97419"/>
    <w:rsid w:val="00A97494"/>
    <w:rsid w:val="00AA33E5"/>
    <w:rsid w:val="00AA6C6E"/>
    <w:rsid w:val="00AB0010"/>
    <w:rsid w:val="00AB3353"/>
    <w:rsid w:val="00AB70A3"/>
    <w:rsid w:val="00AC0B97"/>
    <w:rsid w:val="00AC3574"/>
    <w:rsid w:val="00AC4276"/>
    <w:rsid w:val="00AC47C4"/>
    <w:rsid w:val="00AD15CA"/>
    <w:rsid w:val="00AD4814"/>
    <w:rsid w:val="00AD5B50"/>
    <w:rsid w:val="00AD7180"/>
    <w:rsid w:val="00AE627E"/>
    <w:rsid w:val="00AF0908"/>
    <w:rsid w:val="00AF383C"/>
    <w:rsid w:val="00AF438F"/>
    <w:rsid w:val="00AF5069"/>
    <w:rsid w:val="00AF7738"/>
    <w:rsid w:val="00B008D6"/>
    <w:rsid w:val="00B043F1"/>
    <w:rsid w:val="00B0649F"/>
    <w:rsid w:val="00B16E9D"/>
    <w:rsid w:val="00B25654"/>
    <w:rsid w:val="00B310C0"/>
    <w:rsid w:val="00B3174B"/>
    <w:rsid w:val="00B377EA"/>
    <w:rsid w:val="00B40439"/>
    <w:rsid w:val="00B42799"/>
    <w:rsid w:val="00B4793D"/>
    <w:rsid w:val="00B551F4"/>
    <w:rsid w:val="00B61100"/>
    <w:rsid w:val="00B64824"/>
    <w:rsid w:val="00B6790F"/>
    <w:rsid w:val="00B71485"/>
    <w:rsid w:val="00B72891"/>
    <w:rsid w:val="00B72BC0"/>
    <w:rsid w:val="00B72DC2"/>
    <w:rsid w:val="00B77F6E"/>
    <w:rsid w:val="00B80425"/>
    <w:rsid w:val="00B81600"/>
    <w:rsid w:val="00B85A68"/>
    <w:rsid w:val="00B85BD8"/>
    <w:rsid w:val="00B872AA"/>
    <w:rsid w:val="00B8760D"/>
    <w:rsid w:val="00B91FC7"/>
    <w:rsid w:val="00B92EAB"/>
    <w:rsid w:val="00B93BE3"/>
    <w:rsid w:val="00B94BD5"/>
    <w:rsid w:val="00B957FC"/>
    <w:rsid w:val="00B97F0C"/>
    <w:rsid w:val="00BA4439"/>
    <w:rsid w:val="00BA63C7"/>
    <w:rsid w:val="00BA695D"/>
    <w:rsid w:val="00BB1DF3"/>
    <w:rsid w:val="00BB3822"/>
    <w:rsid w:val="00BB6E37"/>
    <w:rsid w:val="00BC0058"/>
    <w:rsid w:val="00BC03DB"/>
    <w:rsid w:val="00BC394C"/>
    <w:rsid w:val="00BC3C1D"/>
    <w:rsid w:val="00BC3CE3"/>
    <w:rsid w:val="00BC6835"/>
    <w:rsid w:val="00BD1451"/>
    <w:rsid w:val="00BD4174"/>
    <w:rsid w:val="00BD5F36"/>
    <w:rsid w:val="00BE0CA0"/>
    <w:rsid w:val="00BE1254"/>
    <w:rsid w:val="00BF0476"/>
    <w:rsid w:val="00BF1069"/>
    <w:rsid w:val="00C05899"/>
    <w:rsid w:val="00C0696A"/>
    <w:rsid w:val="00C070CD"/>
    <w:rsid w:val="00C07E0B"/>
    <w:rsid w:val="00C10501"/>
    <w:rsid w:val="00C11C11"/>
    <w:rsid w:val="00C12AFC"/>
    <w:rsid w:val="00C13E46"/>
    <w:rsid w:val="00C2065A"/>
    <w:rsid w:val="00C27CA9"/>
    <w:rsid w:val="00C30E7B"/>
    <w:rsid w:val="00C3211C"/>
    <w:rsid w:val="00C36309"/>
    <w:rsid w:val="00C36478"/>
    <w:rsid w:val="00C423B7"/>
    <w:rsid w:val="00C4452C"/>
    <w:rsid w:val="00C50BDC"/>
    <w:rsid w:val="00C527F7"/>
    <w:rsid w:val="00C528A2"/>
    <w:rsid w:val="00C61B4A"/>
    <w:rsid w:val="00C62970"/>
    <w:rsid w:val="00C63C95"/>
    <w:rsid w:val="00C654CF"/>
    <w:rsid w:val="00C65F22"/>
    <w:rsid w:val="00C66A66"/>
    <w:rsid w:val="00C84B68"/>
    <w:rsid w:val="00C86712"/>
    <w:rsid w:val="00C87A50"/>
    <w:rsid w:val="00C87B53"/>
    <w:rsid w:val="00C9030B"/>
    <w:rsid w:val="00CA552E"/>
    <w:rsid w:val="00CB27DF"/>
    <w:rsid w:val="00CB5AF8"/>
    <w:rsid w:val="00CC45B6"/>
    <w:rsid w:val="00CC46DA"/>
    <w:rsid w:val="00CC6006"/>
    <w:rsid w:val="00CC665F"/>
    <w:rsid w:val="00CD10FD"/>
    <w:rsid w:val="00CD2B8D"/>
    <w:rsid w:val="00CD3A76"/>
    <w:rsid w:val="00CD6259"/>
    <w:rsid w:val="00CE1BF0"/>
    <w:rsid w:val="00CE2A33"/>
    <w:rsid w:val="00CE451A"/>
    <w:rsid w:val="00CE5649"/>
    <w:rsid w:val="00CE6CA6"/>
    <w:rsid w:val="00CE7129"/>
    <w:rsid w:val="00CF6AA6"/>
    <w:rsid w:val="00D13B56"/>
    <w:rsid w:val="00D16214"/>
    <w:rsid w:val="00D16D5C"/>
    <w:rsid w:val="00D22CDC"/>
    <w:rsid w:val="00D230FF"/>
    <w:rsid w:val="00D25C19"/>
    <w:rsid w:val="00D318DA"/>
    <w:rsid w:val="00D34AAF"/>
    <w:rsid w:val="00D34CDC"/>
    <w:rsid w:val="00D35385"/>
    <w:rsid w:val="00D35C4B"/>
    <w:rsid w:val="00D3715C"/>
    <w:rsid w:val="00D37ED8"/>
    <w:rsid w:val="00D4241A"/>
    <w:rsid w:val="00D47469"/>
    <w:rsid w:val="00D51131"/>
    <w:rsid w:val="00D5176D"/>
    <w:rsid w:val="00D52EF1"/>
    <w:rsid w:val="00D5546E"/>
    <w:rsid w:val="00D61183"/>
    <w:rsid w:val="00D61301"/>
    <w:rsid w:val="00D62422"/>
    <w:rsid w:val="00D66181"/>
    <w:rsid w:val="00D67B14"/>
    <w:rsid w:val="00D779C9"/>
    <w:rsid w:val="00D81A0A"/>
    <w:rsid w:val="00D830E3"/>
    <w:rsid w:val="00D83BA2"/>
    <w:rsid w:val="00D83D3B"/>
    <w:rsid w:val="00D9741B"/>
    <w:rsid w:val="00DA0B33"/>
    <w:rsid w:val="00DD3260"/>
    <w:rsid w:val="00DE03B0"/>
    <w:rsid w:val="00DE2EEA"/>
    <w:rsid w:val="00DE4FB6"/>
    <w:rsid w:val="00DE5DAE"/>
    <w:rsid w:val="00DE5E57"/>
    <w:rsid w:val="00DE62BB"/>
    <w:rsid w:val="00DF163C"/>
    <w:rsid w:val="00DF5347"/>
    <w:rsid w:val="00DF5672"/>
    <w:rsid w:val="00DF76E1"/>
    <w:rsid w:val="00DF7E13"/>
    <w:rsid w:val="00E004BB"/>
    <w:rsid w:val="00E01D5A"/>
    <w:rsid w:val="00E11603"/>
    <w:rsid w:val="00E133A2"/>
    <w:rsid w:val="00E17343"/>
    <w:rsid w:val="00E215D4"/>
    <w:rsid w:val="00E2440D"/>
    <w:rsid w:val="00E2683B"/>
    <w:rsid w:val="00E3302C"/>
    <w:rsid w:val="00E34728"/>
    <w:rsid w:val="00E375CA"/>
    <w:rsid w:val="00E55121"/>
    <w:rsid w:val="00E635FC"/>
    <w:rsid w:val="00E63B47"/>
    <w:rsid w:val="00E66D1A"/>
    <w:rsid w:val="00E75BEA"/>
    <w:rsid w:val="00E80D24"/>
    <w:rsid w:val="00E80E9D"/>
    <w:rsid w:val="00E82A3C"/>
    <w:rsid w:val="00E85430"/>
    <w:rsid w:val="00E85D97"/>
    <w:rsid w:val="00E9560C"/>
    <w:rsid w:val="00E95A95"/>
    <w:rsid w:val="00EA2A3F"/>
    <w:rsid w:val="00EA7AAE"/>
    <w:rsid w:val="00EB64A5"/>
    <w:rsid w:val="00EC718A"/>
    <w:rsid w:val="00ED31FD"/>
    <w:rsid w:val="00ED6F03"/>
    <w:rsid w:val="00EE2CC9"/>
    <w:rsid w:val="00EE6F90"/>
    <w:rsid w:val="00EF4B84"/>
    <w:rsid w:val="00EF4F56"/>
    <w:rsid w:val="00F04F83"/>
    <w:rsid w:val="00F120BC"/>
    <w:rsid w:val="00F1544B"/>
    <w:rsid w:val="00F16297"/>
    <w:rsid w:val="00F176D5"/>
    <w:rsid w:val="00F246EE"/>
    <w:rsid w:val="00F24F75"/>
    <w:rsid w:val="00F27679"/>
    <w:rsid w:val="00F27A3D"/>
    <w:rsid w:val="00F41132"/>
    <w:rsid w:val="00F417E8"/>
    <w:rsid w:val="00F454D3"/>
    <w:rsid w:val="00F45884"/>
    <w:rsid w:val="00F45C50"/>
    <w:rsid w:val="00F507C8"/>
    <w:rsid w:val="00F560DD"/>
    <w:rsid w:val="00F56E4D"/>
    <w:rsid w:val="00F70421"/>
    <w:rsid w:val="00F705CF"/>
    <w:rsid w:val="00F7301A"/>
    <w:rsid w:val="00F77EF3"/>
    <w:rsid w:val="00F95065"/>
    <w:rsid w:val="00FA03AF"/>
    <w:rsid w:val="00FA500C"/>
    <w:rsid w:val="00FA6C42"/>
    <w:rsid w:val="00FB1570"/>
    <w:rsid w:val="00FB4AA6"/>
    <w:rsid w:val="00FB7159"/>
    <w:rsid w:val="00FC563E"/>
    <w:rsid w:val="00FC5E96"/>
    <w:rsid w:val="00FE6E80"/>
    <w:rsid w:val="00FF0474"/>
    <w:rsid w:val="00FF053F"/>
    <w:rsid w:val="00FF2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927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B092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B09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DefaultParagraphFont"/>
    <w:uiPriority w:val="99"/>
    <w:rsid w:val="002B09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6</Pages>
  <Words>6115</Words>
  <Characters>3486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2019-10-26T18:54:00Z</dcterms:created>
  <dcterms:modified xsi:type="dcterms:W3CDTF">2019-10-29T08:13:00Z</dcterms:modified>
</cp:coreProperties>
</file>