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A36" w:rsidRPr="0003679C" w:rsidRDefault="00885A36" w:rsidP="00677E93">
      <w:pPr>
        <w:pStyle w:val="NormalWeb"/>
        <w:spacing w:before="0" w:beforeAutospacing="0" w:after="0" w:afterAutospacing="0" w:line="360" w:lineRule="auto"/>
        <w:ind w:firstLine="709"/>
        <w:jc w:val="right"/>
        <w:rPr>
          <w:b/>
          <w:sz w:val="28"/>
          <w:szCs w:val="28"/>
          <w:lang w:val="en-US"/>
        </w:rPr>
      </w:pPr>
      <w:r w:rsidRPr="0003679C">
        <w:rPr>
          <w:b/>
          <w:sz w:val="28"/>
          <w:szCs w:val="28"/>
          <w:lang w:val="en-US"/>
        </w:rPr>
        <w:t xml:space="preserve">Eugeniya Bohdanova </w:t>
      </w:r>
    </w:p>
    <w:p w:rsidR="00885A36" w:rsidRPr="0003679C" w:rsidRDefault="00885A36" w:rsidP="00677E93">
      <w:pPr>
        <w:pStyle w:val="NormalWeb"/>
        <w:spacing w:before="0" w:beforeAutospacing="0" w:after="0" w:afterAutospacing="0" w:line="360" w:lineRule="auto"/>
        <w:ind w:firstLine="709"/>
        <w:jc w:val="right"/>
        <w:rPr>
          <w:b/>
          <w:sz w:val="28"/>
          <w:szCs w:val="28"/>
          <w:lang w:val="en-US"/>
        </w:rPr>
      </w:pPr>
      <w:r w:rsidRPr="0003679C">
        <w:rPr>
          <w:b/>
          <w:sz w:val="28"/>
          <w:szCs w:val="28"/>
          <w:lang w:val="en-US"/>
        </w:rPr>
        <w:t>(</w:t>
      </w:r>
      <w:smartTag w:uri="urn:schemas-microsoft-com:office:smarttags" w:element="place">
        <w:smartTag w:uri="urn:schemas-microsoft-com:office:smarttags" w:element="City">
          <w:r w:rsidRPr="0003679C">
            <w:rPr>
              <w:b/>
              <w:sz w:val="28"/>
              <w:szCs w:val="28"/>
              <w:lang w:val="en-US"/>
            </w:rPr>
            <w:t>Mykolaiv</w:t>
          </w:r>
        </w:smartTag>
        <w:r w:rsidRPr="0003679C">
          <w:rPr>
            <w:b/>
            <w:sz w:val="28"/>
            <w:szCs w:val="28"/>
            <w:lang w:val="en-US"/>
          </w:rPr>
          <w:t xml:space="preserve">, </w:t>
        </w:r>
        <w:smartTag w:uri="urn:schemas-microsoft-com:office:smarttags" w:element="country-region">
          <w:r w:rsidRPr="0003679C">
            <w:rPr>
              <w:b/>
              <w:sz w:val="28"/>
              <w:szCs w:val="28"/>
              <w:lang w:val="en-US"/>
            </w:rPr>
            <w:t>Ukraine</w:t>
          </w:r>
        </w:smartTag>
      </w:smartTag>
      <w:r w:rsidRPr="0003679C">
        <w:rPr>
          <w:b/>
          <w:sz w:val="28"/>
          <w:szCs w:val="28"/>
          <w:lang w:val="en-US"/>
        </w:rPr>
        <w:t xml:space="preserve">) </w:t>
      </w:r>
    </w:p>
    <w:p w:rsidR="00885A36" w:rsidRPr="0003679C" w:rsidRDefault="00885A36" w:rsidP="00677E93">
      <w:pPr>
        <w:pStyle w:val="NormalWeb"/>
        <w:spacing w:before="0" w:beforeAutospacing="0" w:after="0" w:afterAutospacing="0" w:line="360" w:lineRule="auto"/>
        <w:ind w:firstLine="709"/>
        <w:jc w:val="right"/>
        <w:rPr>
          <w:sz w:val="28"/>
          <w:szCs w:val="28"/>
          <w:lang w:val="uk-UA"/>
        </w:rPr>
      </w:pPr>
    </w:p>
    <w:p w:rsidR="00885A36" w:rsidRDefault="00885A36" w:rsidP="00677E93">
      <w:pPr>
        <w:spacing w:after="0" w:line="360" w:lineRule="auto"/>
        <w:ind w:firstLine="709"/>
        <w:jc w:val="center"/>
        <w:rPr>
          <w:rFonts w:ascii="Times New Roman" w:hAnsi="Times New Roman"/>
          <w:b/>
          <w:sz w:val="28"/>
          <w:szCs w:val="28"/>
          <w:lang w:val="uk-UA"/>
        </w:rPr>
      </w:pPr>
      <w:r w:rsidRPr="00F46663">
        <w:rPr>
          <w:rFonts w:ascii="Times New Roman" w:hAnsi="Times New Roman"/>
          <w:b/>
          <w:sz w:val="28"/>
          <w:szCs w:val="28"/>
          <w:lang w:val="en-US"/>
        </w:rPr>
        <w:t>ACCENTUATION OF ADVERBS IN CONTEMPORARY INVESTIGATION</w:t>
      </w:r>
    </w:p>
    <w:p w:rsidR="00885A36" w:rsidRPr="0003679C" w:rsidRDefault="00885A36" w:rsidP="00677E93">
      <w:pPr>
        <w:spacing w:after="0" w:line="360" w:lineRule="auto"/>
        <w:ind w:firstLine="709"/>
        <w:jc w:val="center"/>
        <w:rPr>
          <w:rFonts w:ascii="Times New Roman" w:hAnsi="Times New Roman"/>
          <w:b/>
          <w:sz w:val="28"/>
          <w:szCs w:val="28"/>
          <w:lang w:val="uk-UA"/>
        </w:rPr>
      </w:pPr>
    </w:p>
    <w:p w:rsidR="00885A36" w:rsidRPr="00F46663" w:rsidRDefault="00885A36" w:rsidP="00F46663">
      <w:pPr>
        <w:pStyle w:val="Style19"/>
        <w:widowControl/>
        <w:spacing w:line="360" w:lineRule="auto"/>
        <w:ind w:firstLine="709"/>
        <w:rPr>
          <w:rFonts w:ascii="Times New Roman" w:hAnsi="Times New Roman"/>
          <w:sz w:val="28"/>
          <w:szCs w:val="28"/>
          <w:lang w:val="en-US"/>
        </w:rPr>
      </w:pPr>
      <w:r w:rsidRPr="00F46663">
        <w:rPr>
          <w:rStyle w:val="FontStyle56"/>
          <w:b/>
          <w:sz w:val="28"/>
          <w:szCs w:val="28"/>
          <w:lang w:val="en-US" w:eastAsia="en-US"/>
        </w:rPr>
        <w:t>Introduction.</w:t>
      </w:r>
      <w:r w:rsidRPr="00F46663">
        <w:rPr>
          <w:rStyle w:val="FontStyle56"/>
          <w:sz w:val="28"/>
          <w:szCs w:val="28"/>
          <w:lang w:val="en-US" w:eastAsia="en-US"/>
        </w:rPr>
        <w:t xml:space="preserve"> In recent years, Ukrainian researchers have become increasingly interested in</w:t>
      </w:r>
      <w:r w:rsidRPr="00F46663">
        <w:rPr>
          <w:rStyle w:val="FontStyle56"/>
          <w:sz w:val="28"/>
          <w:szCs w:val="28"/>
          <w:lang w:val="uk-UA" w:eastAsia="en-US"/>
        </w:rPr>
        <w:t xml:space="preserve"> </w:t>
      </w:r>
      <w:r w:rsidRPr="00F46663">
        <w:rPr>
          <w:rFonts w:ascii="Times New Roman" w:hAnsi="Times New Roman"/>
          <w:sz w:val="28"/>
          <w:szCs w:val="28"/>
          <w:lang w:val="en-US"/>
        </w:rPr>
        <w:t xml:space="preserve">accentology. Nowadays it is the least explored field of Ukrainian linguistics. But there are too many mistakes and misunderstandings connected with how and why in this or that way it is better to pronounce different words. The study of Ukrainian accent is multiple-aspect, but the most popular aspect is diachronic, because it allows to show historical suppositions of Ukrainian prosodic system. Diachronic accentology is explored by L. A. Bulachovskyi, I. I. Ogiienko, V. G. Sklarenko, Z. M. Veselovska, and V. M. Vynnytskyi, etc. O. O. Potebnia was the first in Ukrainian linguistics who investigated the accent. He applied a comparative method to the East Slavic stress system, collected accentual material of East Slavic languages. I. I. Ogiienko is another well-known scientist of the XXth century. Besides books devoted to the history of stress system, he systematized the well-organized Ukrainian stress system. The accent in the contemporary </w:t>
      </w:r>
      <w:smartTag w:uri="urn:schemas-microsoft-com:office:smarttags" w:element="place">
        <w:r w:rsidRPr="00F46663">
          <w:rPr>
            <w:rFonts w:ascii="Times New Roman" w:hAnsi="Times New Roman"/>
            <w:sz w:val="28"/>
            <w:szCs w:val="28"/>
            <w:lang w:val="en-US"/>
          </w:rPr>
          <w:t>East Slavi</w:t>
        </w:r>
        <w:r w:rsidRPr="00F46663">
          <w:rPr>
            <w:rFonts w:ascii="Times New Roman" w:hAnsi="Times New Roman"/>
            <w:sz w:val="28"/>
            <w:szCs w:val="28"/>
          </w:rPr>
          <w:t>с</w:t>
        </w:r>
      </w:smartTag>
      <w:r w:rsidRPr="00F46663">
        <w:rPr>
          <w:rFonts w:ascii="Times New Roman" w:hAnsi="Times New Roman"/>
          <w:sz w:val="28"/>
          <w:szCs w:val="28"/>
          <w:lang w:val="en-US"/>
        </w:rPr>
        <w:t xml:space="preserve"> languages are typically characterized as either fixed or free in word-formative and form-building paradigms. Matthew Baerman studied the evolution of fixed stress in Slavic.</w:t>
      </w:r>
    </w:p>
    <w:p w:rsidR="00885A36" w:rsidRPr="00F46663" w:rsidRDefault="00885A36" w:rsidP="00F46663">
      <w:pPr>
        <w:pStyle w:val="Style19"/>
        <w:widowControl/>
        <w:spacing w:line="360" w:lineRule="auto"/>
        <w:ind w:firstLine="709"/>
        <w:rPr>
          <w:rStyle w:val="FontStyle56"/>
          <w:sz w:val="28"/>
          <w:szCs w:val="28"/>
          <w:lang w:val="en-US" w:eastAsia="en-US"/>
        </w:rPr>
      </w:pPr>
      <w:r w:rsidRPr="00F46663">
        <w:rPr>
          <w:rStyle w:val="FontStyle56"/>
          <w:sz w:val="28"/>
          <w:szCs w:val="28"/>
          <w:lang w:val="en-US" w:eastAsia="en-US"/>
        </w:rPr>
        <w:t>Although considerable amount of research has been devoted to</w:t>
      </w:r>
      <w:r w:rsidRPr="00F46663">
        <w:rPr>
          <w:rStyle w:val="FontStyle56"/>
          <w:sz w:val="28"/>
          <w:szCs w:val="28"/>
          <w:lang w:val="uk-UA" w:eastAsia="en-US"/>
        </w:rPr>
        <w:t xml:space="preserve"> </w:t>
      </w:r>
      <w:r w:rsidRPr="00F46663">
        <w:rPr>
          <w:rStyle w:val="FontStyle56"/>
          <w:sz w:val="28"/>
          <w:szCs w:val="28"/>
          <w:lang w:val="en-US" w:eastAsia="en-US"/>
        </w:rPr>
        <w:t>the studying of the nature of Ukrainian accent</w:t>
      </w:r>
      <w:r w:rsidRPr="00F46663">
        <w:rPr>
          <w:rStyle w:val="FontStyle56"/>
          <w:sz w:val="28"/>
          <w:szCs w:val="28"/>
          <w:lang w:val="uk-UA" w:eastAsia="en-US"/>
        </w:rPr>
        <w:t>,</w:t>
      </w:r>
      <w:r w:rsidRPr="00F46663">
        <w:rPr>
          <w:rStyle w:val="FontStyle56"/>
          <w:sz w:val="28"/>
          <w:szCs w:val="28"/>
          <w:lang w:val="en-US" w:eastAsia="en-US"/>
        </w:rPr>
        <w:t xml:space="preserve"> few attempts have been made to investigate</w:t>
      </w:r>
      <w:r w:rsidRPr="00F46663">
        <w:rPr>
          <w:rStyle w:val="FontStyle56"/>
          <w:sz w:val="28"/>
          <w:szCs w:val="28"/>
          <w:lang w:val="uk-UA" w:eastAsia="en-US"/>
        </w:rPr>
        <w:t xml:space="preserve"> </w:t>
      </w:r>
      <w:r w:rsidRPr="00F46663">
        <w:rPr>
          <w:rStyle w:val="FontStyle56"/>
          <w:sz w:val="28"/>
          <w:szCs w:val="28"/>
          <w:lang w:val="en-US" w:eastAsia="en-US"/>
        </w:rPr>
        <w:t>it in an integrated manner.</w:t>
      </w:r>
    </w:p>
    <w:p w:rsidR="00885A36" w:rsidRPr="00F46663" w:rsidRDefault="00885A36" w:rsidP="00F46663">
      <w:pPr>
        <w:pStyle w:val="Style19"/>
        <w:widowControl/>
        <w:spacing w:line="360" w:lineRule="auto"/>
        <w:ind w:firstLine="709"/>
        <w:rPr>
          <w:rFonts w:ascii="Times New Roman" w:hAnsi="Times New Roman"/>
          <w:sz w:val="28"/>
          <w:szCs w:val="28"/>
          <w:lang w:val="en-US"/>
        </w:rPr>
      </w:pPr>
      <w:r w:rsidRPr="00F46663">
        <w:rPr>
          <w:rFonts w:ascii="Times New Roman" w:hAnsi="Times New Roman"/>
          <w:sz w:val="28"/>
          <w:szCs w:val="28"/>
          <w:lang w:val="uk-UA"/>
        </w:rPr>
        <w:t xml:space="preserve">The purpose of this paper is to give </w:t>
      </w:r>
      <w:r w:rsidRPr="00F46663">
        <w:rPr>
          <w:rFonts w:ascii="Times New Roman" w:hAnsi="Times New Roman"/>
          <w:sz w:val="28"/>
          <w:szCs w:val="28"/>
          <w:lang w:val="en-US"/>
        </w:rPr>
        <w:t>a complex summarizing of all present papers concerning adverb accent, pointed linguistic problems in this field need to be solved. It will be outlined the research method, then described the findings and finally, discussed the results.</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b/>
          <w:sz w:val="28"/>
          <w:szCs w:val="28"/>
          <w:lang w:val="en-US"/>
        </w:rPr>
        <w:t xml:space="preserve">Methods. </w:t>
      </w:r>
      <w:r w:rsidRPr="00F46663">
        <w:rPr>
          <w:rFonts w:ascii="Times New Roman" w:hAnsi="Times New Roman"/>
          <w:sz w:val="28"/>
          <w:szCs w:val="28"/>
          <w:lang w:val="en-US"/>
        </w:rPr>
        <w:t>The theoretical basis of the present work is a comparative method. It is important to keep in mind the general and systematic character of sound laws to contrast the analogical changes, where each case requires a separate explanation. There is also presented the statistic method.</w:t>
      </w:r>
    </w:p>
    <w:p w:rsidR="00885A36"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b/>
          <w:sz w:val="28"/>
          <w:szCs w:val="28"/>
          <w:lang w:val="en-US"/>
        </w:rPr>
        <w:t>Results</w:t>
      </w:r>
      <w:r w:rsidRPr="00F46663">
        <w:rPr>
          <w:rFonts w:ascii="Times New Roman" w:hAnsi="Times New Roman"/>
          <w:sz w:val="28"/>
          <w:szCs w:val="28"/>
          <w:lang w:val="en-US"/>
        </w:rPr>
        <w:t xml:space="preserve">. Modern scientists investigate phonetic laws comparing them and producing new regularities. </w:t>
      </w:r>
      <w:r>
        <w:rPr>
          <w:rFonts w:ascii="Times New Roman" w:hAnsi="Times New Roman"/>
          <w:sz w:val="28"/>
          <w:szCs w:val="28"/>
          <w:lang w:val="en-US"/>
        </w:rPr>
        <w:t>They operate with different accentual types for better understanding the nature of accent and its movement in the form-building and word-building paradigms. There are such of them presented in the paper of Ilya Yakubovich:</w:t>
      </w:r>
    </w:p>
    <w:p w:rsidR="00885A36" w:rsidRPr="00342F21" w:rsidRDefault="00885A36" w:rsidP="00250AC1">
      <w:pPr>
        <w:pStyle w:val="Style19"/>
        <w:numPr>
          <w:ilvl w:val="0"/>
          <w:numId w:val="3"/>
        </w:numPr>
        <w:spacing w:line="360" w:lineRule="auto"/>
        <w:rPr>
          <w:rFonts w:ascii="Times New Roman" w:hAnsi="Times New Roman"/>
          <w:sz w:val="28"/>
          <w:szCs w:val="28"/>
          <w:lang w:val="en-US"/>
        </w:rPr>
      </w:pPr>
      <w:r>
        <w:rPr>
          <w:rFonts w:ascii="Times New Roman" w:hAnsi="Times New Roman"/>
          <w:sz w:val="28"/>
          <w:szCs w:val="28"/>
          <w:lang w:val="en-US"/>
        </w:rPr>
        <w:t xml:space="preserve">acrostatic (stress </w:t>
      </w:r>
      <w:r w:rsidRPr="00342F21">
        <w:rPr>
          <w:rFonts w:ascii="TimesNewRoman" w:hAnsi="TimesNewRoman" w:cs="TimesNewRoman"/>
          <w:sz w:val="28"/>
          <w:szCs w:val="28"/>
          <w:lang w:val="en-US"/>
        </w:rPr>
        <w:t>always on the root</w:t>
      </w:r>
      <w:r>
        <w:rPr>
          <w:rFonts w:ascii="TimesNewRoman" w:hAnsi="TimesNewRoman" w:cs="TimesNewRoman"/>
          <w:sz w:val="28"/>
          <w:szCs w:val="28"/>
          <w:lang w:val="en-US"/>
        </w:rPr>
        <w:t>)</w:t>
      </w:r>
    </w:p>
    <w:p w:rsidR="00885A36" w:rsidRPr="00342F21" w:rsidRDefault="00885A36" w:rsidP="00250AC1">
      <w:pPr>
        <w:pStyle w:val="Style19"/>
        <w:numPr>
          <w:ilvl w:val="0"/>
          <w:numId w:val="3"/>
        </w:numPr>
        <w:spacing w:line="360" w:lineRule="auto"/>
        <w:rPr>
          <w:rFonts w:ascii="Times New Roman" w:hAnsi="Times New Roman"/>
          <w:sz w:val="28"/>
          <w:szCs w:val="28"/>
          <w:lang w:val="en-US"/>
        </w:rPr>
      </w:pPr>
      <w:r>
        <w:rPr>
          <w:rFonts w:ascii="TimesNewRoman" w:hAnsi="TimesNewRoman" w:cs="TimesNewRoman"/>
          <w:sz w:val="28"/>
          <w:szCs w:val="28"/>
          <w:lang w:val="en-US"/>
        </w:rPr>
        <w:t>m</w:t>
      </w:r>
      <w:r w:rsidRPr="00342F21">
        <w:rPr>
          <w:rFonts w:ascii="TimesNewRoman" w:hAnsi="TimesNewRoman" w:cs="TimesNewRoman"/>
          <w:sz w:val="28"/>
          <w:szCs w:val="28"/>
          <w:lang w:val="en-US"/>
        </w:rPr>
        <w:t>esostatic</w:t>
      </w:r>
      <w:r>
        <w:rPr>
          <w:rFonts w:ascii="TimesNewRoman" w:hAnsi="TimesNewRoman" w:cs="TimesNewRoman"/>
          <w:sz w:val="28"/>
          <w:szCs w:val="28"/>
          <w:lang w:val="en-US"/>
        </w:rPr>
        <w:t xml:space="preserve"> (</w:t>
      </w:r>
      <w:r w:rsidRPr="00342F21">
        <w:rPr>
          <w:rFonts w:ascii="TimesNewRoman" w:hAnsi="TimesNewRoman" w:cs="TimesNewRoman"/>
          <w:sz w:val="28"/>
          <w:szCs w:val="28"/>
          <w:lang w:val="en-US"/>
        </w:rPr>
        <w:t>stress always on the suffix</w:t>
      </w:r>
      <w:r>
        <w:rPr>
          <w:rFonts w:ascii="TimesNewRoman" w:hAnsi="TimesNewRoman" w:cs="TimesNewRoman"/>
          <w:sz w:val="28"/>
          <w:szCs w:val="28"/>
          <w:lang w:val="en-US"/>
        </w:rPr>
        <w:t>)</w:t>
      </w:r>
    </w:p>
    <w:p w:rsidR="00885A36" w:rsidRPr="00342F21" w:rsidRDefault="00885A36" w:rsidP="00250AC1">
      <w:pPr>
        <w:pStyle w:val="Style19"/>
        <w:numPr>
          <w:ilvl w:val="0"/>
          <w:numId w:val="3"/>
        </w:numPr>
        <w:spacing w:line="360" w:lineRule="auto"/>
        <w:rPr>
          <w:rFonts w:ascii="Times New Roman" w:hAnsi="Times New Roman"/>
          <w:sz w:val="28"/>
          <w:szCs w:val="28"/>
          <w:lang w:val="en-US"/>
        </w:rPr>
      </w:pPr>
      <w:r>
        <w:rPr>
          <w:rFonts w:ascii="TimesNewRoman" w:hAnsi="TimesNewRoman" w:cs="TimesNewRoman"/>
          <w:sz w:val="28"/>
          <w:szCs w:val="28"/>
          <w:lang w:val="en-US"/>
        </w:rPr>
        <w:t>p</w:t>
      </w:r>
      <w:r w:rsidRPr="00342F21">
        <w:rPr>
          <w:rFonts w:ascii="TimesNewRoman" w:hAnsi="TimesNewRoman" w:cs="TimesNewRoman"/>
          <w:sz w:val="28"/>
          <w:szCs w:val="28"/>
          <w:lang w:val="en-US"/>
        </w:rPr>
        <w:t>roterokinetic</w:t>
      </w:r>
      <w:r>
        <w:rPr>
          <w:rFonts w:ascii="TimesNewRoman" w:hAnsi="TimesNewRoman" w:cs="TimesNewRoman"/>
          <w:sz w:val="28"/>
          <w:szCs w:val="28"/>
          <w:lang w:val="en-US"/>
        </w:rPr>
        <w:t xml:space="preserve"> (</w:t>
      </w:r>
      <w:r w:rsidRPr="00342F21">
        <w:rPr>
          <w:rFonts w:ascii="TimesNewRoman" w:hAnsi="TimesNewRoman" w:cs="TimesNewRoman"/>
          <w:sz w:val="28"/>
          <w:szCs w:val="28"/>
          <w:lang w:val="en-US"/>
        </w:rPr>
        <w:t>stress on the root in .strong cases. and on the derivational suffix elsewhere</w:t>
      </w:r>
      <w:r>
        <w:rPr>
          <w:rFonts w:ascii="TimesNewRoman" w:hAnsi="TimesNewRoman" w:cs="TimesNewRoman"/>
          <w:sz w:val="28"/>
          <w:szCs w:val="28"/>
          <w:lang w:val="en-US"/>
        </w:rPr>
        <w:t>)</w:t>
      </w:r>
    </w:p>
    <w:p w:rsidR="00885A36" w:rsidRPr="00342F21" w:rsidRDefault="00885A36" w:rsidP="00250AC1">
      <w:pPr>
        <w:pStyle w:val="Style19"/>
        <w:numPr>
          <w:ilvl w:val="0"/>
          <w:numId w:val="3"/>
        </w:numPr>
        <w:spacing w:line="360" w:lineRule="auto"/>
        <w:rPr>
          <w:rFonts w:ascii="Times New Roman" w:hAnsi="Times New Roman"/>
          <w:sz w:val="28"/>
          <w:szCs w:val="28"/>
          <w:lang w:val="en-US"/>
        </w:rPr>
      </w:pPr>
      <w:r>
        <w:rPr>
          <w:rFonts w:ascii="TimesNewRoman" w:hAnsi="TimesNewRoman" w:cs="TimesNewRoman"/>
          <w:sz w:val="28"/>
          <w:szCs w:val="28"/>
          <w:lang w:val="en-US"/>
        </w:rPr>
        <w:t>h</w:t>
      </w:r>
      <w:r w:rsidRPr="00342F21">
        <w:rPr>
          <w:rFonts w:ascii="TimesNewRoman" w:hAnsi="TimesNewRoman" w:cs="TimesNewRoman"/>
          <w:sz w:val="28"/>
          <w:szCs w:val="28"/>
          <w:lang w:val="en-US"/>
        </w:rPr>
        <w:t xml:space="preserve">ysterokinetic stress </w:t>
      </w:r>
      <w:r>
        <w:rPr>
          <w:rFonts w:ascii="TimesNewRoman" w:hAnsi="TimesNewRoman" w:cs="TimesNewRoman"/>
          <w:sz w:val="28"/>
          <w:szCs w:val="28"/>
          <w:lang w:val="en-US"/>
        </w:rPr>
        <w:t>(</w:t>
      </w:r>
      <w:r w:rsidRPr="00342F21">
        <w:rPr>
          <w:rFonts w:ascii="TimesNewRoman" w:hAnsi="TimesNewRoman" w:cs="TimesNewRoman"/>
          <w:sz w:val="28"/>
          <w:szCs w:val="28"/>
          <w:lang w:val="en-US"/>
        </w:rPr>
        <w:t>on the inflectional ending in</w:t>
      </w:r>
      <w:r>
        <w:rPr>
          <w:rFonts w:ascii="TimesNewRoman" w:hAnsi="TimesNewRoman" w:cs="TimesNewRoman"/>
          <w:sz w:val="28"/>
          <w:szCs w:val="28"/>
          <w:lang w:val="en-US"/>
        </w:rPr>
        <w:t xml:space="preserve"> weak cases</w:t>
      </w:r>
      <w:r w:rsidRPr="00342F21">
        <w:rPr>
          <w:rFonts w:ascii="TimesNewRoman" w:hAnsi="TimesNewRoman" w:cs="TimesNewRoman"/>
          <w:sz w:val="28"/>
          <w:szCs w:val="28"/>
          <w:lang w:val="en-US"/>
        </w:rPr>
        <w:t xml:space="preserve"> and on the derivational suffix</w:t>
      </w:r>
      <w:r>
        <w:rPr>
          <w:rFonts w:ascii="TimesNewRoman" w:hAnsi="TimesNewRoman" w:cs="TimesNewRoman"/>
          <w:sz w:val="28"/>
          <w:szCs w:val="28"/>
          <w:lang w:val="en-US"/>
        </w:rPr>
        <w:t xml:space="preserve"> elsewhere)</w:t>
      </w:r>
    </w:p>
    <w:p w:rsidR="00885A36" w:rsidRPr="00EA6F62" w:rsidRDefault="00885A36" w:rsidP="00250AC1">
      <w:pPr>
        <w:pStyle w:val="Style19"/>
        <w:numPr>
          <w:ilvl w:val="0"/>
          <w:numId w:val="3"/>
        </w:numPr>
        <w:spacing w:line="360" w:lineRule="auto"/>
        <w:rPr>
          <w:rFonts w:ascii="Times New Roman" w:hAnsi="Times New Roman"/>
          <w:sz w:val="28"/>
          <w:szCs w:val="28"/>
          <w:lang w:val="en-US"/>
        </w:rPr>
      </w:pPr>
      <w:r>
        <w:rPr>
          <w:rFonts w:ascii="TimesNewRoman" w:hAnsi="TimesNewRoman" w:cs="TimesNewRoman"/>
          <w:sz w:val="28"/>
          <w:szCs w:val="28"/>
          <w:lang w:val="en-US"/>
        </w:rPr>
        <w:t>h</w:t>
      </w:r>
      <w:r w:rsidRPr="00342F21">
        <w:rPr>
          <w:rFonts w:ascii="TimesNewRoman" w:hAnsi="TimesNewRoman" w:cs="TimesNewRoman"/>
          <w:sz w:val="28"/>
          <w:szCs w:val="28"/>
          <w:lang w:val="en-US"/>
        </w:rPr>
        <w:t>olokinetic</w:t>
      </w:r>
      <w:r>
        <w:rPr>
          <w:rFonts w:ascii="TimesNewRoman" w:hAnsi="TimesNewRoman" w:cs="TimesNewRoman"/>
          <w:sz w:val="28"/>
          <w:szCs w:val="28"/>
          <w:lang w:val="en-US"/>
        </w:rPr>
        <w:t xml:space="preserve"> (stress on the root in strong cases</w:t>
      </w:r>
      <w:r w:rsidRPr="00342F21">
        <w:rPr>
          <w:rFonts w:ascii="TimesNewRoman" w:hAnsi="TimesNewRoman" w:cs="TimesNewRoman"/>
          <w:sz w:val="28"/>
          <w:szCs w:val="28"/>
          <w:lang w:val="en-US"/>
        </w:rPr>
        <w:t>,</w:t>
      </w:r>
      <w:r>
        <w:rPr>
          <w:rFonts w:ascii="TimesNewRoman" w:hAnsi="TimesNewRoman" w:cs="TimesNewRoman"/>
          <w:sz w:val="28"/>
          <w:szCs w:val="28"/>
          <w:lang w:val="en-US"/>
        </w:rPr>
        <w:t xml:space="preserve"> on the inflectional ending in weak cases</w:t>
      </w:r>
      <w:r w:rsidRPr="00342F21">
        <w:rPr>
          <w:rFonts w:ascii="TimesNewRoman" w:hAnsi="TimesNewRoman" w:cs="TimesNewRoman"/>
          <w:sz w:val="28"/>
          <w:szCs w:val="28"/>
          <w:lang w:val="en-US"/>
        </w:rPr>
        <w:t>, and</w:t>
      </w:r>
      <w:r>
        <w:rPr>
          <w:rFonts w:ascii="TimesNewRoman" w:hAnsi="TimesNewRoman" w:cs="TimesNewRoman"/>
          <w:sz w:val="28"/>
          <w:szCs w:val="28"/>
          <w:lang w:val="en-US"/>
        </w:rPr>
        <w:t xml:space="preserve"> </w:t>
      </w:r>
      <w:r w:rsidRPr="00342F21">
        <w:rPr>
          <w:rFonts w:ascii="TimesNewRoman" w:hAnsi="TimesNewRoman" w:cs="TimesNewRoman"/>
          <w:sz w:val="28"/>
          <w:szCs w:val="28"/>
          <w:lang w:val="en-US"/>
        </w:rPr>
        <w:t>on</w:t>
      </w:r>
      <w:r>
        <w:rPr>
          <w:rFonts w:ascii="TimesNewRoman" w:hAnsi="TimesNewRoman" w:cs="TimesNewRoman"/>
          <w:sz w:val="28"/>
          <w:szCs w:val="28"/>
          <w:lang w:val="en-US"/>
        </w:rPr>
        <w:t xml:space="preserve"> the derivational suffix in locative </w:t>
      </w:r>
      <w:r w:rsidRPr="00342F21">
        <w:rPr>
          <w:rFonts w:ascii="TimesNewRoman" w:hAnsi="TimesNewRoman" w:cs="TimesNewRoman"/>
          <w:sz w:val="28"/>
          <w:szCs w:val="28"/>
          <w:lang w:val="en-US"/>
        </w:rPr>
        <w:t>sg.</w:t>
      </w:r>
      <w:r>
        <w:rPr>
          <w:rFonts w:ascii="TimesNewRoman" w:hAnsi="TimesNewRoman" w:cs="TimesNewRoman"/>
          <w:sz w:val="28"/>
          <w:szCs w:val="28"/>
          <w:lang w:val="en-US"/>
        </w:rPr>
        <w:t>).</w:t>
      </w:r>
    </w:p>
    <w:p w:rsidR="00885A36" w:rsidRDefault="00885A36" w:rsidP="00EA6F62">
      <w:pPr>
        <w:pStyle w:val="Style19"/>
        <w:spacing w:line="360" w:lineRule="auto"/>
        <w:ind w:firstLine="709"/>
        <w:rPr>
          <w:rFonts w:ascii="Times New Roman" w:hAnsi="Times New Roman"/>
          <w:sz w:val="28"/>
          <w:szCs w:val="28"/>
          <w:lang w:val="en-US"/>
        </w:rPr>
      </w:pPr>
      <w:r>
        <w:rPr>
          <w:rFonts w:ascii="Times New Roman" w:hAnsi="Times New Roman"/>
          <w:sz w:val="28"/>
          <w:szCs w:val="28"/>
          <w:lang w:val="en-US"/>
        </w:rPr>
        <w:t xml:space="preserve">Zalizniak (Zalizniak, 1985, p. 15) marks out more accentual paradigms naming them according to the alphabet: </w:t>
      </w:r>
    </w:p>
    <w:p w:rsidR="00885A36" w:rsidRPr="00EA6F62" w:rsidRDefault="00885A36" w:rsidP="00EA6F62">
      <w:pPr>
        <w:pStyle w:val="Style19"/>
        <w:spacing w:line="360" w:lineRule="auto"/>
        <w:ind w:firstLine="709"/>
        <w:rPr>
          <w:rFonts w:ascii="Times New Roman" w:hAnsi="Times New Roman"/>
          <w:sz w:val="28"/>
          <w:szCs w:val="28"/>
          <w:lang w:val="en-US"/>
        </w:rPr>
      </w:pPr>
      <w:r w:rsidRPr="00EA6F62">
        <w:rPr>
          <w:rFonts w:ascii="Times New Roman" w:hAnsi="Times New Roman"/>
          <w:sz w:val="28"/>
          <w:szCs w:val="28"/>
          <w:lang w:val="en-US"/>
        </w:rPr>
        <w:t xml:space="preserve">a </w:t>
      </w:r>
      <w:r w:rsidRPr="00F46663">
        <w:rPr>
          <w:rFonts w:ascii="Times New Roman" w:hAnsi="Times New Roman"/>
          <w:sz w:val="28"/>
          <w:szCs w:val="28"/>
          <w:lang w:val="en-US"/>
        </w:rPr>
        <w:t>–</w:t>
      </w:r>
      <w:r w:rsidRPr="00EA6F62">
        <w:rPr>
          <w:rFonts w:ascii="Times New Roman" w:hAnsi="Times New Roman"/>
          <w:sz w:val="28"/>
          <w:szCs w:val="28"/>
          <w:lang w:val="en-US"/>
        </w:rPr>
        <w:t xml:space="preserve"> stress always on the</w:t>
      </w:r>
      <w:r>
        <w:rPr>
          <w:rFonts w:ascii="Times New Roman" w:hAnsi="Times New Roman"/>
          <w:sz w:val="28"/>
          <w:szCs w:val="28"/>
          <w:lang w:val="en-US"/>
        </w:rPr>
        <w:t xml:space="preserve"> stem;</w:t>
      </w:r>
    </w:p>
    <w:p w:rsidR="00885A36" w:rsidRPr="00EA6F62" w:rsidRDefault="00885A36" w:rsidP="00EA6F62">
      <w:pPr>
        <w:pStyle w:val="Style19"/>
        <w:spacing w:line="360" w:lineRule="auto"/>
        <w:ind w:firstLine="709"/>
        <w:rPr>
          <w:rFonts w:ascii="Times New Roman" w:hAnsi="Times New Roman"/>
          <w:sz w:val="28"/>
          <w:szCs w:val="28"/>
          <w:lang w:val="en-US"/>
        </w:rPr>
      </w:pPr>
      <w:r>
        <w:rPr>
          <w:rFonts w:ascii="Times New Roman" w:hAnsi="Times New Roman"/>
          <w:sz w:val="28"/>
          <w:szCs w:val="28"/>
          <w:lang w:val="en-US"/>
        </w:rPr>
        <w:t xml:space="preserve">b </w:t>
      </w:r>
      <w:r w:rsidRPr="00F46663">
        <w:rPr>
          <w:rFonts w:ascii="Times New Roman" w:hAnsi="Times New Roman"/>
          <w:sz w:val="28"/>
          <w:szCs w:val="28"/>
          <w:lang w:val="en-US"/>
        </w:rPr>
        <w:t>–</w:t>
      </w:r>
      <w:r w:rsidRPr="00EA6F62">
        <w:rPr>
          <w:rFonts w:ascii="Times New Roman" w:hAnsi="Times New Roman"/>
          <w:sz w:val="28"/>
          <w:szCs w:val="28"/>
          <w:lang w:val="en-US"/>
        </w:rPr>
        <w:t xml:space="preserve"> stress always on the ending</w:t>
      </w:r>
      <w:r>
        <w:rPr>
          <w:rFonts w:ascii="Times New Roman" w:hAnsi="Times New Roman"/>
          <w:sz w:val="28"/>
          <w:szCs w:val="28"/>
          <w:lang w:val="en-US"/>
        </w:rPr>
        <w:t>;</w:t>
      </w:r>
    </w:p>
    <w:p w:rsidR="00885A36" w:rsidRPr="00EA6F62" w:rsidRDefault="00885A36" w:rsidP="00EA6F62">
      <w:pPr>
        <w:pStyle w:val="Style19"/>
        <w:spacing w:line="360" w:lineRule="auto"/>
        <w:ind w:firstLine="709"/>
        <w:rPr>
          <w:rFonts w:ascii="Times New Roman" w:hAnsi="Times New Roman"/>
          <w:sz w:val="28"/>
          <w:szCs w:val="28"/>
          <w:lang w:val="en-US"/>
        </w:rPr>
      </w:pPr>
      <w:r>
        <w:rPr>
          <w:rFonts w:ascii="Times New Roman" w:hAnsi="Times New Roman"/>
          <w:sz w:val="28"/>
          <w:szCs w:val="28"/>
          <w:lang w:val="en-US"/>
        </w:rPr>
        <w:t xml:space="preserve">c </w:t>
      </w:r>
      <w:r w:rsidRPr="00F46663">
        <w:rPr>
          <w:rFonts w:ascii="Times New Roman" w:hAnsi="Times New Roman"/>
          <w:sz w:val="28"/>
          <w:szCs w:val="28"/>
          <w:lang w:val="en-US"/>
        </w:rPr>
        <w:t>–</w:t>
      </w:r>
      <w:r w:rsidRPr="00EA6F62">
        <w:rPr>
          <w:rFonts w:ascii="Times New Roman" w:hAnsi="Times New Roman"/>
          <w:sz w:val="28"/>
          <w:szCs w:val="28"/>
          <w:lang w:val="en-US"/>
        </w:rPr>
        <w:t xml:space="preserve"> stress on the stem in sg., and on the ending in pl.</w:t>
      </w:r>
      <w:r>
        <w:rPr>
          <w:rFonts w:ascii="Times New Roman" w:hAnsi="Times New Roman"/>
          <w:sz w:val="28"/>
          <w:szCs w:val="28"/>
          <w:lang w:val="en-US"/>
        </w:rPr>
        <w:t>;</w:t>
      </w:r>
    </w:p>
    <w:p w:rsidR="00885A36" w:rsidRPr="00EA6F62" w:rsidRDefault="00885A36" w:rsidP="00EA6F62">
      <w:pPr>
        <w:pStyle w:val="Style19"/>
        <w:spacing w:line="360" w:lineRule="auto"/>
        <w:ind w:firstLine="709"/>
        <w:rPr>
          <w:rFonts w:ascii="Times New Roman" w:hAnsi="Times New Roman"/>
          <w:sz w:val="28"/>
          <w:szCs w:val="28"/>
          <w:lang w:val="en-US"/>
        </w:rPr>
      </w:pPr>
      <w:r>
        <w:rPr>
          <w:rFonts w:ascii="Times New Roman" w:hAnsi="Times New Roman"/>
          <w:sz w:val="28"/>
          <w:szCs w:val="28"/>
          <w:lang w:val="en-US"/>
        </w:rPr>
        <w:t>d</w:t>
      </w:r>
      <w:r w:rsidRPr="00EA6F62">
        <w:rPr>
          <w:rFonts w:ascii="Times New Roman" w:hAnsi="Times New Roman"/>
          <w:sz w:val="28"/>
          <w:szCs w:val="28"/>
          <w:lang w:val="en-US"/>
        </w:rPr>
        <w:t xml:space="preserve"> </w:t>
      </w:r>
      <w:r w:rsidRPr="00F46663">
        <w:rPr>
          <w:rFonts w:ascii="Times New Roman" w:hAnsi="Times New Roman"/>
          <w:sz w:val="28"/>
          <w:szCs w:val="28"/>
          <w:lang w:val="en-US"/>
        </w:rPr>
        <w:t>–</w:t>
      </w:r>
      <w:r>
        <w:rPr>
          <w:rFonts w:ascii="Times New Roman" w:hAnsi="Times New Roman"/>
          <w:sz w:val="28"/>
          <w:szCs w:val="28"/>
          <w:lang w:val="en-US"/>
        </w:rPr>
        <w:t xml:space="preserve"> </w:t>
      </w:r>
      <w:r w:rsidRPr="00EA6F62">
        <w:rPr>
          <w:rFonts w:ascii="Times New Roman" w:hAnsi="Times New Roman"/>
          <w:sz w:val="28"/>
          <w:szCs w:val="28"/>
          <w:lang w:val="en-US"/>
        </w:rPr>
        <w:t>stress on the ending in sg. and on the stem in pl.</w:t>
      </w:r>
      <w:r>
        <w:rPr>
          <w:rFonts w:ascii="Times New Roman" w:hAnsi="Times New Roman"/>
          <w:sz w:val="28"/>
          <w:szCs w:val="28"/>
          <w:lang w:val="en-US"/>
        </w:rPr>
        <w:t>;</w:t>
      </w:r>
    </w:p>
    <w:p w:rsidR="00885A36" w:rsidRPr="00EA6F62" w:rsidRDefault="00885A36" w:rsidP="00EA6F62">
      <w:pPr>
        <w:pStyle w:val="Style19"/>
        <w:spacing w:line="360" w:lineRule="auto"/>
        <w:ind w:firstLine="709"/>
        <w:rPr>
          <w:rFonts w:ascii="Times New Roman" w:hAnsi="Times New Roman" w:cs="Calibri"/>
          <w:sz w:val="28"/>
          <w:szCs w:val="28"/>
          <w:lang w:val="en-US"/>
        </w:rPr>
      </w:pPr>
      <w:r w:rsidRPr="00EA6F62">
        <w:rPr>
          <w:rFonts w:ascii="Times New Roman" w:hAnsi="Times New Roman"/>
          <w:sz w:val="28"/>
          <w:szCs w:val="28"/>
          <w:lang w:val="en-US"/>
        </w:rPr>
        <w:t xml:space="preserve">e </w:t>
      </w:r>
      <w:r w:rsidRPr="00F46663">
        <w:rPr>
          <w:rFonts w:ascii="Times New Roman" w:hAnsi="Times New Roman"/>
          <w:sz w:val="28"/>
          <w:szCs w:val="28"/>
          <w:lang w:val="en-US"/>
        </w:rPr>
        <w:t>–</w:t>
      </w:r>
      <w:r w:rsidRPr="00EA6F62">
        <w:rPr>
          <w:rFonts w:ascii="Times New Roman" w:hAnsi="Times New Roman"/>
          <w:sz w:val="28"/>
          <w:szCs w:val="28"/>
          <w:lang w:val="en-US"/>
        </w:rPr>
        <w:t xml:space="preserve"> stress on the stem in sg &amp; nom.pl., and o</w:t>
      </w:r>
      <w:r>
        <w:rPr>
          <w:rFonts w:ascii="Times New Roman" w:hAnsi="Times New Roman"/>
          <w:sz w:val="28"/>
          <w:szCs w:val="28"/>
          <w:lang w:val="en-US"/>
        </w:rPr>
        <w:t>n the ending in the other cases;</w:t>
      </w:r>
    </w:p>
    <w:p w:rsidR="00885A36" w:rsidRPr="00EA6F62" w:rsidRDefault="00885A36" w:rsidP="00EA6F62">
      <w:pPr>
        <w:pStyle w:val="Style19"/>
        <w:spacing w:line="360" w:lineRule="auto"/>
        <w:ind w:firstLine="709"/>
        <w:rPr>
          <w:rFonts w:ascii="Times New Roman" w:hAnsi="Times New Roman"/>
          <w:sz w:val="28"/>
          <w:szCs w:val="28"/>
          <w:lang w:val="en-US"/>
        </w:rPr>
      </w:pPr>
      <w:r>
        <w:rPr>
          <w:rFonts w:ascii="Times New Roman" w:hAnsi="Times New Roman"/>
          <w:sz w:val="28"/>
          <w:szCs w:val="28"/>
          <w:lang w:val="en-US"/>
        </w:rPr>
        <w:t xml:space="preserve">f </w:t>
      </w:r>
      <w:r w:rsidRPr="00F46663">
        <w:rPr>
          <w:rFonts w:ascii="Times New Roman" w:hAnsi="Times New Roman"/>
          <w:sz w:val="28"/>
          <w:szCs w:val="28"/>
          <w:lang w:val="en-US"/>
        </w:rPr>
        <w:t>–</w:t>
      </w:r>
      <w:r w:rsidRPr="00EA6F62">
        <w:rPr>
          <w:rFonts w:ascii="Times New Roman" w:hAnsi="Times New Roman"/>
          <w:sz w:val="28"/>
          <w:szCs w:val="28"/>
          <w:lang w:val="en-US"/>
        </w:rPr>
        <w:t xml:space="preserve"> stress on the ending, except for n.pl.</w:t>
      </w:r>
      <w:r>
        <w:rPr>
          <w:rFonts w:ascii="Times New Roman" w:hAnsi="Times New Roman"/>
          <w:sz w:val="28"/>
          <w:szCs w:val="28"/>
          <w:lang w:val="en-US"/>
        </w:rPr>
        <w:t>;</w:t>
      </w:r>
    </w:p>
    <w:p w:rsidR="00885A36" w:rsidRPr="00EA6F62" w:rsidRDefault="00885A36" w:rsidP="00EA6F62">
      <w:pPr>
        <w:pStyle w:val="Style19"/>
        <w:spacing w:line="360" w:lineRule="auto"/>
        <w:ind w:firstLine="709"/>
        <w:rPr>
          <w:rFonts w:ascii="Times New Roman" w:hAnsi="Times New Roman" w:cs="Calibri"/>
          <w:sz w:val="28"/>
          <w:szCs w:val="28"/>
          <w:lang w:val="en-US"/>
        </w:rPr>
      </w:pPr>
      <w:r w:rsidRPr="00EA6F62">
        <w:rPr>
          <w:rFonts w:ascii="Times New Roman" w:hAnsi="Times New Roman"/>
          <w:sz w:val="28"/>
          <w:szCs w:val="28"/>
          <w:lang w:val="en-US"/>
        </w:rPr>
        <w:t xml:space="preserve">b’ </w:t>
      </w:r>
      <w:r w:rsidRPr="00F46663">
        <w:rPr>
          <w:rFonts w:ascii="Times New Roman" w:hAnsi="Times New Roman"/>
          <w:sz w:val="28"/>
          <w:szCs w:val="28"/>
          <w:lang w:val="en-US"/>
        </w:rPr>
        <w:t>–</w:t>
      </w:r>
      <w:r w:rsidRPr="00EA6F62">
        <w:rPr>
          <w:rFonts w:ascii="Times New Roman" w:hAnsi="Times New Roman"/>
          <w:sz w:val="28"/>
          <w:szCs w:val="28"/>
          <w:lang w:val="en-US"/>
        </w:rPr>
        <w:t xml:space="preserve"> like b, but the stress is on the stem in instr. sg.</w:t>
      </w:r>
      <w:r>
        <w:rPr>
          <w:rFonts w:ascii="Times New Roman" w:hAnsi="Times New Roman"/>
          <w:sz w:val="28"/>
          <w:szCs w:val="28"/>
          <w:lang w:val="en-US"/>
        </w:rPr>
        <w:t>;</w:t>
      </w:r>
    </w:p>
    <w:p w:rsidR="00885A36" w:rsidRPr="00EA6F62" w:rsidRDefault="00885A36" w:rsidP="00EA6F62">
      <w:pPr>
        <w:pStyle w:val="Style19"/>
        <w:spacing w:line="360" w:lineRule="auto"/>
        <w:ind w:firstLine="709"/>
        <w:rPr>
          <w:rFonts w:ascii="Times New Roman" w:hAnsi="Times New Roman" w:cs="Calibri"/>
          <w:sz w:val="28"/>
          <w:szCs w:val="28"/>
          <w:lang w:val="en-US"/>
        </w:rPr>
      </w:pPr>
      <w:r w:rsidRPr="00EA6F62">
        <w:rPr>
          <w:rFonts w:ascii="Times New Roman" w:hAnsi="Times New Roman"/>
          <w:sz w:val="28"/>
          <w:szCs w:val="28"/>
          <w:lang w:val="en-US"/>
        </w:rPr>
        <w:t xml:space="preserve">d’ </w:t>
      </w:r>
      <w:r w:rsidRPr="00F46663">
        <w:rPr>
          <w:rFonts w:ascii="Times New Roman" w:hAnsi="Times New Roman"/>
          <w:sz w:val="28"/>
          <w:szCs w:val="28"/>
          <w:lang w:val="en-US"/>
        </w:rPr>
        <w:t>–</w:t>
      </w:r>
      <w:r w:rsidRPr="00EA6F62">
        <w:rPr>
          <w:rFonts w:ascii="Times New Roman" w:hAnsi="Times New Roman"/>
          <w:sz w:val="28"/>
          <w:szCs w:val="28"/>
          <w:lang w:val="en-US"/>
        </w:rPr>
        <w:t xml:space="preserve"> like d, but the stress is on the stem in acc.sg.</w:t>
      </w:r>
      <w:r>
        <w:rPr>
          <w:rFonts w:ascii="Times New Roman" w:hAnsi="Times New Roman"/>
          <w:sz w:val="28"/>
          <w:szCs w:val="28"/>
          <w:lang w:val="en-US"/>
        </w:rPr>
        <w:t>;</w:t>
      </w:r>
    </w:p>
    <w:p w:rsidR="00885A36" w:rsidRPr="00EA6F62" w:rsidRDefault="00885A36" w:rsidP="00EA6F62">
      <w:pPr>
        <w:pStyle w:val="Style19"/>
        <w:spacing w:line="360" w:lineRule="auto"/>
        <w:ind w:firstLine="709"/>
        <w:rPr>
          <w:rFonts w:ascii="Times New Roman" w:hAnsi="Times New Roman" w:cs="Calibri"/>
          <w:sz w:val="28"/>
          <w:szCs w:val="28"/>
          <w:lang w:val="en-US"/>
        </w:rPr>
      </w:pPr>
      <w:r w:rsidRPr="00EA6F62">
        <w:rPr>
          <w:rFonts w:ascii="Times New Roman" w:hAnsi="Times New Roman"/>
          <w:sz w:val="28"/>
          <w:szCs w:val="28"/>
          <w:lang w:val="en-US"/>
        </w:rPr>
        <w:t xml:space="preserve">f’ </w:t>
      </w:r>
      <w:r w:rsidRPr="00F46663">
        <w:rPr>
          <w:rFonts w:ascii="Times New Roman" w:hAnsi="Times New Roman"/>
          <w:sz w:val="28"/>
          <w:szCs w:val="28"/>
          <w:lang w:val="en-US"/>
        </w:rPr>
        <w:t>–</w:t>
      </w:r>
      <w:r w:rsidRPr="00EA6F62">
        <w:rPr>
          <w:rFonts w:ascii="Times New Roman" w:hAnsi="Times New Roman"/>
          <w:sz w:val="28"/>
          <w:szCs w:val="28"/>
          <w:lang w:val="en-US"/>
        </w:rPr>
        <w:t xml:space="preserve"> like f, but the stress is on the stem in acc.sg.</w:t>
      </w:r>
      <w:r>
        <w:rPr>
          <w:rFonts w:ascii="Times New Roman" w:hAnsi="Times New Roman"/>
          <w:sz w:val="28"/>
          <w:szCs w:val="28"/>
          <w:lang w:val="en-US"/>
        </w:rPr>
        <w:t>;</w:t>
      </w:r>
    </w:p>
    <w:p w:rsidR="00885A36" w:rsidRPr="0045575F" w:rsidRDefault="00885A36" w:rsidP="00EA6F62">
      <w:pPr>
        <w:pStyle w:val="Style19"/>
        <w:spacing w:line="360" w:lineRule="auto"/>
        <w:ind w:firstLine="709"/>
        <w:rPr>
          <w:rFonts w:ascii="Times New Roman" w:hAnsi="Times New Roman"/>
          <w:sz w:val="28"/>
          <w:szCs w:val="28"/>
          <w:lang w:val="en-US"/>
        </w:rPr>
      </w:pPr>
      <w:r w:rsidRPr="00EA6F62">
        <w:rPr>
          <w:rFonts w:ascii="Times New Roman" w:hAnsi="Times New Roman"/>
          <w:sz w:val="28"/>
          <w:szCs w:val="28"/>
          <w:lang w:val="en-US"/>
        </w:rPr>
        <w:t xml:space="preserve">f’’ </w:t>
      </w:r>
      <w:r w:rsidRPr="00F46663">
        <w:rPr>
          <w:rFonts w:ascii="Times New Roman" w:hAnsi="Times New Roman"/>
          <w:sz w:val="28"/>
          <w:szCs w:val="28"/>
          <w:lang w:val="en-US"/>
        </w:rPr>
        <w:t>–</w:t>
      </w:r>
      <w:r w:rsidRPr="00EA6F62">
        <w:rPr>
          <w:rFonts w:ascii="Times New Roman" w:hAnsi="Times New Roman"/>
          <w:sz w:val="28"/>
          <w:szCs w:val="28"/>
          <w:lang w:val="en-US"/>
        </w:rPr>
        <w:t xml:space="preserve"> like</w:t>
      </w:r>
      <w:r w:rsidRPr="0045575F">
        <w:rPr>
          <w:rFonts w:ascii="Times New Roman" w:hAnsi="Times New Roman"/>
          <w:sz w:val="28"/>
          <w:szCs w:val="28"/>
          <w:lang w:val="en-US"/>
        </w:rPr>
        <w:t xml:space="preserve"> </w:t>
      </w:r>
      <w:r w:rsidRPr="00EA6F62">
        <w:rPr>
          <w:rFonts w:ascii="Times New Roman" w:hAnsi="Times New Roman"/>
          <w:sz w:val="28"/>
          <w:szCs w:val="28"/>
          <w:lang w:val="en-US"/>
        </w:rPr>
        <w:t>f’, but the stress is on the stem in instr. sg</w:t>
      </w:r>
      <w:r w:rsidRPr="00EA6F62">
        <w:rPr>
          <w:rFonts w:ascii="Times New Roman" w:hAnsi="Times New Roman" w:cs="Calibri"/>
          <w:sz w:val="28"/>
          <w:szCs w:val="28"/>
          <w:lang w:val="en-US"/>
        </w:rPr>
        <w:t>.</w:t>
      </w:r>
    </w:p>
    <w:p w:rsidR="00885A36" w:rsidRPr="0003679C" w:rsidRDefault="00885A36" w:rsidP="00F46663">
      <w:pPr>
        <w:pStyle w:val="Style19"/>
        <w:spacing w:line="360" w:lineRule="auto"/>
        <w:ind w:firstLine="709"/>
        <w:rPr>
          <w:rFonts w:ascii="Times New Roman" w:hAnsi="Times New Roman"/>
          <w:sz w:val="28"/>
          <w:szCs w:val="28"/>
          <w:lang w:val="en-GB"/>
        </w:rPr>
      </w:pPr>
      <w:r w:rsidRPr="00F46663">
        <w:rPr>
          <w:rFonts w:ascii="Times New Roman" w:hAnsi="Times New Roman"/>
          <w:sz w:val="28"/>
          <w:szCs w:val="28"/>
          <w:lang w:val="en-US"/>
        </w:rPr>
        <w:t xml:space="preserve">Matthew Baerman (Baerman, 1999, p. 5-10) studied the evolution of fixed stress of all parts of speech in Slavic. He examined this issue from the reverse perspective. There was the classification of different approaches that could be applied to the analyses of fixed stress.  </w:t>
      </w:r>
    </w:p>
    <w:p w:rsidR="00885A36" w:rsidRPr="0003679C" w:rsidRDefault="00885A36" w:rsidP="00F46663">
      <w:pPr>
        <w:pStyle w:val="Style19"/>
        <w:spacing w:line="360" w:lineRule="auto"/>
        <w:ind w:firstLine="709"/>
        <w:rPr>
          <w:rFonts w:ascii="Times New Roman" w:hAnsi="Times New Roman"/>
          <w:sz w:val="28"/>
          <w:szCs w:val="28"/>
          <w:lang w:val="en-GB"/>
        </w:rPr>
      </w:pPr>
    </w:p>
    <w:p w:rsidR="00885A36" w:rsidRPr="00F46663" w:rsidRDefault="00885A36" w:rsidP="00F46663">
      <w:pPr>
        <w:pStyle w:val="Style19"/>
        <w:spacing w:line="360" w:lineRule="auto"/>
        <w:ind w:firstLine="709"/>
        <w:jc w:val="center"/>
        <w:rPr>
          <w:rFonts w:ascii="Times New Roman" w:hAnsi="Times New Roman"/>
          <w:b/>
          <w:i/>
          <w:sz w:val="28"/>
          <w:szCs w:val="28"/>
          <w:u w:val="single"/>
          <w:lang w:val="en-US"/>
        </w:rPr>
      </w:pPr>
      <w:r>
        <w:rPr>
          <w:noProof/>
          <w:lang w:val="uk-UA" w:eastAsia="uk-UA"/>
        </w:rPr>
        <w:pict>
          <v:shapetype id="_x0000_t32" coordsize="21600,21600" o:spt="32" o:oned="t" path="m,l21600,21600e" filled="f">
            <v:path arrowok="t" fillok="f" o:connecttype="none"/>
            <o:lock v:ext="edit" shapetype="t"/>
          </v:shapetype>
          <v:shape id="_x0000_s1026" type="#_x0000_t32" style="position:absolute;left:0;text-align:left;margin-left:292.1pt;margin-top:19.7pt;width:62.65pt;height:26.2pt;z-index:251658240" o:connectortype="straight">
            <v:stroke endarrow="block"/>
          </v:shape>
        </w:pict>
      </w:r>
      <w:r>
        <w:rPr>
          <w:noProof/>
          <w:lang w:val="uk-UA" w:eastAsia="uk-UA"/>
        </w:rPr>
        <w:pict>
          <v:shape id="_x0000_s1027" type="#_x0000_t32" style="position:absolute;left:0;text-align:left;margin-left:133.1pt;margin-top:19.7pt;width:87pt;height:19.65pt;flip:x;z-index:251657216" o:connectortype="straight">
            <v:stroke endarrow="block"/>
          </v:shape>
        </w:pict>
      </w:r>
      <w:r w:rsidRPr="00F46663">
        <w:rPr>
          <w:rFonts w:ascii="Times New Roman" w:hAnsi="Times New Roman"/>
          <w:b/>
          <w:i/>
          <w:sz w:val="28"/>
          <w:szCs w:val="28"/>
          <w:u w:val="single"/>
          <w:lang w:val="en-US"/>
        </w:rPr>
        <w:t>Approaches</w:t>
      </w:r>
    </w:p>
    <w:p w:rsidR="00885A36" w:rsidRPr="00F46663" w:rsidRDefault="00885A36" w:rsidP="00F46663">
      <w:pPr>
        <w:pStyle w:val="Style19"/>
        <w:spacing w:line="360" w:lineRule="auto"/>
        <w:ind w:firstLine="709"/>
        <w:jc w:val="center"/>
        <w:rPr>
          <w:rFonts w:ascii="Times New Roman" w:hAnsi="Times New Roman"/>
          <w:sz w:val="28"/>
          <w:szCs w:val="28"/>
          <w:lang w:val="en-US"/>
        </w:rPr>
      </w:pPr>
    </w:p>
    <w:p w:rsidR="00885A36" w:rsidRPr="00F46663" w:rsidRDefault="00885A36" w:rsidP="00F46663">
      <w:pPr>
        <w:pStyle w:val="Style19"/>
        <w:spacing w:line="360" w:lineRule="auto"/>
        <w:ind w:firstLine="709"/>
        <w:rPr>
          <w:rFonts w:ascii="Times New Roman" w:hAnsi="Times New Roman"/>
          <w:b/>
          <w:i/>
          <w:sz w:val="28"/>
          <w:szCs w:val="28"/>
          <w:lang w:val="en-US"/>
        </w:rPr>
      </w:pPr>
      <w:r w:rsidRPr="00F46663">
        <w:rPr>
          <w:rFonts w:ascii="Times New Roman" w:hAnsi="Times New Roman"/>
          <w:b/>
          <w:i/>
          <w:sz w:val="28"/>
          <w:szCs w:val="28"/>
          <w:lang w:val="en-US"/>
        </w:rPr>
        <w:t xml:space="preserve">the morphemic </w:t>
      </w:r>
      <w:r w:rsidRPr="00F46663">
        <w:rPr>
          <w:rFonts w:ascii="Times New Roman" w:hAnsi="Times New Roman"/>
          <w:b/>
          <w:i/>
          <w:sz w:val="28"/>
          <w:szCs w:val="28"/>
          <w:lang w:val="en-US"/>
        </w:rPr>
        <w:tab/>
      </w:r>
      <w:r w:rsidRPr="00F46663">
        <w:rPr>
          <w:rFonts w:ascii="Times New Roman" w:hAnsi="Times New Roman"/>
          <w:b/>
          <w:i/>
          <w:sz w:val="28"/>
          <w:szCs w:val="28"/>
          <w:lang w:val="en-US"/>
        </w:rPr>
        <w:tab/>
      </w:r>
      <w:r w:rsidRPr="00F46663">
        <w:rPr>
          <w:rFonts w:ascii="Times New Roman" w:hAnsi="Times New Roman"/>
          <w:b/>
          <w:i/>
          <w:sz w:val="28"/>
          <w:szCs w:val="28"/>
          <w:lang w:val="en-US"/>
        </w:rPr>
        <w:tab/>
      </w:r>
      <w:r w:rsidRPr="00F46663">
        <w:rPr>
          <w:rFonts w:ascii="Times New Roman" w:hAnsi="Times New Roman"/>
          <w:b/>
          <w:i/>
          <w:sz w:val="28"/>
          <w:szCs w:val="28"/>
          <w:lang w:val="en-US"/>
        </w:rPr>
        <w:tab/>
      </w:r>
      <w:r w:rsidRPr="00F46663">
        <w:rPr>
          <w:rFonts w:ascii="Times New Roman" w:hAnsi="Times New Roman"/>
          <w:b/>
          <w:i/>
          <w:sz w:val="28"/>
          <w:szCs w:val="28"/>
          <w:lang w:val="en-US"/>
        </w:rPr>
        <w:tab/>
      </w:r>
      <w:r w:rsidRPr="00F46663">
        <w:rPr>
          <w:rFonts w:ascii="Times New Roman" w:hAnsi="Times New Roman"/>
          <w:b/>
          <w:i/>
          <w:sz w:val="28"/>
          <w:szCs w:val="28"/>
          <w:lang w:val="en-US"/>
        </w:rPr>
        <w:tab/>
        <w:t>the paradigmatic</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sz w:val="28"/>
          <w:szCs w:val="28"/>
          <w:lang w:val="en-US"/>
        </w:rPr>
        <w:t>(accent is a prespesified property</w:t>
      </w:r>
      <w:r w:rsidRPr="00F46663">
        <w:rPr>
          <w:rFonts w:ascii="Times New Roman" w:hAnsi="Times New Roman"/>
          <w:sz w:val="28"/>
          <w:szCs w:val="28"/>
          <w:lang w:val="en-US"/>
        </w:rPr>
        <w:tab/>
      </w:r>
      <w:r w:rsidRPr="00F46663">
        <w:rPr>
          <w:rFonts w:ascii="Times New Roman" w:hAnsi="Times New Roman"/>
          <w:sz w:val="28"/>
          <w:szCs w:val="28"/>
          <w:lang w:val="en-US"/>
        </w:rPr>
        <w:tab/>
      </w:r>
      <w:r w:rsidRPr="00F46663">
        <w:rPr>
          <w:rFonts w:ascii="Times New Roman" w:hAnsi="Times New Roman"/>
          <w:sz w:val="28"/>
          <w:szCs w:val="28"/>
          <w:lang w:val="en-US"/>
        </w:rPr>
        <w:tab/>
        <w:t>(accent assignment is</w:t>
      </w:r>
    </w:p>
    <w:p w:rsidR="00885A36" w:rsidRPr="00F46663" w:rsidRDefault="00885A36" w:rsidP="00677E93">
      <w:pPr>
        <w:pStyle w:val="Style19"/>
        <w:spacing w:line="360" w:lineRule="auto"/>
        <w:ind w:firstLine="708"/>
        <w:rPr>
          <w:rFonts w:ascii="Times New Roman" w:hAnsi="Times New Roman"/>
          <w:sz w:val="28"/>
          <w:szCs w:val="28"/>
          <w:lang w:val="en-US"/>
        </w:rPr>
      </w:pPr>
      <w:r w:rsidRPr="00F46663">
        <w:rPr>
          <w:rFonts w:ascii="Times New Roman" w:hAnsi="Times New Roman"/>
          <w:sz w:val="28"/>
          <w:szCs w:val="28"/>
          <w:lang w:val="en-US"/>
        </w:rPr>
        <w:t>of individual morphemes)</w:t>
      </w:r>
      <w:r w:rsidRPr="00F46663">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sidRPr="00F46663">
        <w:rPr>
          <w:rFonts w:ascii="Times New Roman" w:hAnsi="Times New Roman"/>
          <w:sz w:val="28"/>
          <w:szCs w:val="28"/>
          <w:lang w:val="en-US"/>
        </w:rPr>
        <w:t>construed as an autonomous</w:t>
      </w:r>
    </w:p>
    <w:p w:rsidR="00885A36" w:rsidRPr="0003679C" w:rsidRDefault="00885A36" w:rsidP="00F46663">
      <w:pPr>
        <w:pStyle w:val="Style19"/>
        <w:spacing w:line="360" w:lineRule="auto"/>
        <w:ind w:firstLine="709"/>
        <w:rPr>
          <w:rFonts w:ascii="Times New Roman" w:hAnsi="Times New Roman"/>
          <w:sz w:val="28"/>
          <w:szCs w:val="28"/>
          <w:lang w:val="en-GB"/>
        </w:rPr>
      </w:pPr>
      <w:r w:rsidRPr="00F46663">
        <w:rPr>
          <w:rFonts w:ascii="Times New Roman" w:hAnsi="Times New Roman"/>
          <w:sz w:val="28"/>
          <w:szCs w:val="28"/>
          <w:lang w:val="en-US"/>
        </w:rPr>
        <w:tab/>
      </w:r>
      <w:r w:rsidRPr="00F46663">
        <w:rPr>
          <w:rFonts w:ascii="Times New Roman" w:hAnsi="Times New Roman"/>
          <w:sz w:val="28"/>
          <w:szCs w:val="28"/>
          <w:lang w:val="en-US"/>
        </w:rPr>
        <w:tab/>
      </w:r>
      <w:r w:rsidRPr="00F46663">
        <w:rPr>
          <w:rFonts w:ascii="Times New Roman" w:hAnsi="Times New Roman"/>
          <w:sz w:val="28"/>
          <w:szCs w:val="28"/>
          <w:lang w:val="en-US"/>
        </w:rPr>
        <w:tab/>
      </w:r>
      <w:r w:rsidRPr="00F46663">
        <w:rPr>
          <w:rFonts w:ascii="Times New Roman" w:hAnsi="Times New Roman"/>
          <w:sz w:val="28"/>
          <w:szCs w:val="28"/>
          <w:lang w:val="en-US"/>
        </w:rPr>
        <w:tab/>
      </w:r>
      <w:r w:rsidRPr="00F46663">
        <w:rPr>
          <w:rFonts w:ascii="Times New Roman" w:hAnsi="Times New Roman"/>
          <w:sz w:val="28"/>
          <w:szCs w:val="28"/>
          <w:lang w:val="en-US"/>
        </w:rPr>
        <w:tab/>
      </w:r>
      <w:r w:rsidRPr="00F46663">
        <w:rPr>
          <w:rFonts w:ascii="Times New Roman" w:hAnsi="Times New Roman"/>
          <w:sz w:val="28"/>
          <w:szCs w:val="28"/>
          <w:lang w:val="en-US"/>
        </w:rPr>
        <w:tab/>
      </w:r>
      <w:r w:rsidRPr="00F46663">
        <w:rPr>
          <w:rFonts w:ascii="Times New Roman" w:hAnsi="Times New Roman"/>
          <w:sz w:val="28"/>
          <w:szCs w:val="28"/>
          <w:lang w:val="en-US"/>
        </w:rPr>
        <w:tab/>
      </w:r>
      <w:r w:rsidRPr="00F46663">
        <w:rPr>
          <w:rFonts w:ascii="Times New Roman" w:hAnsi="Times New Roman"/>
          <w:sz w:val="28"/>
          <w:szCs w:val="28"/>
          <w:lang w:val="en-US"/>
        </w:rPr>
        <w:tab/>
        <w:t>plane of representation)</w:t>
      </w:r>
    </w:p>
    <w:p w:rsidR="00885A36" w:rsidRPr="0003679C" w:rsidRDefault="00885A36" w:rsidP="00F46663">
      <w:pPr>
        <w:pStyle w:val="Style19"/>
        <w:spacing w:line="360" w:lineRule="auto"/>
        <w:ind w:firstLine="709"/>
        <w:rPr>
          <w:rFonts w:ascii="Times New Roman" w:hAnsi="Times New Roman"/>
          <w:sz w:val="28"/>
          <w:szCs w:val="28"/>
          <w:lang w:val="en-GB"/>
        </w:rPr>
      </w:pP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sz w:val="28"/>
          <w:szCs w:val="28"/>
          <w:lang w:val="en-US"/>
        </w:rPr>
        <w:t>The first one was more popular and supported by Dybo (1981), Zaliznjak</w:t>
      </w:r>
      <w:r w:rsidRPr="00F46663">
        <w:rPr>
          <w:rStyle w:val="FootnoteReference"/>
          <w:rFonts w:ascii="Times New Roman" w:hAnsi="Times New Roman"/>
          <w:sz w:val="28"/>
          <w:szCs w:val="28"/>
          <w:lang w:val="en-US"/>
        </w:rPr>
        <w:footnoteReference w:id="2"/>
      </w:r>
      <w:r w:rsidRPr="00F46663">
        <w:rPr>
          <w:rFonts w:ascii="Times New Roman" w:hAnsi="Times New Roman"/>
          <w:sz w:val="28"/>
          <w:szCs w:val="28"/>
          <w:lang w:val="en-US"/>
        </w:rPr>
        <w:t xml:space="preserve"> (1985), </w:t>
      </w:r>
      <w:smartTag w:uri="urn:schemas-microsoft-com:office:smarttags" w:element="City">
        <w:smartTag w:uri="urn:schemas-microsoft-com:office:smarttags" w:element="place">
          <w:r w:rsidRPr="00F46663">
            <w:rPr>
              <w:rFonts w:ascii="Times New Roman" w:hAnsi="Times New Roman"/>
              <w:sz w:val="28"/>
              <w:szCs w:val="28"/>
              <w:lang w:val="en-US"/>
            </w:rPr>
            <w:t>Halle</w:t>
          </w:r>
        </w:smartTag>
      </w:smartTag>
      <w:r w:rsidRPr="00F46663">
        <w:rPr>
          <w:rFonts w:ascii="Times New Roman" w:hAnsi="Times New Roman"/>
          <w:sz w:val="28"/>
          <w:szCs w:val="28"/>
          <w:lang w:val="en-US"/>
        </w:rPr>
        <w:t xml:space="preserve"> and Kiparsky (1977). </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sz w:val="28"/>
          <w:szCs w:val="28"/>
          <w:lang w:val="en-US"/>
        </w:rPr>
        <w:t>L. A. Bulachovskyi devoted his papers to the theoretical problems. Results of studying accent of the suffixal adverbs in diachronic aspect in East Slavic may be presented such particularities as:</w:t>
      </w:r>
    </w:p>
    <w:p w:rsidR="00885A36" w:rsidRPr="00F46663" w:rsidRDefault="00885A36" w:rsidP="00F46663">
      <w:pPr>
        <w:pStyle w:val="Style19"/>
        <w:spacing w:line="360" w:lineRule="auto"/>
        <w:ind w:firstLine="709"/>
        <w:rPr>
          <w:rFonts w:ascii="Times New Roman" w:hAnsi="Times New Roman"/>
          <w:i/>
          <w:sz w:val="28"/>
          <w:szCs w:val="28"/>
          <w:lang w:val="en-US"/>
        </w:rPr>
      </w:pPr>
      <w:r w:rsidRPr="00F46663">
        <w:rPr>
          <w:rFonts w:ascii="Times New Roman" w:hAnsi="Times New Roman"/>
          <w:sz w:val="28"/>
          <w:szCs w:val="28"/>
          <w:lang w:val="en-US"/>
        </w:rPr>
        <w:t xml:space="preserve">1) adverbs derived from nouns with the preposition have a prefix accent, e. g. </w:t>
      </w:r>
      <w:r w:rsidRPr="00F46663">
        <w:rPr>
          <w:rFonts w:ascii="Times New Roman" w:hAnsi="Times New Roman"/>
          <w:i/>
          <w:sz w:val="28"/>
          <w:szCs w:val="28"/>
          <w:lang w:val="uk-UA"/>
        </w:rPr>
        <w:t>н</w:t>
      </w:r>
      <w:r>
        <w:rPr>
          <w:rFonts w:ascii="Times New Roman" w:hAnsi="Times New Roman"/>
          <w:b/>
          <w:i/>
          <w:sz w:val="28"/>
          <w:szCs w:val="28"/>
          <w:lang w:val="uk-UA"/>
        </w:rPr>
        <w:t>а́</w:t>
      </w:r>
      <w:r w:rsidRPr="00F46663">
        <w:rPr>
          <w:rFonts w:ascii="Times New Roman" w:hAnsi="Times New Roman"/>
          <w:i/>
          <w:sz w:val="28"/>
          <w:szCs w:val="28"/>
          <w:lang w:val="uk-UA"/>
        </w:rPr>
        <w:t>верх, н</w:t>
      </w:r>
      <w:r>
        <w:rPr>
          <w:rFonts w:ascii="Times New Roman" w:hAnsi="Times New Roman"/>
          <w:b/>
          <w:i/>
          <w:sz w:val="28"/>
          <w:szCs w:val="28"/>
          <w:lang w:val="uk-UA"/>
        </w:rPr>
        <w:t>а́</w:t>
      </w:r>
      <w:r w:rsidRPr="00F46663">
        <w:rPr>
          <w:rFonts w:ascii="Times New Roman" w:hAnsi="Times New Roman"/>
          <w:i/>
          <w:sz w:val="28"/>
          <w:szCs w:val="28"/>
          <w:lang w:val="uk-UA"/>
        </w:rPr>
        <w:t>спех, п</w:t>
      </w:r>
      <w:r w:rsidRPr="00F46663">
        <w:rPr>
          <w:rFonts w:ascii="Times New Roman" w:hAnsi="Times New Roman"/>
          <w:b/>
          <w:i/>
          <w:sz w:val="28"/>
          <w:szCs w:val="28"/>
          <w:lang w:val="uk-UA"/>
        </w:rPr>
        <w:t>о</w:t>
      </w:r>
      <w:r>
        <w:rPr>
          <w:rFonts w:ascii="Times New Roman" w:hAnsi="Times New Roman"/>
          <w:b/>
          <w:i/>
          <w:sz w:val="28"/>
          <w:szCs w:val="28"/>
          <w:lang w:val="uk-UA"/>
        </w:rPr>
        <w:t>́</w:t>
      </w:r>
      <w:r w:rsidRPr="00F46663">
        <w:rPr>
          <w:rFonts w:ascii="Times New Roman" w:hAnsi="Times New Roman"/>
          <w:i/>
          <w:sz w:val="28"/>
          <w:szCs w:val="28"/>
          <w:lang w:val="uk-UA"/>
        </w:rPr>
        <w:t>просту, п</w:t>
      </w:r>
      <w:r w:rsidRPr="00F46663">
        <w:rPr>
          <w:rFonts w:ascii="Times New Roman" w:hAnsi="Times New Roman"/>
          <w:b/>
          <w:i/>
          <w:sz w:val="28"/>
          <w:szCs w:val="28"/>
          <w:lang w:val="uk-UA"/>
        </w:rPr>
        <w:t>о</w:t>
      </w:r>
      <w:r>
        <w:rPr>
          <w:rFonts w:ascii="Times New Roman" w:hAnsi="Times New Roman"/>
          <w:b/>
          <w:i/>
          <w:sz w:val="28"/>
          <w:szCs w:val="28"/>
          <w:lang w:val="uk-UA"/>
        </w:rPr>
        <w:t>́</w:t>
      </w:r>
      <w:r w:rsidRPr="00F46663">
        <w:rPr>
          <w:rFonts w:ascii="Times New Roman" w:hAnsi="Times New Roman"/>
          <w:i/>
          <w:sz w:val="28"/>
          <w:szCs w:val="28"/>
          <w:lang w:val="uk-UA"/>
        </w:rPr>
        <w:t>ровну</w:t>
      </w:r>
      <w:r w:rsidRPr="00F46663">
        <w:rPr>
          <w:rFonts w:ascii="Times New Roman" w:hAnsi="Times New Roman"/>
          <w:i/>
          <w:sz w:val="28"/>
          <w:szCs w:val="28"/>
          <w:lang w:val="en-US"/>
        </w:rPr>
        <w:t>;</w:t>
      </w:r>
    </w:p>
    <w:p w:rsidR="00885A36" w:rsidRPr="00F46663" w:rsidRDefault="00885A36" w:rsidP="00F46663">
      <w:pPr>
        <w:pStyle w:val="Style19"/>
        <w:spacing w:line="360" w:lineRule="auto"/>
        <w:ind w:firstLine="709"/>
        <w:rPr>
          <w:rFonts w:ascii="Times New Roman" w:hAnsi="Times New Roman"/>
          <w:i/>
          <w:sz w:val="28"/>
          <w:szCs w:val="28"/>
          <w:lang w:val="en-US"/>
        </w:rPr>
      </w:pPr>
      <w:r w:rsidRPr="00F46663">
        <w:rPr>
          <w:rFonts w:ascii="Times New Roman" w:hAnsi="Times New Roman"/>
          <w:sz w:val="28"/>
          <w:szCs w:val="28"/>
          <w:lang w:val="en-US"/>
        </w:rPr>
        <w:t xml:space="preserve">2) adverbs derived from nouns with two preposition have an accent on the first prefix, e. g. </w:t>
      </w:r>
      <w:r w:rsidRPr="00F46663">
        <w:rPr>
          <w:rFonts w:ascii="Times New Roman" w:hAnsi="Times New Roman"/>
          <w:i/>
          <w:sz w:val="28"/>
          <w:szCs w:val="28"/>
          <w:lang w:val="uk-UA"/>
        </w:rPr>
        <w:t>н</w:t>
      </w:r>
      <w:r w:rsidRPr="00F46663">
        <w:rPr>
          <w:rFonts w:ascii="Times New Roman" w:hAnsi="Times New Roman"/>
          <w:b/>
          <w:i/>
          <w:sz w:val="28"/>
          <w:szCs w:val="28"/>
          <w:lang w:val="uk-UA"/>
        </w:rPr>
        <w:t>а</w:t>
      </w:r>
      <w:r>
        <w:rPr>
          <w:rFonts w:ascii="Times New Roman" w:hAnsi="Times New Roman"/>
          <w:b/>
          <w:i/>
          <w:sz w:val="28"/>
          <w:szCs w:val="28"/>
          <w:lang w:val="uk-UA"/>
        </w:rPr>
        <w:t>́</w:t>
      </w:r>
      <w:r w:rsidRPr="00F46663">
        <w:rPr>
          <w:rFonts w:ascii="Times New Roman" w:hAnsi="Times New Roman"/>
          <w:i/>
          <w:sz w:val="28"/>
          <w:szCs w:val="28"/>
          <w:lang w:val="uk-UA"/>
        </w:rPr>
        <w:t>искось, п</w:t>
      </w:r>
      <w:r w:rsidRPr="00F46663">
        <w:rPr>
          <w:rFonts w:ascii="Times New Roman" w:hAnsi="Times New Roman"/>
          <w:b/>
          <w:i/>
          <w:sz w:val="28"/>
          <w:szCs w:val="28"/>
          <w:lang w:val="uk-UA"/>
        </w:rPr>
        <w:t>о</w:t>
      </w:r>
      <w:r>
        <w:rPr>
          <w:rFonts w:ascii="Times New Roman" w:hAnsi="Times New Roman"/>
          <w:b/>
          <w:i/>
          <w:sz w:val="28"/>
          <w:szCs w:val="28"/>
          <w:lang w:val="uk-UA"/>
        </w:rPr>
        <w:t>́</w:t>
      </w:r>
      <w:r w:rsidRPr="00F46663">
        <w:rPr>
          <w:rFonts w:ascii="Times New Roman" w:hAnsi="Times New Roman"/>
          <w:i/>
          <w:sz w:val="28"/>
          <w:szCs w:val="28"/>
          <w:lang w:val="uk-UA"/>
        </w:rPr>
        <w:t xml:space="preserve">одаль, </w:t>
      </w:r>
      <w:r w:rsidRPr="00F46663">
        <w:rPr>
          <w:rFonts w:ascii="Times New Roman" w:hAnsi="Times New Roman"/>
          <w:b/>
          <w:i/>
          <w:sz w:val="28"/>
          <w:szCs w:val="28"/>
          <w:lang w:val="uk-UA"/>
        </w:rPr>
        <w:t>и</w:t>
      </w:r>
      <w:r>
        <w:rPr>
          <w:rFonts w:ascii="Times New Roman" w:hAnsi="Times New Roman"/>
          <w:b/>
          <w:i/>
          <w:sz w:val="28"/>
          <w:szCs w:val="28"/>
          <w:lang w:val="uk-UA"/>
        </w:rPr>
        <w:t>́</w:t>
      </w:r>
      <w:r w:rsidRPr="00F46663">
        <w:rPr>
          <w:rFonts w:ascii="Times New Roman" w:hAnsi="Times New Roman"/>
          <w:i/>
          <w:sz w:val="28"/>
          <w:szCs w:val="28"/>
          <w:lang w:val="uk-UA"/>
        </w:rPr>
        <w:t>сподволь</w:t>
      </w:r>
      <w:r w:rsidRPr="00F46663">
        <w:rPr>
          <w:rFonts w:ascii="Times New Roman" w:hAnsi="Times New Roman"/>
          <w:i/>
          <w:sz w:val="28"/>
          <w:szCs w:val="28"/>
          <w:lang w:val="en-US"/>
        </w:rPr>
        <w:t>;</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sz w:val="28"/>
          <w:szCs w:val="28"/>
          <w:lang w:val="en-US"/>
        </w:rPr>
        <w:t xml:space="preserve">3) adverbs derived from </w:t>
      </w:r>
      <w:r w:rsidRPr="00F46663">
        <w:rPr>
          <w:rFonts w:ascii="Times New Roman" w:hAnsi="Times New Roman"/>
          <w:sz w:val="28"/>
          <w:szCs w:val="28"/>
        </w:rPr>
        <w:t>ь</w:t>
      </w:r>
      <w:r w:rsidRPr="00F46663">
        <w:rPr>
          <w:rFonts w:ascii="Times New Roman" w:hAnsi="Times New Roman"/>
          <w:sz w:val="28"/>
          <w:szCs w:val="28"/>
          <w:lang w:val="en-US"/>
        </w:rPr>
        <w:t xml:space="preserve">-stem have a prefix accent, e. g. </w:t>
      </w:r>
      <w:r w:rsidRPr="00F46663">
        <w:rPr>
          <w:rFonts w:ascii="Times New Roman" w:hAnsi="Times New Roman"/>
          <w:b/>
          <w:i/>
          <w:sz w:val="28"/>
          <w:szCs w:val="28"/>
          <w:lang w:val="uk-UA"/>
        </w:rPr>
        <w:t>о</w:t>
      </w:r>
      <w:r>
        <w:rPr>
          <w:rFonts w:ascii="Times New Roman" w:hAnsi="Times New Roman"/>
          <w:b/>
          <w:i/>
          <w:sz w:val="28"/>
          <w:szCs w:val="28"/>
          <w:lang w:val="uk-UA"/>
        </w:rPr>
        <w:t>́</w:t>
      </w:r>
      <w:r w:rsidRPr="00F46663">
        <w:rPr>
          <w:rFonts w:ascii="Times New Roman" w:hAnsi="Times New Roman"/>
          <w:i/>
          <w:sz w:val="28"/>
          <w:szCs w:val="28"/>
          <w:lang w:val="uk-UA"/>
        </w:rPr>
        <w:t>бмаль, н</w:t>
      </w:r>
      <w:r w:rsidRPr="00F46663">
        <w:rPr>
          <w:rFonts w:ascii="Times New Roman" w:hAnsi="Times New Roman"/>
          <w:b/>
          <w:i/>
          <w:sz w:val="28"/>
          <w:szCs w:val="28"/>
          <w:lang w:val="uk-UA"/>
        </w:rPr>
        <w:t>а</w:t>
      </w:r>
      <w:r>
        <w:rPr>
          <w:rFonts w:ascii="Times New Roman" w:hAnsi="Times New Roman"/>
          <w:b/>
          <w:i/>
          <w:sz w:val="28"/>
          <w:szCs w:val="28"/>
          <w:lang w:val="uk-UA"/>
        </w:rPr>
        <w:t>́</w:t>
      </w:r>
      <w:r w:rsidRPr="00F46663">
        <w:rPr>
          <w:rFonts w:ascii="Times New Roman" w:hAnsi="Times New Roman"/>
          <w:i/>
          <w:sz w:val="28"/>
          <w:szCs w:val="28"/>
          <w:lang w:val="uk-UA"/>
        </w:rPr>
        <w:t>рубень, н</w:t>
      </w:r>
      <w:r w:rsidRPr="00F46663">
        <w:rPr>
          <w:rFonts w:ascii="Times New Roman" w:hAnsi="Times New Roman"/>
          <w:b/>
          <w:i/>
          <w:sz w:val="28"/>
          <w:szCs w:val="28"/>
          <w:lang w:val="uk-UA"/>
        </w:rPr>
        <w:t>а</w:t>
      </w:r>
      <w:r>
        <w:rPr>
          <w:rFonts w:ascii="Times New Roman" w:hAnsi="Times New Roman"/>
          <w:b/>
          <w:i/>
          <w:sz w:val="28"/>
          <w:szCs w:val="28"/>
          <w:lang w:val="uk-UA"/>
        </w:rPr>
        <w:t>́</w:t>
      </w:r>
      <w:r w:rsidRPr="00F46663">
        <w:rPr>
          <w:rFonts w:ascii="Times New Roman" w:hAnsi="Times New Roman"/>
          <w:i/>
          <w:sz w:val="28"/>
          <w:szCs w:val="28"/>
          <w:lang w:val="uk-UA"/>
        </w:rPr>
        <w:t>сторч, з</w:t>
      </w:r>
      <w:r w:rsidRPr="00F46663">
        <w:rPr>
          <w:rFonts w:ascii="Times New Roman" w:hAnsi="Times New Roman"/>
          <w:b/>
          <w:i/>
          <w:sz w:val="28"/>
          <w:szCs w:val="28"/>
          <w:lang w:val="uk-UA"/>
        </w:rPr>
        <w:t>а</w:t>
      </w:r>
      <w:r>
        <w:rPr>
          <w:rFonts w:ascii="Times New Roman" w:hAnsi="Times New Roman"/>
          <w:b/>
          <w:i/>
          <w:sz w:val="28"/>
          <w:szCs w:val="28"/>
          <w:lang w:val="uk-UA"/>
        </w:rPr>
        <w:t>́</w:t>
      </w:r>
      <w:r w:rsidRPr="00F46663">
        <w:rPr>
          <w:rFonts w:ascii="Times New Roman" w:hAnsi="Times New Roman"/>
          <w:i/>
          <w:sz w:val="28"/>
          <w:szCs w:val="28"/>
          <w:lang w:val="uk-UA"/>
        </w:rPr>
        <w:t>любки</w:t>
      </w:r>
      <w:r w:rsidRPr="00F46663">
        <w:rPr>
          <w:rFonts w:ascii="Times New Roman" w:hAnsi="Times New Roman"/>
          <w:i/>
          <w:sz w:val="28"/>
          <w:szCs w:val="28"/>
          <w:lang w:val="en-US"/>
        </w:rPr>
        <w:t xml:space="preserve"> </w:t>
      </w:r>
      <w:r w:rsidRPr="00F46663">
        <w:rPr>
          <w:rFonts w:ascii="Times New Roman" w:hAnsi="Times New Roman"/>
          <w:sz w:val="28"/>
          <w:szCs w:val="28"/>
          <w:lang w:val="en-US"/>
        </w:rPr>
        <w:t>(Bulachovskyi, 1937, p. 27-39).</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sz w:val="28"/>
          <w:szCs w:val="28"/>
          <w:lang w:val="en-US"/>
        </w:rPr>
        <w:t xml:space="preserve">Z. M. Veselovska (1971) claimed that the stress system of East Slavic was based on the phonetic approach that is changed toward the morphological approach. This process causes mixing accent in the same word. Russian, Ukrainian and Belorussian sources are materials of her investigation. </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b/>
          <w:sz w:val="28"/>
          <w:szCs w:val="28"/>
          <w:lang w:val="en-US"/>
        </w:rPr>
        <w:t>Discussion</w:t>
      </w:r>
      <w:r w:rsidRPr="00F46663">
        <w:rPr>
          <w:rFonts w:ascii="Times New Roman" w:hAnsi="Times New Roman"/>
          <w:sz w:val="28"/>
          <w:szCs w:val="28"/>
          <w:lang w:val="en-US"/>
        </w:rPr>
        <w:t>. In general, the adverb is not a full-studied part of language according to its stress characteristic in the comparative aspect. Because a huge amount of analyzed papers and books are devoted to the studying of adverb accent in the synchronic aspect. And only a few works analyze adverb accent in diachronic aspect, for example, L. A. Bulachovskyi</w:t>
      </w:r>
      <w:r>
        <w:rPr>
          <w:rFonts w:ascii="Times New Roman" w:hAnsi="Times New Roman"/>
          <w:sz w:val="28"/>
          <w:szCs w:val="28"/>
          <w:lang w:val="en-US"/>
        </w:rPr>
        <w:t>’s</w:t>
      </w:r>
      <w:r w:rsidRPr="00F46663">
        <w:rPr>
          <w:rFonts w:ascii="Times New Roman" w:hAnsi="Times New Roman"/>
          <w:sz w:val="28"/>
          <w:szCs w:val="28"/>
          <w:lang w:val="en-US"/>
        </w:rPr>
        <w:t>, Z. M. Veselovska’s and V. Yu. Galchuk’s works.</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sz w:val="28"/>
          <w:szCs w:val="28"/>
          <w:lang w:val="en-US"/>
        </w:rPr>
        <w:t xml:space="preserve">According to the results of investigation, there is an unsolved question about the accentuation of adverbs derived from pronouns, adjectives, numerals and verbs in diachronic aspect. The further researches will be advocated on the movement of the adverb accent in word-formative and form-building paradigms. </w:t>
      </w:r>
    </w:p>
    <w:p w:rsidR="00885A36" w:rsidRPr="00F46663" w:rsidRDefault="00885A36" w:rsidP="00F46663">
      <w:pPr>
        <w:pStyle w:val="Style19"/>
        <w:spacing w:line="360" w:lineRule="auto"/>
        <w:ind w:firstLine="709"/>
        <w:rPr>
          <w:rFonts w:ascii="Times New Roman" w:hAnsi="Times New Roman"/>
          <w:sz w:val="28"/>
          <w:szCs w:val="28"/>
          <w:lang w:val="en-US"/>
        </w:rPr>
      </w:pPr>
      <w:r w:rsidRPr="00F46663">
        <w:rPr>
          <w:rFonts w:ascii="Times New Roman" w:hAnsi="Times New Roman"/>
          <w:b/>
          <w:sz w:val="28"/>
          <w:szCs w:val="28"/>
          <w:lang w:val="en-US"/>
        </w:rPr>
        <w:t>Conclusion</w:t>
      </w:r>
      <w:r w:rsidRPr="00F46663">
        <w:rPr>
          <w:rFonts w:ascii="Times New Roman" w:hAnsi="Times New Roman"/>
          <w:sz w:val="28"/>
          <w:szCs w:val="28"/>
          <w:lang w:val="en-US"/>
        </w:rPr>
        <w:t>. The research paper gave</w:t>
      </w:r>
      <w:r w:rsidRPr="00F46663">
        <w:rPr>
          <w:rFonts w:ascii="Times New Roman" w:hAnsi="Times New Roman"/>
          <w:sz w:val="28"/>
          <w:szCs w:val="28"/>
          <w:lang w:val="uk-UA"/>
        </w:rPr>
        <w:t xml:space="preserve"> </w:t>
      </w:r>
      <w:r w:rsidRPr="00F46663">
        <w:rPr>
          <w:rFonts w:ascii="Times New Roman" w:hAnsi="Times New Roman"/>
          <w:sz w:val="28"/>
          <w:szCs w:val="28"/>
          <w:lang w:val="en-US"/>
        </w:rPr>
        <w:t xml:space="preserve">the complex summarizing of all contemporary papers concerning adverb accent. Linguistic problems in this field that are need to be solved were pointed. The adverb among other parts of speech is the least investigated according to its accent characteristic. The group of adverbs derived from pronouns and adjectives are the most studied than other derivative groups. </w:t>
      </w:r>
    </w:p>
    <w:p w:rsidR="00885A36" w:rsidRPr="00F46663" w:rsidRDefault="00885A36" w:rsidP="00F46663">
      <w:pPr>
        <w:pStyle w:val="Style19"/>
        <w:spacing w:line="360" w:lineRule="auto"/>
        <w:ind w:firstLine="709"/>
        <w:rPr>
          <w:sz w:val="28"/>
          <w:szCs w:val="28"/>
          <w:lang w:val="en-US"/>
        </w:rPr>
      </w:pPr>
    </w:p>
    <w:p w:rsidR="00885A36" w:rsidRPr="0003679C" w:rsidRDefault="00885A36" w:rsidP="0003679C">
      <w:pPr>
        <w:tabs>
          <w:tab w:val="left" w:pos="993"/>
        </w:tabs>
        <w:spacing w:after="0" w:line="360" w:lineRule="auto"/>
        <w:ind w:firstLine="709"/>
        <w:rPr>
          <w:rFonts w:ascii="Times New Roman" w:hAnsi="Times New Roman"/>
          <w:b/>
          <w:sz w:val="28"/>
          <w:szCs w:val="28"/>
          <w:lang w:val="uk-UA"/>
        </w:rPr>
      </w:pPr>
      <w:r>
        <w:rPr>
          <w:rFonts w:ascii="Times New Roman" w:hAnsi="Times New Roman"/>
          <w:b/>
          <w:sz w:val="28"/>
          <w:szCs w:val="28"/>
          <w:lang w:val="en-US"/>
        </w:rPr>
        <w:t>List of references</w:t>
      </w:r>
      <w:r>
        <w:rPr>
          <w:rFonts w:ascii="Times New Roman" w:hAnsi="Times New Roman"/>
          <w:b/>
          <w:sz w:val="28"/>
          <w:szCs w:val="28"/>
          <w:lang w:val="uk-UA"/>
        </w:rPr>
        <w:t>:</w:t>
      </w:r>
    </w:p>
    <w:p w:rsidR="00885A36" w:rsidRPr="00F46663" w:rsidRDefault="00885A36" w:rsidP="00F46663">
      <w:pPr>
        <w:pStyle w:val="ListParagraph"/>
        <w:numPr>
          <w:ilvl w:val="0"/>
          <w:numId w:val="2"/>
        </w:numPr>
        <w:tabs>
          <w:tab w:val="left" w:pos="851"/>
          <w:tab w:val="left" w:pos="993"/>
          <w:tab w:val="left" w:pos="1276"/>
        </w:tabs>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Baerman, M. (1999). The evolution of fixed stress in slavic. </w:t>
      </w:r>
      <w:smartTag w:uri="urn:schemas-microsoft-com:office:smarttags" w:element="place">
        <w:smartTag w:uri="urn:schemas-microsoft-com:office:smarttags" w:element="PlaceType">
          <w:r w:rsidRPr="00F46663">
            <w:rPr>
              <w:rFonts w:ascii="Times New Roman" w:hAnsi="Times New Roman"/>
              <w:sz w:val="28"/>
              <w:szCs w:val="28"/>
              <w:lang w:val="en-US"/>
            </w:rPr>
            <w:t>University</w:t>
          </w:r>
        </w:smartTag>
        <w:r w:rsidRPr="00F46663">
          <w:rPr>
            <w:rFonts w:ascii="Times New Roman" w:hAnsi="Times New Roman"/>
            <w:sz w:val="28"/>
            <w:szCs w:val="28"/>
            <w:lang w:val="en-US"/>
          </w:rPr>
          <w:t xml:space="preserve"> of </w:t>
        </w:r>
        <w:smartTag w:uri="urn:schemas-microsoft-com:office:smarttags" w:element="PlaceName">
          <w:r w:rsidRPr="00F46663">
            <w:rPr>
              <w:rFonts w:ascii="Times New Roman" w:hAnsi="Times New Roman"/>
              <w:sz w:val="28"/>
              <w:szCs w:val="28"/>
              <w:lang w:val="en-US"/>
            </w:rPr>
            <w:t>Surrey</w:t>
          </w:r>
        </w:smartTag>
      </w:smartTag>
      <w:r w:rsidRPr="00F46663">
        <w:rPr>
          <w:rFonts w:ascii="Times New Roman" w:hAnsi="Times New Roman"/>
          <w:sz w:val="28"/>
          <w:szCs w:val="28"/>
          <w:lang w:val="en-US"/>
        </w:rPr>
        <w:t>, 151.</w:t>
      </w:r>
    </w:p>
    <w:p w:rsidR="00885A36" w:rsidRPr="00F46663" w:rsidRDefault="00885A36" w:rsidP="00F46663">
      <w:pPr>
        <w:pStyle w:val="ListParagraph"/>
        <w:numPr>
          <w:ilvl w:val="0"/>
          <w:numId w:val="2"/>
        </w:numPr>
        <w:tabs>
          <w:tab w:val="left" w:pos="851"/>
          <w:tab w:val="left" w:pos="993"/>
          <w:tab w:val="left" w:pos="1276"/>
        </w:tabs>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Bulakhovskyi, L. (1937). Porivnialno-istorychni rozvidky v diliantsi ukrainskogo nagolosu. [Comparative-historical Research in the Area of the Ukrainian Accent]. </w:t>
      </w:r>
      <w:r w:rsidRPr="00F46663">
        <w:rPr>
          <w:rFonts w:ascii="Times New Roman" w:hAnsi="Times New Roman"/>
          <w:i/>
          <w:sz w:val="28"/>
          <w:szCs w:val="28"/>
          <w:lang w:val="en-US"/>
        </w:rPr>
        <w:t>Kyiv:</w:t>
      </w:r>
      <w:r w:rsidRPr="00F46663">
        <w:rPr>
          <w:rFonts w:ascii="Times New Roman" w:hAnsi="Times New Roman"/>
          <w:sz w:val="28"/>
          <w:szCs w:val="28"/>
          <w:lang w:val="en-US"/>
        </w:rPr>
        <w:t xml:space="preserve"> </w:t>
      </w:r>
      <w:r w:rsidRPr="00F46663">
        <w:rPr>
          <w:rFonts w:ascii="Times New Roman" w:hAnsi="Times New Roman"/>
          <w:i/>
          <w:sz w:val="28"/>
          <w:szCs w:val="28"/>
          <w:lang w:val="en-US"/>
        </w:rPr>
        <w:t>Movoznavstvo</w:t>
      </w:r>
      <w:r w:rsidRPr="00F46663">
        <w:rPr>
          <w:rFonts w:ascii="Times New Roman" w:hAnsi="Times New Roman"/>
          <w:sz w:val="28"/>
          <w:szCs w:val="28"/>
          <w:lang w:val="en-US"/>
        </w:rPr>
        <w:t>, 11, 27-39.</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Dybo, V. A. (1975). Zakon Vasil’eva –Dolobko v drevnerusskom. (Na materiale Chudovskogo Novogo Zaveta) [Vasil’ev–Dolobko’s Law in Old Russian (evidence from the Čudovo New Testament)]. </w:t>
      </w:r>
      <w:r w:rsidRPr="00F46663">
        <w:rPr>
          <w:rFonts w:ascii="Times New Roman" w:hAnsi="Times New Roman"/>
          <w:i/>
          <w:iCs/>
          <w:sz w:val="28"/>
          <w:szCs w:val="28"/>
          <w:lang w:val="en-US"/>
        </w:rPr>
        <w:t xml:space="preserve">International Journal of Slavic Linguistics and Poetics, </w:t>
      </w:r>
      <w:r w:rsidRPr="00F46663">
        <w:rPr>
          <w:rFonts w:ascii="Times New Roman" w:hAnsi="Times New Roman"/>
          <w:sz w:val="28"/>
          <w:szCs w:val="28"/>
          <w:lang w:val="en-US"/>
        </w:rPr>
        <w:t>18, 7–81.</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Dybo, V. A. (1981). </w:t>
      </w:r>
      <w:r w:rsidRPr="00F46663">
        <w:rPr>
          <w:rFonts w:ascii="Times New Roman" w:hAnsi="Times New Roman"/>
          <w:i/>
          <w:iCs/>
          <w:sz w:val="28"/>
          <w:szCs w:val="28"/>
          <w:lang w:val="en-US"/>
        </w:rPr>
        <w:t>Slavjanskaja akcentologija: opyt rekonstrukcii sistemy akcentnykh paradigm v praslavjanskom</w:t>
      </w:r>
      <w:r w:rsidRPr="00F46663">
        <w:rPr>
          <w:rFonts w:ascii="Times New Roman" w:hAnsi="Times New Roman"/>
          <w:sz w:val="28"/>
          <w:szCs w:val="28"/>
          <w:lang w:val="en-US"/>
        </w:rPr>
        <w:t>. Moskva: Nauka.</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Kiparsky, P. and </w:t>
      </w:r>
      <w:smartTag w:uri="urn:schemas-microsoft-com:office:smarttags" w:element="place">
        <w:smartTag w:uri="urn:schemas-microsoft-com:office:smarttags" w:element="City">
          <w:r w:rsidRPr="00F46663">
            <w:rPr>
              <w:rFonts w:ascii="Times New Roman" w:hAnsi="Times New Roman"/>
              <w:sz w:val="28"/>
              <w:szCs w:val="28"/>
              <w:lang w:val="en-US"/>
            </w:rPr>
            <w:t>Halle</w:t>
          </w:r>
        </w:smartTag>
      </w:smartTag>
      <w:r w:rsidRPr="00F46663">
        <w:rPr>
          <w:rFonts w:ascii="Times New Roman" w:hAnsi="Times New Roman"/>
          <w:sz w:val="28"/>
          <w:szCs w:val="28"/>
          <w:lang w:val="en-US"/>
        </w:rPr>
        <w:t xml:space="preserve">, M. (1977). Towards a reconstruction of the Indo-European accent. </w:t>
      </w:r>
      <w:r w:rsidRPr="00F46663">
        <w:rPr>
          <w:rFonts w:ascii="Times New Roman" w:hAnsi="Times New Roman"/>
          <w:i/>
          <w:iCs/>
          <w:sz w:val="28"/>
          <w:szCs w:val="28"/>
          <w:lang w:val="en-US"/>
        </w:rPr>
        <w:t>Sudies in Stress and Accent</w:t>
      </w:r>
      <w:r w:rsidRPr="00F46663">
        <w:rPr>
          <w:rFonts w:ascii="Times New Roman" w:hAnsi="Times New Roman"/>
          <w:sz w:val="28"/>
          <w:szCs w:val="28"/>
          <w:lang w:val="en-US"/>
        </w:rPr>
        <w:t xml:space="preserve">. L. Hyman (ed). </w:t>
      </w:r>
      <w:smartTag w:uri="urn:schemas-microsoft-com:office:smarttags" w:element="place">
        <w:smartTag w:uri="urn:schemas-microsoft-com:office:smarttags" w:element="City">
          <w:r w:rsidRPr="00F46663">
            <w:rPr>
              <w:rFonts w:ascii="Times New Roman" w:hAnsi="Times New Roman"/>
              <w:sz w:val="28"/>
              <w:szCs w:val="28"/>
              <w:lang w:val="en-US"/>
            </w:rPr>
            <w:t>Los Angeles</w:t>
          </w:r>
        </w:smartTag>
      </w:smartTag>
      <w:r w:rsidRPr="00F46663">
        <w:rPr>
          <w:rFonts w:ascii="Times New Roman" w:hAnsi="Times New Roman"/>
          <w:sz w:val="28"/>
          <w:szCs w:val="28"/>
          <w:lang w:val="en-US"/>
        </w:rPr>
        <w:t>: USC.</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Kortlandt, F. (1979). Three problems of Balto-Slavic phonology. </w:t>
      </w:r>
      <w:r w:rsidRPr="00F46663">
        <w:rPr>
          <w:rFonts w:ascii="Times New Roman" w:hAnsi="Times New Roman"/>
          <w:i/>
          <w:iCs/>
          <w:sz w:val="28"/>
          <w:szCs w:val="28"/>
          <w:lang w:val="en-US"/>
        </w:rPr>
        <w:t xml:space="preserve">Zbornik za Filologiju i Lingvistiku, </w:t>
      </w:r>
      <w:r w:rsidRPr="00F46663">
        <w:rPr>
          <w:rFonts w:ascii="Times New Roman" w:hAnsi="Times New Roman"/>
          <w:sz w:val="28"/>
          <w:szCs w:val="28"/>
          <w:lang w:val="en-US"/>
        </w:rPr>
        <w:t>22(2), 57–63.</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Olander, T. (2006). </w:t>
      </w:r>
      <w:r w:rsidRPr="00F46663">
        <w:rPr>
          <w:rFonts w:ascii="Times New Roman" w:hAnsi="Times New Roman"/>
          <w:i/>
          <w:sz w:val="28"/>
          <w:szCs w:val="28"/>
          <w:lang w:val="en-US"/>
        </w:rPr>
        <w:t>Accentual mobility: the prehistory of the Balto-Slavic mobile accent paradigms.</w:t>
      </w:r>
      <w:r w:rsidRPr="00F46663">
        <w:rPr>
          <w:rFonts w:ascii="Times New Roman" w:hAnsi="Times New Roman"/>
          <w:sz w:val="28"/>
          <w:szCs w:val="28"/>
          <w:lang w:val="en-US"/>
        </w:rPr>
        <w:t xml:space="preserve"> Ph.D. dissertation. </w:t>
      </w:r>
      <w:smartTag w:uri="urn:schemas-microsoft-com:office:smarttags" w:element="place">
        <w:smartTag w:uri="urn:schemas-microsoft-com:office:smarttags" w:element="PlaceType">
          <w:r w:rsidRPr="00F46663">
            <w:rPr>
              <w:rFonts w:ascii="Times New Roman" w:hAnsi="Times New Roman"/>
              <w:sz w:val="28"/>
              <w:szCs w:val="28"/>
              <w:lang w:val="en-US"/>
            </w:rPr>
            <w:t>University</w:t>
          </w:r>
        </w:smartTag>
        <w:r w:rsidRPr="00F46663">
          <w:rPr>
            <w:rFonts w:ascii="Times New Roman" w:hAnsi="Times New Roman"/>
            <w:sz w:val="28"/>
            <w:szCs w:val="28"/>
            <w:lang w:val="en-US"/>
          </w:rPr>
          <w:t xml:space="preserve"> of </w:t>
        </w:r>
        <w:smartTag w:uri="urn:schemas-microsoft-com:office:smarttags" w:element="PlaceName">
          <w:r w:rsidRPr="00F46663">
            <w:rPr>
              <w:rFonts w:ascii="Times New Roman" w:hAnsi="Times New Roman"/>
              <w:sz w:val="28"/>
              <w:szCs w:val="28"/>
              <w:lang w:val="en-US"/>
            </w:rPr>
            <w:t>Copenhagen</w:t>
          </w:r>
        </w:smartTag>
      </w:smartTag>
      <w:r w:rsidRPr="00F46663">
        <w:rPr>
          <w:rFonts w:ascii="Times New Roman" w:hAnsi="Times New Roman"/>
          <w:sz w:val="28"/>
          <w:szCs w:val="28"/>
          <w:lang w:val="en-US"/>
        </w:rPr>
        <w:t xml:space="preserve">. </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Olander, T. (2009). </w:t>
      </w:r>
      <w:r w:rsidRPr="00F46663">
        <w:rPr>
          <w:rFonts w:ascii="Times New Roman" w:hAnsi="Times New Roman"/>
          <w:i/>
          <w:iCs/>
          <w:sz w:val="28"/>
          <w:szCs w:val="28"/>
          <w:lang w:val="en-US"/>
        </w:rPr>
        <w:t xml:space="preserve">Balto-Slavic Accentual Mobility </w:t>
      </w:r>
      <w:r w:rsidRPr="00F46663">
        <w:rPr>
          <w:rFonts w:ascii="Times New Roman" w:hAnsi="Times New Roman"/>
          <w:sz w:val="28"/>
          <w:szCs w:val="28"/>
          <w:lang w:val="en-US"/>
        </w:rPr>
        <w:t>[</w:t>
      </w:r>
      <w:r w:rsidRPr="00F46663">
        <w:rPr>
          <w:rFonts w:ascii="Times New Roman" w:hAnsi="Times New Roman"/>
          <w:i/>
          <w:iCs/>
          <w:sz w:val="28"/>
          <w:szCs w:val="28"/>
          <w:lang w:val="en-US"/>
        </w:rPr>
        <w:t xml:space="preserve">Trends in Linguistics, Studies and Monographs </w:t>
      </w:r>
      <w:r w:rsidRPr="00F46663">
        <w:rPr>
          <w:rFonts w:ascii="Times New Roman" w:hAnsi="Times New Roman"/>
          <w:sz w:val="28"/>
          <w:szCs w:val="28"/>
          <w:lang w:val="en-US"/>
        </w:rPr>
        <w:t xml:space="preserve">199]. </w:t>
      </w:r>
      <w:smartTag w:uri="urn:schemas-microsoft-com:office:smarttags" w:element="State">
        <w:r w:rsidRPr="00F46663">
          <w:rPr>
            <w:rFonts w:ascii="Times New Roman" w:hAnsi="Times New Roman"/>
            <w:sz w:val="28"/>
            <w:szCs w:val="28"/>
            <w:lang w:val="en-US"/>
          </w:rPr>
          <w:t>Berlin</w:t>
        </w:r>
      </w:smartTag>
      <w:r w:rsidRPr="00F46663">
        <w:rPr>
          <w:rFonts w:ascii="Times New Roman" w:hAnsi="Times New Roman"/>
          <w:sz w:val="28"/>
          <w:szCs w:val="28"/>
          <w:lang w:val="en-US"/>
        </w:rPr>
        <w:t>/</w:t>
      </w:r>
      <w:smartTag w:uri="urn:schemas-microsoft-com:office:smarttags" w:element="place">
        <w:smartTag w:uri="urn:schemas-microsoft-com:office:smarttags" w:element="State">
          <w:r w:rsidRPr="00F46663">
            <w:rPr>
              <w:rFonts w:ascii="Times New Roman" w:hAnsi="Times New Roman"/>
              <w:sz w:val="28"/>
              <w:szCs w:val="28"/>
              <w:lang w:val="en-US"/>
            </w:rPr>
            <w:t>New York</w:t>
          </w:r>
        </w:smartTag>
      </w:smartTag>
      <w:r w:rsidRPr="00F46663">
        <w:rPr>
          <w:rFonts w:ascii="Times New Roman" w:hAnsi="Times New Roman"/>
          <w:sz w:val="28"/>
          <w:szCs w:val="28"/>
          <w:lang w:val="en-US"/>
        </w:rPr>
        <w:t>: Mouton de Gruyter.</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Shevelov, G. (1979). </w:t>
      </w:r>
      <w:r w:rsidRPr="00F46663">
        <w:rPr>
          <w:rFonts w:ascii="Times New Roman" w:hAnsi="Times New Roman"/>
          <w:i/>
          <w:iCs/>
          <w:sz w:val="28"/>
          <w:szCs w:val="28"/>
          <w:lang w:val="en-US"/>
        </w:rPr>
        <w:t xml:space="preserve">A historical phonology of the Ukrainian language. </w:t>
      </w:r>
      <w:smartTag w:uri="urn:schemas-microsoft-com:office:smarttags" w:element="place">
        <w:smartTag w:uri="urn:schemas-microsoft-com:office:smarttags" w:element="City">
          <w:r w:rsidRPr="00F46663">
            <w:rPr>
              <w:rFonts w:ascii="Times New Roman" w:hAnsi="Times New Roman"/>
              <w:sz w:val="28"/>
              <w:szCs w:val="28"/>
              <w:lang w:val="en-US"/>
            </w:rPr>
            <w:t>Heidelberg</w:t>
          </w:r>
        </w:smartTag>
      </w:smartTag>
      <w:r w:rsidRPr="00F46663">
        <w:rPr>
          <w:rFonts w:ascii="Times New Roman" w:hAnsi="Times New Roman"/>
          <w:sz w:val="28"/>
          <w:szCs w:val="28"/>
          <w:lang w:val="en-US"/>
        </w:rPr>
        <w:t>: Carl Winter.</w:t>
      </w:r>
    </w:p>
    <w:p w:rsidR="00885A36" w:rsidRPr="00F46663" w:rsidRDefault="00885A36" w:rsidP="00F46663">
      <w:pPr>
        <w:pStyle w:val="ListParagraph"/>
        <w:numPr>
          <w:ilvl w:val="0"/>
          <w:numId w:val="2"/>
        </w:numPr>
        <w:tabs>
          <w:tab w:val="left" w:pos="851"/>
          <w:tab w:val="left" w:pos="993"/>
          <w:tab w:val="left" w:pos="1276"/>
        </w:tabs>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Veselovska, Z. (1971). Osoblyvosti nagolosu imennykiv v ukrainskii literaturnii movi (XVІІІ – ХХ). [Features of Nouns Accent in Ukrainian Literary Language]. </w:t>
      </w:r>
      <w:r w:rsidRPr="00F46663">
        <w:rPr>
          <w:rFonts w:ascii="Times New Roman" w:hAnsi="Times New Roman"/>
          <w:i/>
          <w:sz w:val="28"/>
          <w:szCs w:val="28"/>
          <w:lang w:val="en-US"/>
        </w:rPr>
        <w:t>Kyiv:</w:t>
      </w:r>
      <w:r w:rsidRPr="00F46663">
        <w:rPr>
          <w:rFonts w:ascii="Times New Roman" w:hAnsi="Times New Roman"/>
          <w:sz w:val="28"/>
          <w:szCs w:val="28"/>
          <w:lang w:val="en-US"/>
        </w:rPr>
        <w:t xml:space="preserve"> </w:t>
      </w:r>
      <w:r w:rsidRPr="00F46663">
        <w:rPr>
          <w:rFonts w:ascii="Times New Roman" w:hAnsi="Times New Roman"/>
          <w:i/>
          <w:sz w:val="28"/>
          <w:szCs w:val="28"/>
          <w:lang w:val="en-US"/>
        </w:rPr>
        <w:t>Movoznavstvo</w:t>
      </w:r>
      <w:r w:rsidRPr="00F46663">
        <w:rPr>
          <w:rFonts w:ascii="Times New Roman" w:hAnsi="Times New Roman"/>
          <w:sz w:val="28"/>
          <w:szCs w:val="28"/>
          <w:lang w:val="en-US"/>
        </w:rPr>
        <w:t>, 3, 21-31.</w:t>
      </w:r>
    </w:p>
    <w:p w:rsidR="00885A36" w:rsidRPr="00F46663" w:rsidRDefault="00885A36" w:rsidP="00F46663">
      <w:pPr>
        <w:pStyle w:val="ListParagraph"/>
        <w:numPr>
          <w:ilvl w:val="0"/>
          <w:numId w:val="2"/>
        </w:numPr>
        <w:tabs>
          <w:tab w:val="left" w:pos="851"/>
          <w:tab w:val="left" w:pos="993"/>
          <w:tab w:val="left" w:pos="1276"/>
        </w:tabs>
        <w:autoSpaceDE w:val="0"/>
        <w:autoSpaceDN w:val="0"/>
        <w:adjustRightInd w:val="0"/>
        <w:spacing w:after="0" w:line="360" w:lineRule="auto"/>
        <w:ind w:left="0" w:firstLine="709"/>
        <w:jc w:val="both"/>
        <w:rPr>
          <w:rFonts w:ascii="Times New Roman" w:hAnsi="Times New Roman"/>
          <w:sz w:val="28"/>
          <w:szCs w:val="28"/>
          <w:lang w:val="en-US"/>
        </w:rPr>
      </w:pPr>
      <w:r w:rsidRPr="00F46663">
        <w:rPr>
          <w:rFonts w:ascii="Times New Roman" w:hAnsi="Times New Roman"/>
          <w:sz w:val="28"/>
          <w:szCs w:val="28"/>
          <w:lang w:val="en-US"/>
        </w:rPr>
        <w:t xml:space="preserve">Zaliznjak, A. A. (1985). </w:t>
      </w:r>
      <w:r w:rsidRPr="00F46663">
        <w:rPr>
          <w:rFonts w:ascii="Times New Roman" w:hAnsi="Times New Roman"/>
          <w:i/>
          <w:iCs/>
          <w:sz w:val="28"/>
          <w:szCs w:val="28"/>
          <w:lang w:val="en-US"/>
        </w:rPr>
        <w:t xml:space="preserve">Ot praslavjanskoj akcentuacii k russkoj. </w:t>
      </w:r>
      <w:r w:rsidRPr="00F46663">
        <w:rPr>
          <w:rFonts w:ascii="Times New Roman" w:hAnsi="Times New Roman"/>
          <w:sz w:val="28"/>
          <w:szCs w:val="28"/>
          <w:lang w:val="en-US"/>
        </w:rPr>
        <w:t xml:space="preserve">[From Proto- Slavic to Russian accentuation]. </w:t>
      </w:r>
      <w:smartTag w:uri="urn:schemas-microsoft-com:office:smarttags" w:element="place">
        <w:smartTag w:uri="urn:schemas-microsoft-com:office:smarttags" w:element="City">
          <w:r w:rsidRPr="00F46663">
            <w:rPr>
              <w:rFonts w:ascii="Times New Roman" w:hAnsi="Times New Roman"/>
              <w:sz w:val="28"/>
              <w:szCs w:val="28"/>
              <w:lang w:val="en-US"/>
            </w:rPr>
            <w:t>Moscow</w:t>
          </w:r>
        </w:smartTag>
      </w:smartTag>
      <w:r w:rsidRPr="00F46663">
        <w:rPr>
          <w:rFonts w:ascii="Times New Roman" w:hAnsi="Times New Roman"/>
          <w:sz w:val="28"/>
          <w:szCs w:val="28"/>
          <w:lang w:val="en-US"/>
        </w:rPr>
        <w:t xml:space="preserve">: Nauka. </w:t>
      </w:r>
    </w:p>
    <w:p w:rsidR="00885A36" w:rsidRDefault="00885A36" w:rsidP="00DD2FBC">
      <w:pPr>
        <w:pStyle w:val="NormalWeb"/>
        <w:spacing w:line="360" w:lineRule="auto"/>
        <w:jc w:val="right"/>
        <w:rPr>
          <w:sz w:val="28"/>
          <w:szCs w:val="28"/>
          <w:lang w:val="uk-UA"/>
        </w:rPr>
      </w:pPr>
      <w:r w:rsidRPr="00F46663">
        <w:rPr>
          <w:b/>
          <w:sz w:val="28"/>
          <w:szCs w:val="28"/>
          <w:lang w:val="en-US"/>
        </w:rPr>
        <w:t>Scientific supervisor</w:t>
      </w:r>
      <w:r w:rsidRPr="00F46663">
        <w:rPr>
          <w:sz w:val="28"/>
          <w:szCs w:val="28"/>
          <w:lang w:val="en-US"/>
        </w:rPr>
        <w:t xml:space="preserve">: </w:t>
      </w:r>
    </w:p>
    <w:p w:rsidR="00885A36" w:rsidRPr="00F46663" w:rsidRDefault="00885A36" w:rsidP="00DD2FBC">
      <w:pPr>
        <w:pStyle w:val="NormalWeb"/>
        <w:spacing w:line="360" w:lineRule="auto"/>
        <w:jc w:val="right"/>
        <w:rPr>
          <w:sz w:val="28"/>
          <w:szCs w:val="28"/>
          <w:lang w:val="en-US"/>
        </w:rPr>
      </w:pPr>
      <w:r w:rsidRPr="00F46663">
        <w:rPr>
          <w:sz w:val="28"/>
          <w:szCs w:val="28"/>
          <w:lang w:val="en-US"/>
        </w:rPr>
        <w:t>candidate of philological Sciences, S. S. Ponomarenko</w:t>
      </w:r>
      <w:r>
        <w:rPr>
          <w:sz w:val="28"/>
          <w:szCs w:val="28"/>
          <w:lang w:val="en-US"/>
        </w:rPr>
        <w:t>.</w:t>
      </w:r>
      <w:r w:rsidRPr="00F46663">
        <w:rPr>
          <w:sz w:val="28"/>
          <w:szCs w:val="28"/>
          <w:lang w:val="en-US"/>
        </w:rPr>
        <w:t xml:space="preserve"> </w:t>
      </w:r>
    </w:p>
    <w:sectPr w:rsidR="00885A36" w:rsidRPr="00F46663" w:rsidSect="00F46663">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A36" w:rsidRDefault="00885A36" w:rsidP="007745F8">
      <w:pPr>
        <w:spacing w:after="0" w:line="240" w:lineRule="auto"/>
      </w:pPr>
      <w:r>
        <w:separator/>
      </w:r>
    </w:p>
  </w:endnote>
  <w:endnote w:type="continuationSeparator" w:id="1">
    <w:p w:rsidR="00885A36" w:rsidRDefault="00885A36" w:rsidP="007745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ndara">
    <w:panose1 w:val="020E0502030303020204"/>
    <w:charset w:val="CC"/>
    <w:family w:val="swiss"/>
    <w:pitch w:val="variable"/>
    <w:sig w:usb0="A00002EF" w:usb1="4000A44B" w:usb2="00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A36" w:rsidRDefault="00885A36" w:rsidP="007745F8">
      <w:pPr>
        <w:spacing w:after="0" w:line="240" w:lineRule="auto"/>
      </w:pPr>
      <w:r>
        <w:separator/>
      </w:r>
    </w:p>
  </w:footnote>
  <w:footnote w:type="continuationSeparator" w:id="1">
    <w:p w:rsidR="00885A36" w:rsidRDefault="00885A36" w:rsidP="007745F8">
      <w:pPr>
        <w:spacing w:after="0" w:line="240" w:lineRule="auto"/>
      </w:pPr>
      <w:r>
        <w:continuationSeparator/>
      </w:r>
    </w:p>
  </w:footnote>
  <w:footnote w:id="2">
    <w:p w:rsidR="00885A36" w:rsidRDefault="00885A36" w:rsidP="007745F8">
      <w:pPr>
        <w:pStyle w:val="FootnoteText"/>
        <w:jc w:val="both"/>
      </w:pPr>
      <w:r>
        <w:rPr>
          <w:rStyle w:val="FootnoteReference"/>
        </w:rPr>
        <w:footnoteRef/>
      </w:r>
      <w:r w:rsidRPr="007745F8">
        <w:rPr>
          <w:lang w:val="en-US"/>
        </w:rPr>
        <w:t xml:space="preserve"> </w:t>
      </w:r>
      <w:r>
        <w:rPr>
          <w:lang w:val="en-US"/>
        </w:rPr>
        <w:t xml:space="preserve">Zaliznniak (1985) does in fact recognize the paradigmatic origin of some of the accentual specifications on morphemes, but the formalism he employs does not acknowledge this overtly.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6524F"/>
    <w:multiLevelType w:val="hybridMultilevel"/>
    <w:tmpl w:val="C278295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2B86745"/>
    <w:multiLevelType w:val="hybridMultilevel"/>
    <w:tmpl w:val="FABCA4F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6C665FB3"/>
    <w:multiLevelType w:val="hybridMultilevel"/>
    <w:tmpl w:val="388A998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7EFC"/>
    <w:rsid w:val="00015B5C"/>
    <w:rsid w:val="000243F0"/>
    <w:rsid w:val="00033F35"/>
    <w:rsid w:val="0003679C"/>
    <w:rsid w:val="000E01AF"/>
    <w:rsid w:val="001207FB"/>
    <w:rsid w:val="001A76F0"/>
    <w:rsid w:val="001E6970"/>
    <w:rsid w:val="001E7F39"/>
    <w:rsid w:val="00213EE6"/>
    <w:rsid w:val="00250AC1"/>
    <w:rsid w:val="0025480D"/>
    <w:rsid w:val="00273CFF"/>
    <w:rsid w:val="002918BE"/>
    <w:rsid w:val="00342F21"/>
    <w:rsid w:val="00347EFC"/>
    <w:rsid w:val="003A1859"/>
    <w:rsid w:val="003C3EB9"/>
    <w:rsid w:val="0042594B"/>
    <w:rsid w:val="0045575F"/>
    <w:rsid w:val="00495F32"/>
    <w:rsid w:val="004B1717"/>
    <w:rsid w:val="004D71F4"/>
    <w:rsid w:val="004E0507"/>
    <w:rsid w:val="004E45AD"/>
    <w:rsid w:val="00517BCA"/>
    <w:rsid w:val="00524BA2"/>
    <w:rsid w:val="0053350D"/>
    <w:rsid w:val="00596DE6"/>
    <w:rsid w:val="005D61FB"/>
    <w:rsid w:val="006015A2"/>
    <w:rsid w:val="006425FD"/>
    <w:rsid w:val="00656852"/>
    <w:rsid w:val="00677E93"/>
    <w:rsid w:val="006A0CE2"/>
    <w:rsid w:val="006A370D"/>
    <w:rsid w:val="006B72AE"/>
    <w:rsid w:val="006C488E"/>
    <w:rsid w:val="006C4C29"/>
    <w:rsid w:val="00712970"/>
    <w:rsid w:val="00712BE8"/>
    <w:rsid w:val="00715125"/>
    <w:rsid w:val="00721295"/>
    <w:rsid w:val="00754659"/>
    <w:rsid w:val="0076342D"/>
    <w:rsid w:val="007745F8"/>
    <w:rsid w:val="007D07FE"/>
    <w:rsid w:val="0085096F"/>
    <w:rsid w:val="00885A36"/>
    <w:rsid w:val="00893739"/>
    <w:rsid w:val="008B230D"/>
    <w:rsid w:val="008F107F"/>
    <w:rsid w:val="009742FE"/>
    <w:rsid w:val="00991AC2"/>
    <w:rsid w:val="009C576B"/>
    <w:rsid w:val="009D7A19"/>
    <w:rsid w:val="00A33CC8"/>
    <w:rsid w:val="00A46711"/>
    <w:rsid w:val="00A737B5"/>
    <w:rsid w:val="00A76DED"/>
    <w:rsid w:val="00A77187"/>
    <w:rsid w:val="00A95E20"/>
    <w:rsid w:val="00AE4843"/>
    <w:rsid w:val="00AF1350"/>
    <w:rsid w:val="00B03D7A"/>
    <w:rsid w:val="00B123A8"/>
    <w:rsid w:val="00B15A35"/>
    <w:rsid w:val="00B43DB5"/>
    <w:rsid w:val="00B546C6"/>
    <w:rsid w:val="00B70BFC"/>
    <w:rsid w:val="00BE117C"/>
    <w:rsid w:val="00C24B5D"/>
    <w:rsid w:val="00C602A7"/>
    <w:rsid w:val="00C6523C"/>
    <w:rsid w:val="00CA3F43"/>
    <w:rsid w:val="00CC27F1"/>
    <w:rsid w:val="00CE288F"/>
    <w:rsid w:val="00D23C68"/>
    <w:rsid w:val="00D2720A"/>
    <w:rsid w:val="00D97C54"/>
    <w:rsid w:val="00DA0BCB"/>
    <w:rsid w:val="00DB46F6"/>
    <w:rsid w:val="00DD240C"/>
    <w:rsid w:val="00DD2FBC"/>
    <w:rsid w:val="00DE6870"/>
    <w:rsid w:val="00DF476F"/>
    <w:rsid w:val="00E0381E"/>
    <w:rsid w:val="00E46BF8"/>
    <w:rsid w:val="00E52832"/>
    <w:rsid w:val="00E82B7C"/>
    <w:rsid w:val="00E85B67"/>
    <w:rsid w:val="00EA6F62"/>
    <w:rsid w:val="00EC650C"/>
    <w:rsid w:val="00F46663"/>
    <w:rsid w:val="00F83ACB"/>
    <w:rsid w:val="00FC4569"/>
    <w:rsid w:val="00FE176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EFC"/>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56">
    <w:name w:val="Font Style56"/>
    <w:basedOn w:val="DefaultParagraphFont"/>
    <w:uiPriority w:val="99"/>
    <w:rsid w:val="00347EFC"/>
    <w:rPr>
      <w:rFonts w:ascii="Times New Roman" w:hAnsi="Times New Roman" w:cs="Times New Roman"/>
      <w:sz w:val="22"/>
      <w:szCs w:val="22"/>
    </w:rPr>
  </w:style>
  <w:style w:type="paragraph" w:customStyle="1" w:styleId="Style19">
    <w:name w:val="Style19"/>
    <w:basedOn w:val="Normal"/>
    <w:uiPriority w:val="99"/>
    <w:rsid w:val="00347EFC"/>
    <w:pPr>
      <w:widowControl w:val="0"/>
      <w:autoSpaceDE w:val="0"/>
      <w:autoSpaceDN w:val="0"/>
      <w:adjustRightInd w:val="0"/>
      <w:spacing w:after="0" w:line="238" w:lineRule="exact"/>
      <w:jc w:val="both"/>
    </w:pPr>
    <w:rPr>
      <w:rFonts w:ascii="Candara" w:eastAsia="Times New Roman" w:hAnsi="Candara"/>
      <w:sz w:val="24"/>
      <w:szCs w:val="24"/>
      <w:lang w:eastAsia="ru-RU"/>
    </w:rPr>
  </w:style>
  <w:style w:type="paragraph" w:styleId="ListParagraph">
    <w:name w:val="List Paragraph"/>
    <w:basedOn w:val="Normal"/>
    <w:uiPriority w:val="99"/>
    <w:qFormat/>
    <w:rsid w:val="00347EFC"/>
    <w:pPr>
      <w:ind w:left="720"/>
      <w:contextualSpacing/>
    </w:pPr>
  </w:style>
  <w:style w:type="paragraph" w:styleId="FootnoteText">
    <w:name w:val="footnote text"/>
    <w:basedOn w:val="Normal"/>
    <w:link w:val="FootnoteTextChar"/>
    <w:uiPriority w:val="99"/>
    <w:semiHidden/>
    <w:rsid w:val="007745F8"/>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7745F8"/>
    <w:rPr>
      <w:rFonts w:cs="Times New Roman"/>
      <w:sz w:val="20"/>
      <w:szCs w:val="20"/>
    </w:rPr>
  </w:style>
  <w:style w:type="character" w:styleId="FootnoteReference">
    <w:name w:val="footnote reference"/>
    <w:basedOn w:val="DefaultParagraphFont"/>
    <w:uiPriority w:val="99"/>
    <w:semiHidden/>
    <w:rsid w:val="007745F8"/>
    <w:rPr>
      <w:rFonts w:cs="Times New Roman"/>
      <w:vertAlign w:val="superscript"/>
    </w:rPr>
  </w:style>
  <w:style w:type="paragraph" w:styleId="NormalWeb">
    <w:name w:val="Normal (Web)"/>
    <w:basedOn w:val="Normal"/>
    <w:uiPriority w:val="99"/>
    <w:rsid w:val="0076342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59265154">
      <w:marLeft w:val="0"/>
      <w:marRight w:val="0"/>
      <w:marTop w:val="0"/>
      <w:marBottom w:val="0"/>
      <w:divBdr>
        <w:top w:val="none" w:sz="0" w:space="0" w:color="auto"/>
        <w:left w:val="none" w:sz="0" w:space="0" w:color="auto"/>
        <w:bottom w:val="none" w:sz="0" w:space="0" w:color="auto"/>
        <w:right w:val="none" w:sz="0" w:space="0" w:color="auto"/>
      </w:divBdr>
    </w:div>
    <w:div w:id="959265155">
      <w:marLeft w:val="0"/>
      <w:marRight w:val="0"/>
      <w:marTop w:val="0"/>
      <w:marBottom w:val="0"/>
      <w:divBdr>
        <w:top w:val="none" w:sz="0" w:space="0" w:color="auto"/>
        <w:left w:val="none" w:sz="0" w:space="0" w:color="auto"/>
        <w:bottom w:val="none" w:sz="0" w:space="0" w:color="auto"/>
        <w:right w:val="none" w:sz="0" w:space="0" w:color="auto"/>
      </w:divBdr>
    </w:div>
    <w:div w:id="9592651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340</TotalTime>
  <Pages>5</Pages>
  <Words>4929</Words>
  <Characters>2810</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dc:creator>
  <cp:keywords/>
  <dc:description/>
  <cp:lastModifiedBy>Admin</cp:lastModifiedBy>
  <cp:revision>23</cp:revision>
  <dcterms:created xsi:type="dcterms:W3CDTF">2014-04-12T07:38:00Z</dcterms:created>
  <dcterms:modified xsi:type="dcterms:W3CDTF">2014-05-26T17:40:00Z</dcterms:modified>
</cp:coreProperties>
</file>