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B" w:rsidRPr="002662CC" w:rsidRDefault="00DD7C6B" w:rsidP="005F65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662CC">
        <w:rPr>
          <w:rFonts w:ascii="Times New Roman" w:hAnsi="Times New Roman"/>
          <w:b/>
          <w:sz w:val="28"/>
          <w:szCs w:val="28"/>
        </w:rPr>
        <w:t xml:space="preserve"> Вера Омарова </w:t>
      </w:r>
    </w:p>
    <w:p w:rsidR="00DD7C6B" w:rsidRPr="002662CC" w:rsidRDefault="00DD7C6B" w:rsidP="005F65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2662CC">
        <w:rPr>
          <w:rFonts w:ascii="Times New Roman" w:hAnsi="Times New Roman"/>
          <w:b/>
          <w:sz w:val="28"/>
          <w:szCs w:val="28"/>
        </w:rPr>
        <w:t>(Павлодар, Казахстан)</w:t>
      </w:r>
    </w:p>
    <w:p w:rsidR="00DD7C6B" w:rsidRDefault="00DD7C6B" w:rsidP="005F65D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D7C6B" w:rsidRPr="005F65D3" w:rsidRDefault="00DD7C6B" w:rsidP="005F65D3">
      <w:pPr>
        <w:shd w:val="clear" w:color="auto" w:fill="FFFFFF"/>
        <w:spacing w:line="360" w:lineRule="auto"/>
        <w:ind w:left="12" w:right="7" w:firstLine="72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F65D3">
        <w:rPr>
          <w:rFonts w:ascii="Times New Roman" w:hAnsi="Times New Roman"/>
          <w:b/>
          <w:color w:val="000000"/>
          <w:sz w:val="28"/>
          <w:szCs w:val="28"/>
        </w:rPr>
        <w:t>НОВЫЕ ПОДХОДЫ К ОРГАНИЗАЦИИ ПЕДПРАКТИКИ БУДУЩИХ УЧИТЕЛЕЙ</w:t>
      </w:r>
    </w:p>
    <w:p w:rsidR="00DD7C6B" w:rsidRPr="005F65D3" w:rsidRDefault="00DD7C6B" w:rsidP="005F65D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F65D3">
        <w:rPr>
          <w:rFonts w:ascii="Times New Roman" w:hAnsi="Times New Roman"/>
          <w:color w:val="000000"/>
          <w:sz w:val="28"/>
          <w:szCs w:val="28"/>
        </w:rPr>
        <w:t xml:space="preserve">Социальные перемены, происходящие в обществе, по-новому </w:t>
      </w:r>
      <w:r w:rsidRPr="005F65D3">
        <w:rPr>
          <w:rFonts w:ascii="Times New Roman" w:hAnsi="Times New Roman"/>
          <w:color w:val="000000"/>
          <w:spacing w:val="-1"/>
          <w:sz w:val="28"/>
          <w:szCs w:val="28"/>
        </w:rPr>
        <w:t xml:space="preserve">ставят вопрос о профессиональной компетенции будущего учителя. </w:t>
      </w:r>
    </w:p>
    <w:p w:rsidR="00DD7C6B" w:rsidRPr="005F65D3" w:rsidRDefault="00DD7C6B" w:rsidP="005F65D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65D3">
        <w:rPr>
          <w:rFonts w:ascii="Times New Roman" w:hAnsi="Times New Roman"/>
          <w:color w:val="000000"/>
          <w:spacing w:val="-1"/>
          <w:sz w:val="28"/>
          <w:szCs w:val="28"/>
        </w:rPr>
        <w:t xml:space="preserve">Качество образования будущего учителя и уровень сформированности </w:t>
      </w:r>
      <w:r w:rsidRPr="005F65D3">
        <w:rPr>
          <w:rFonts w:ascii="Times New Roman" w:hAnsi="Times New Roman"/>
          <w:color w:val="000000"/>
          <w:sz w:val="28"/>
          <w:szCs w:val="28"/>
        </w:rPr>
        <w:t xml:space="preserve">его профессиональной компетентности являются социальными критериями состояния и результативности процесса образования, его соответствия потребностям современного общества в формировании и развитии профессионально-личностной компетентности специалиста. </w:t>
      </w:r>
    </w:p>
    <w:p w:rsidR="00DD7C6B" w:rsidRPr="005F65D3" w:rsidRDefault="00DD7C6B" w:rsidP="005F65D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color w:val="000000"/>
          <w:spacing w:val="-2"/>
          <w:sz w:val="28"/>
          <w:szCs w:val="28"/>
        </w:rPr>
      </w:pPr>
      <w:r w:rsidRPr="005F65D3">
        <w:rPr>
          <w:rFonts w:ascii="Times New Roman" w:hAnsi="Times New Roman"/>
          <w:iCs/>
          <w:color w:val="000000"/>
          <w:sz w:val="28"/>
          <w:szCs w:val="28"/>
        </w:rPr>
        <w:t xml:space="preserve">В настоящее </w:t>
      </w:r>
      <w:r w:rsidRPr="005F65D3"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время наблюдается несоответствие уровня подготовки будущих учителей </w:t>
      </w:r>
      <w:r w:rsidRPr="005F65D3">
        <w:rPr>
          <w:rFonts w:ascii="Times New Roman" w:hAnsi="Times New Roman"/>
          <w:iCs/>
          <w:color w:val="000000"/>
          <w:sz w:val="28"/>
          <w:szCs w:val="28"/>
        </w:rPr>
        <w:t xml:space="preserve">современным требованиям в силу </w:t>
      </w:r>
      <w:r w:rsidRPr="005F65D3">
        <w:rPr>
          <w:rFonts w:ascii="Times New Roman" w:hAnsi="Times New Roman"/>
          <w:iCs/>
          <w:color w:val="000000"/>
          <w:spacing w:val="-1"/>
          <w:sz w:val="28"/>
          <w:szCs w:val="28"/>
        </w:rPr>
        <w:t xml:space="preserve">чрезмерной теоретизации процесса профессионального обучения и его оторванности </w:t>
      </w:r>
      <w:r w:rsidRPr="005F65D3">
        <w:rPr>
          <w:rFonts w:ascii="Times New Roman" w:hAnsi="Times New Roman"/>
          <w:iCs/>
          <w:color w:val="000000"/>
          <w:sz w:val="28"/>
          <w:szCs w:val="28"/>
        </w:rPr>
        <w:t xml:space="preserve">от происходящих в школе реальных процессов. Как следствие, можно отметить недостаточную сформированность у студентов </w:t>
      </w:r>
      <w:r w:rsidRPr="005F65D3">
        <w:rPr>
          <w:rFonts w:ascii="Times New Roman" w:hAnsi="Times New Roman"/>
          <w:iCs/>
          <w:color w:val="000000"/>
          <w:spacing w:val="11"/>
          <w:sz w:val="28"/>
          <w:szCs w:val="28"/>
        </w:rPr>
        <w:t xml:space="preserve">коммуникативной культуры, способов взаимодействия с разными </w:t>
      </w:r>
      <w:r w:rsidRPr="005F65D3">
        <w:rPr>
          <w:rFonts w:ascii="Times New Roman" w:hAnsi="Times New Roman"/>
          <w:iCs/>
          <w:color w:val="000000"/>
          <w:spacing w:val="5"/>
          <w:sz w:val="28"/>
          <w:szCs w:val="28"/>
        </w:rPr>
        <w:t xml:space="preserve">категориями учащихся и их родителями, </w:t>
      </w:r>
      <w:r w:rsidRPr="005F65D3">
        <w:rPr>
          <w:rFonts w:ascii="Times New Roman" w:hAnsi="Times New Roman"/>
          <w:iCs/>
          <w:color w:val="000000"/>
          <w:sz w:val="28"/>
          <w:szCs w:val="28"/>
        </w:rPr>
        <w:t xml:space="preserve">неготовность большинства выпускников брать на себя ответственность за определенную деятельность, отсутствие инициативы, </w:t>
      </w:r>
      <w:r w:rsidRPr="005F65D3">
        <w:rPr>
          <w:rFonts w:ascii="Times New Roman" w:hAnsi="Times New Roman"/>
          <w:iCs/>
          <w:color w:val="000000"/>
          <w:spacing w:val="7"/>
          <w:sz w:val="28"/>
          <w:szCs w:val="28"/>
        </w:rPr>
        <w:t xml:space="preserve">оригинальности мышления, стремления к самосовершенствованию и </w:t>
      </w:r>
      <w:r w:rsidRPr="005F65D3">
        <w:rPr>
          <w:rFonts w:ascii="Times New Roman" w:hAnsi="Times New Roman"/>
          <w:iCs/>
          <w:color w:val="000000"/>
          <w:spacing w:val="3"/>
          <w:sz w:val="28"/>
          <w:szCs w:val="28"/>
        </w:rPr>
        <w:t xml:space="preserve">развитию, уверенности в себе и способности справляться с трудными </w:t>
      </w:r>
      <w:r w:rsidRPr="005F65D3">
        <w:rPr>
          <w:rFonts w:ascii="Times New Roman" w:hAnsi="Times New Roman"/>
          <w:iCs/>
          <w:color w:val="000000"/>
          <w:spacing w:val="-2"/>
          <w:sz w:val="28"/>
          <w:szCs w:val="28"/>
        </w:rPr>
        <w:t>ситуациями.</w:t>
      </w:r>
    </w:p>
    <w:p w:rsidR="00DD7C6B" w:rsidRPr="005F65D3" w:rsidRDefault="00DD7C6B" w:rsidP="005520C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Согласно</w:t>
      </w:r>
      <w:r w:rsidRPr="005F65D3">
        <w:rPr>
          <w:rFonts w:ascii="Times New Roman" w:hAnsi="Times New Roman"/>
          <w:iCs/>
          <w:sz w:val="28"/>
          <w:szCs w:val="28"/>
        </w:rPr>
        <w:t xml:space="preserve"> </w:t>
      </w:r>
      <w:r w:rsidRPr="005520C6">
        <w:rPr>
          <w:rFonts w:ascii="Times New Roman" w:hAnsi="Times New Roman"/>
          <w:sz w:val="28"/>
          <w:szCs w:val="28"/>
        </w:rPr>
        <w:t>ГОСО РК 5.04.019 – 2011.</w:t>
      </w:r>
      <w:r w:rsidRPr="005F65D3">
        <w:rPr>
          <w:rFonts w:ascii="Times New Roman" w:hAnsi="Times New Roman"/>
          <w:iCs/>
          <w:sz w:val="28"/>
          <w:szCs w:val="28"/>
        </w:rPr>
        <w:t xml:space="preserve"> по направлению </w:t>
      </w:r>
      <w:r>
        <w:rPr>
          <w:rFonts w:ascii="Times New Roman" w:hAnsi="Times New Roman"/>
          <w:iCs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ысшее образование</w:t>
      </w:r>
      <w:r>
        <w:rPr>
          <w:rFonts w:ascii="Times New Roman" w:hAnsi="Times New Roman"/>
          <w:iCs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б</w:t>
      </w:r>
      <w:r w:rsidRPr="005520C6">
        <w:rPr>
          <w:rFonts w:ascii="Times New Roman" w:hAnsi="Times New Roman"/>
          <w:sz w:val="28"/>
          <w:szCs w:val="28"/>
        </w:rPr>
        <w:t>акалавриат</w:t>
      </w:r>
      <w:r>
        <w:rPr>
          <w:rFonts w:ascii="Times New Roman" w:hAnsi="Times New Roman"/>
          <w:sz w:val="28"/>
          <w:szCs w:val="28"/>
        </w:rPr>
        <w:t>) н</w:t>
      </w:r>
      <w:r w:rsidRPr="005F65D3">
        <w:rPr>
          <w:rFonts w:ascii="Times New Roman" w:hAnsi="Times New Roman"/>
          <w:iCs/>
          <w:sz w:val="28"/>
          <w:szCs w:val="28"/>
        </w:rPr>
        <w:t xml:space="preserve">а долю профессиональной практики отведено только </w:t>
      </w:r>
      <w:r>
        <w:rPr>
          <w:rFonts w:ascii="Times New Roman" w:hAnsi="Times New Roman"/>
          <w:iCs/>
          <w:sz w:val="28"/>
          <w:szCs w:val="28"/>
        </w:rPr>
        <w:t>12</w:t>
      </w:r>
      <w:r w:rsidRPr="005F65D3">
        <w:rPr>
          <w:rFonts w:ascii="Times New Roman" w:hAnsi="Times New Roman"/>
          <w:iCs/>
          <w:sz w:val="28"/>
          <w:szCs w:val="28"/>
        </w:rPr>
        <w:t xml:space="preserve"> кредитов (это</w:t>
      </w:r>
      <w:r>
        <w:rPr>
          <w:rFonts w:ascii="Times New Roman" w:hAnsi="Times New Roman"/>
          <w:iCs/>
          <w:sz w:val="28"/>
          <w:szCs w:val="28"/>
        </w:rPr>
        <w:t>8,2</w:t>
      </w:r>
      <w:r w:rsidRPr="005F65D3">
        <w:rPr>
          <w:rFonts w:ascii="Times New Roman" w:hAnsi="Times New Roman"/>
          <w:iCs/>
          <w:sz w:val="28"/>
          <w:szCs w:val="28"/>
        </w:rPr>
        <w:t xml:space="preserve"> %)</w:t>
      </w:r>
      <w:r>
        <w:rPr>
          <w:rFonts w:ascii="Times New Roman" w:hAnsi="Times New Roman"/>
          <w:iCs/>
          <w:sz w:val="28"/>
          <w:szCs w:val="28"/>
        </w:rPr>
        <w:t>: «</w:t>
      </w:r>
      <w:r w:rsidRPr="005520C6">
        <w:rPr>
          <w:rFonts w:ascii="Times New Roman" w:hAnsi="Times New Roman"/>
          <w:iCs/>
          <w:sz w:val="28"/>
          <w:szCs w:val="28"/>
        </w:rPr>
        <w:t>Количество кредитов, выделяемых на практику, должно быть не менее 6 кредитов. При этом для всех специальностей бакалавриата планируется учебная практика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520C6">
        <w:rPr>
          <w:rFonts w:ascii="Times New Roman" w:hAnsi="Times New Roman"/>
          <w:iCs/>
          <w:sz w:val="28"/>
          <w:szCs w:val="28"/>
        </w:rPr>
        <w:t>объемом 2 кредита, а также педагогическая и/или производственная практика общим объемом не менее 4 кре</w:t>
      </w:r>
      <w:r>
        <w:rPr>
          <w:rFonts w:ascii="Times New Roman" w:hAnsi="Times New Roman"/>
          <w:iCs/>
          <w:sz w:val="28"/>
          <w:szCs w:val="28"/>
        </w:rPr>
        <w:t>дитов» [1, с.21]</w:t>
      </w:r>
      <w:r w:rsidRPr="005F65D3">
        <w:rPr>
          <w:rFonts w:ascii="Times New Roman" w:hAnsi="Times New Roman"/>
          <w:iCs/>
          <w:sz w:val="28"/>
          <w:szCs w:val="28"/>
        </w:rPr>
        <w:t>. Доминирование теории над практикой очевидно. Необходим коренной пересмотр педагогической практике в вузе.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b/>
          <w:i/>
          <w:sz w:val="28"/>
          <w:szCs w:val="28"/>
        </w:rPr>
        <w:t>Основная цель практики</w:t>
      </w:r>
      <w:r w:rsidRPr="005F65D3">
        <w:rPr>
          <w:rFonts w:ascii="Times New Roman" w:hAnsi="Times New Roman"/>
          <w:sz w:val="28"/>
          <w:szCs w:val="28"/>
        </w:rPr>
        <w:t xml:space="preserve"> – создание условий для самореализации, самовыражения, самоопределения личности студента как субъекта профессиональной деятельности, как личности компетентного педагога, способного работать в условиях конкуренции и различных типов учебных заведений.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Реализация этой цели требует решения студентами следующих задач: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 w:rsidRPr="005F65D3">
        <w:rPr>
          <w:rFonts w:ascii="Times New Roman" w:hAnsi="Times New Roman"/>
          <w:b/>
          <w:i/>
          <w:sz w:val="28"/>
          <w:szCs w:val="28"/>
        </w:rPr>
        <w:t>организационных</w:t>
      </w:r>
      <w:r w:rsidRPr="005F65D3">
        <w:rPr>
          <w:rFonts w:ascii="Times New Roman" w:hAnsi="Times New Roman"/>
          <w:sz w:val="28"/>
          <w:szCs w:val="28"/>
        </w:rPr>
        <w:t xml:space="preserve"> – включение в деятельность по организации и проведению учебной работы, воспитательных и внеклассных мероприятий;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 w:rsidRPr="005F65D3">
        <w:rPr>
          <w:rFonts w:ascii="Times New Roman" w:hAnsi="Times New Roman"/>
          <w:b/>
          <w:i/>
          <w:sz w:val="28"/>
          <w:szCs w:val="28"/>
        </w:rPr>
        <w:t>коммуникативных</w:t>
      </w:r>
      <w:r w:rsidRPr="005F65D3">
        <w:rPr>
          <w:rFonts w:ascii="Times New Roman" w:hAnsi="Times New Roman"/>
          <w:sz w:val="28"/>
          <w:szCs w:val="28"/>
        </w:rPr>
        <w:t xml:space="preserve"> – включение в процесс общения со всеми субъектами образовательного процесса (учениками разного возраста, педагогами, родителями, коллегами-практикантами);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 w:rsidRPr="005F65D3">
        <w:rPr>
          <w:rFonts w:ascii="Times New Roman" w:hAnsi="Times New Roman"/>
          <w:b/>
          <w:i/>
          <w:sz w:val="28"/>
          <w:szCs w:val="28"/>
        </w:rPr>
        <w:t xml:space="preserve">технологических – </w:t>
      </w:r>
      <w:r w:rsidRPr="005F65D3">
        <w:rPr>
          <w:rFonts w:ascii="Times New Roman" w:hAnsi="Times New Roman"/>
          <w:sz w:val="28"/>
          <w:szCs w:val="28"/>
        </w:rPr>
        <w:t>использование в педагогическом процессе новых подходов и современных технологий (целеполагания, планирования, организации, контроля, оценки и пр.);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 w:rsidRPr="005F65D3">
        <w:rPr>
          <w:rFonts w:ascii="Times New Roman" w:hAnsi="Times New Roman"/>
          <w:b/>
          <w:i/>
          <w:sz w:val="28"/>
          <w:szCs w:val="28"/>
        </w:rPr>
        <w:t xml:space="preserve">информационных – </w:t>
      </w:r>
      <w:r w:rsidRPr="005F65D3">
        <w:rPr>
          <w:rFonts w:ascii="Times New Roman" w:hAnsi="Times New Roman"/>
          <w:sz w:val="28"/>
          <w:szCs w:val="28"/>
        </w:rPr>
        <w:t>взаимодействие с цифровыми технологиями, использование их возможностей в различных аспектах профессиональных ситуациях;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– </w:t>
      </w:r>
      <w:r w:rsidRPr="005F65D3">
        <w:rPr>
          <w:rFonts w:ascii="Times New Roman" w:hAnsi="Times New Roman"/>
          <w:b/>
          <w:i/>
          <w:sz w:val="28"/>
          <w:szCs w:val="28"/>
        </w:rPr>
        <w:t xml:space="preserve">исследования в действии (action research) – </w:t>
      </w:r>
      <w:r w:rsidRPr="005F65D3">
        <w:rPr>
          <w:rFonts w:ascii="Times New Roman" w:hAnsi="Times New Roman"/>
          <w:sz w:val="28"/>
          <w:szCs w:val="28"/>
        </w:rPr>
        <w:t>включение в аналитическую работу по осмыслению деятельности учителей, учеников и собственной педагогической деятельности.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Педагогическая практика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F65D3">
        <w:rPr>
          <w:rFonts w:ascii="Times New Roman" w:hAnsi="Times New Roman"/>
          <w:sz w:val="28"/>
          <w:szCs w:val="28"/>
        </w:rPr>
        <w:t xml:space="preserve"> свете современных требований приобретает исследовательский характер. Занимаясь педагогической деятельностью как исследовательской, будущий учитель субъективно переживает смысл использования научных знаний не только для повышения эффективности результатов учебно-воспитательной работы со школьниками, но и для себя лично.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Субъектом собственной профессиональной деятельности педагог может стать только при условии развитой рефлексии, дающей возможность осознания своих личностных особенностей (дефицитов и ресурсов), проектирования и осуществления собственной деятельности на основе ценностей педагогической профессии, которые обрели для него личностный смысл.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Кроме содержательной стороны практики, ее целенаправленности на формирование профессионально значимых компетенций и реализации новых подходов в образовании возникает множество проблем организационного плана.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65D3">
        <w:rPr>
          <w:rFonts w:ascii="Times New Roman" w:hAnsi="Times New Roman"/>
          <w:color w:val="000000"/>
          <w:sz w:val="28"/>
          <w:szCs w:val="28"/>
        </w:rPr>
        <w:t>Кроме того, анализ содержания подготовки в педагогических вузах позволяет констатировать, что подготовка будущих педагогов ориентирована, в основном, на работу в общеобразовательной школе и не предусматривает подготовку выпускников педвузов к работе к старшей профильной школе, в сфере профессионального и технического образования.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65D3">
        <w:rPr>
          <w:rFonts w:ascii="Times New Roman" w:hAnsi="Times New Roman"/>
          <w:color w:val="000000"/>
          <w:sz w:val="28"/>
          <w:szCs w:val="28"/>
        </w:rPr>
        <w:t xml:space="preserve">В связи с этим на современном этапе развития высшего педагогического образования становиться актуальной задача приведения содержания и организации подготовки будущих специалистов-выпускников вузов в соответствии с расширением сферы их будущей профессиональной деятельности: профильные классы старшей школы, технические и профессиональные лицеи, колледжи. </w:t>
      </w:r>
    </w:p>
    <w:p w:rsidR="00DD7C6B" w:rsidRPr="005F65D3" w:rsidRDefault="00DD7C6B" w:rsidP="005F65D3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В ходе непрерывной практической подготовки педагогов мы предлагаем ввести сертификацию по уровням образования в вузе:</w:t>
      </w:r>
    </w:p>
    <w:p w:rsidR="00DD7C6B" w:rsidRPr="005F65D3" w:rsidRDefault="00DD7C6B" w:rsidP="005F65D3">
      <w:pPr>
        <w:pStyle w:val="ListParagraph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</w:t>
      </w: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азовый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уровень (I-II курсы): педагог-организатор досуговой деятельности детей и подростков;</w:t>
      </w:r>
    </w:p>
    <w:p w:rsidR="00DD7C6B" w:rsidRPr="005F65D3" w:rsidRDefault="00DD7C6B" w:rsidP="005F65D3">
      <w:pPr>
        <w:pStyle w:val="ListParagraph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основной уровень (III курс): педагог-организатор предпрофильного обучения (пространства);</w:t>
      </w:r>
    </w:p>
    <w:p w:rsidR="00DD7C6B" w:rsidRPr="005F65D3" w:rsidRDefault="00DD7C6B" w:rsidP="005F65D3">
      <w:pPr>
        <w:pStyle w:val="ListParagraph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профилирующий уровень: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педагог старшей профильной школы; педагог начального и среднего профессионального образования.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«Типовые квалификационные характеристики должностей педагогических работников и приравненных к ним лиц» среди специалистов среднего уровня квалификации без категории, имеющих техническое и профессиональное образование (среднее специальное, среднее профессиональное, музыкальное) называют:</w:t>
      </w:r>
    </w:p>
    <w:p w:rsidR="00DD7C6B" w:rsidRPr="005F65D3" w:rsidRDefault="00DD7C6B" w:rsidP="005F65D3">
      <w:pPr>
        <w:pStyle w:val="ListParagraph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b/>
          <w:i/>
          <w:sz w:val="28"/>
          <w:szCs w:val="28"/>
        </w:rPr>
        <w:t>педагога-организатора,</w:t>
      </w:r>
      <w:r w:rsidRPr="005F65D3">
        <w:rPr>
          <w:rFonts w:ascii="Times New Roman" w:hAnsi="Times New Roman"/>
          <w:sz w:val="28"/>
          <w:szCs w:val="28"/>
        </w:rPr>
        <w:t xml:space="preserve"> который организует работу клубов, кружков, секций, любительских объединений, индивидуальную работу с детьми и подростками. Руководит одним из направлений: научно-техническим, художественно-творческим, спортивно-туристическим и др.;</w:t>
      </w:r>
    </w:p>
    <w:p w:rsidR="00DD7C6B" w:rsidRPr="005F65D3" w:rsidRDefault="00DD7C6B" w:rsidP="005F65D3">
      <w:pPr>
        <w:pStyle w:val="ListParagraph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b/>
          <w:i/>
          <w:sz w:val="28"/>
          <w:szCs w:val="28"/>
        </w:rPr>
        <w:t>вожатого, старш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Pr="005F65D3">
        <w:rPr>
          <w:rFonts w:ascii="Times New Roman" w:hAnsi="Times New Roman"/>
          <w:b/>
          <w:i/>
          <w:sz w:val="28"/>
          <w:szCs w:val="28"/>
        </w:rPr>
        <w:t>го вожатого</w:t>
      </w:r>
      <w:r w:rsidRPr="005F65D3">
        <w:rPr>
          <w:rFonts w:ascii="Times New Roman" w:hAnsi="Times New Roman"/>
          <w:sz w:val="28"/>
          <w:szCs w:val="28"/>
        </w:rPr>
        <w:t>;</w:t>
      </w:r>
    </w:p>
    <w:p w:rsidR="00DD7C6B" w:rsidRPr="005F65D3" w:rsidRDefault="00DD7C6B" w:rsidP="005F65D3">
      <w:pPr>
        <w:pStyle w:val="ListParagraph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F65D3">
        <w:rPr>
          <w:rFonts w:ascii="Times New Roman" w:hAnsi="Times New Roman"/>
          <w:b/>
          <w:i/>
          <w:sz w:val="28"/>
          <w:szCs w:val="28"/>
        </w:rPr>
        <w:t xml:space="preserve">культорганизатора; </w:t>
      </w:r>
    </w:p>
    <w:p w:rsidR="00DD7C6B" w:rsidRPr="005F65D3" w:rsidRDefault="00DD7C6B" w:rsidP="005F65D3">
      <w:pPr>
        <w:pStyle w:val="ListParagraph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b/>
          <w:i/>
          <w:sz w:val="28"/>
          <w:szCs w:val="28"/>
        </w:rPr>
        <w:t xml:space="preserve">аккомпаниатора </w:t>
      </w:r>
      <w:r w:rsidRPr="005F65D3">
        <w:rPr>
          <w:rFonts w:ascii="Times New Roman" w:hAnsi="Times New Roman"/>
          <w:sz w:val="28"/>
          <w:szCs w:val="28"/>
        </w:rPr>
        <w:t xml:space="preserve">(при наличии музыкального образования).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 xml:space="preserve">Общее среднее образование достаточно для </w:t>
      </w:r>
      <w:r w:rsidRPr="005F65D3">
        <w:rPr>
          <w:rFonts w:ascii="Times New Roman" w:hAnsi="Times New Roman"/>
          <w:b/>
          <w:i/>
          <w:sz w:val="28"/>
          <w:szCs w:val="28"/>
        </w:rPr>
        <w:t>помощника воспитателя дошкольной организации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A01B3A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</w:rPr>
        <w:t>2</w:t>
      </w:r>
      <w:r w:rsidRPr="00A01B3A">
        <w:rPr>
          <w:rFonts w:ascii="Times New Roman" w:hAnsi="Times New Roman"/>
          <w:sz w:val="28"/>
          <w:szCs w:val="28"/>
        </w:rPr>
        <w:t xml:space="preserve">].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 xml:space="preserve">При внесении соответствующих изменений в «Типовые квалификационные характеристики должностей педагогических работников и приравненных к ним лиц» можно было бы предусмотреть возможность занятия данных должностей студентами </w:t>
      </w:r>
      <w:r w:rsidRPr="005F65D3">
        <w:rPr>
          <w:rFonts w:ascii="Times New Roman" w:hAnsi="Times New Roman"/>
          <w:sz w:val="28"/>
          <w:szCs w:val="28"/>
          <w:lang w:val="en-US"/>
        </w:rPr>
        <w:t>III</w:t>
      </w:r>
      <w:r w:rsidRPr="005F65D3">
        <w:rPr>
          <w:rFonts w:ascii="Times New Roman" w:hAnsi="Times New Roman"/>
          <w:sz w:val="28"/>
          <w:szCs w:val="28"/>
        </w:rPr>
        <w:t xml:space="preserve"> курсов, получившими соответствующие сертификаты в период обучения в вузе на </w:t>
      </w:r>
      <w:r w:rsidRPr="005F65D3">
        <w:rPr>
          <w:rFonts w:ascii="Times New Roman" w:hAnsi="Times New Roman"/>
          <w:sz w:val="28"/>
          <w:szCs w:val="28"/>
          <w:lang w:val="en-US"/>
        </w:rPr>
        <w:t>I</w:t>
      </w:r>
      <w:r w:rsidRPr="005F65D3">
        <w:rPr>
          <w:rFonts w:ascii="Times New Roman" w:hAnsi="Times New Roman"/>
          <w:sz w:val="28"/>
          <w:szCs w:val="28"/>
        </w:rPr>
        <w:t>-</w:t>
      </w:r>
      <w:r w:rsidRPr="005F65D3">
        <w:rPr>
          <w:rFonts w:ascii="Times New Roman" w:hAnsi="Times New Roman"/>
          <w:sz w:val="28"/>
          <w:szCs w:val="28"/>
          <w:lang w:val="en-US"/>
        </w:rPr>
        <w:t>II</w:t>
      </w:r>
      <w:r w:rsidRPr="005F65D3">
        <w:rPr>
          <w:rFonts w:ascii="Times New Roman" w:hAnsi="Times New Roman"/>
          <w:sz w:val="28"/>
          <w:szCs w:val="28"/>
        </w:rPr>
        <w:t xml:space="preserve"> курсах.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Создание педагогических условий для реализации обновленного содержания педагогической практики в рамках традиционно организованного учебного процесса некорректно в силу своей недостижимости. Адекватным решаемой проблеме будет создание динамически развивающегося образовательного пространства, ориентированного в целостности на развитие профессиональных компетенций</w:t>
      </w:r>
      <w:r>
        <w:rPr>
          <w:rFonts w:ascii="Times New Roman" w:hAnsi="Times New Roman"/>
          <w:sz w:val="28"/>
          <w:szCs w:val="28"/>
        </w:rPr>
        <w:t>: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 xml:space="preserve">1. Прежде всего, это формирование профессионально ориентированной на педагогическую профессию школьников. Решением данной проблемы должны стать педагогические классы при вузах.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 xml:space="preserve">2. Создание образовательного консорциума «детский сад – школа – колледж – вуз», как модели сетевой организации и непрерывного образования. 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3. Для того чтобы стало возможным грамотное сопровождение студентов в период педагогической практики, необходима соответствующая подготовка методистов, которые должны знать современные тенденций в образовании и уметь их самому реализовывать в практической деятельности. Логично предположить, что каждый методист помимо занятий в вузе должен работать (на 0,25-0,5 ставки) непосредственно в организациях образования.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Тогда возникает возможность переноса части занятий по методике преподавания предмета непосредственно в школу, где методист мог бы наглядно демонстрировать на практике реализацию современных подходов в преподавании и обучении.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4. Необходимо пересмотреть нормы времени, отводимые на руководство педпрактикой со стороны преподавателей вуза. Согласно п.8.9 ГОСО РК 5.03.015 – 2009 «Учебная работа и педагогическая нагрузка. Основные положения» за руководство практикой преподавателю планируется педагогическая нагрузка из расчета 1 академический час в неделю на одного обучающегося, это с учетом того, что нагрузку делят между собой педагоги, психологи и методисты по специальности, что явно не достаточно</w:t>
      </w:r>
      <w:r>
        <w:rPr>
          <w:rFonts w:ascii="Times New Roman" w:hAnsi="Times New Roman"/>
          <w:sz w:val="28"/>
          <w:szCs w:val="28"/>
        </w:rPr>
        <w:t xml:space="preserve"> [3, с.9]</w:t>
      </w:r>
      <w:r w:rsidRPr="005F65D3">
        <w:rPr>
          <w:rFonts w:ascii="Times New Roman" w:hAnsi="Times New Roman"/>
          <w:sz w:val="28"/>
          <w:szCs w:val="28"/>
        </w:rPr>
        <w:t>.</w:t>
      </w:r>
    </w:p>
    <w:p w:rsidR="00DD7C6B" w:rsidRPr="005F65D3" w:rsidRDefault="00DD7C6B" w:rsidP="005F65D3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 xml:space="preserve">5. Поскольку процесс профессионального становления педагога не заканчивается с окончанием вуза необходимо предусмотреть </w:t>
      </w:r>
      <w:r w:rsidRPr="005F65D3">
        <w:rPr>
          <w:rFonts w:ascii="Times New Roman" w:hAnsi="Times New Roman"/>
          <w:color w:val="000000"/>
          <w:sz w:val="28"/>
          <w:szCs w:val="28"/>
        </w:rPr>
        <w:t xml:space="preserve">и нормативно закрепить категории учителей: </w:t>
      </w:r>
    </w:p>
    <w:p w:rsidR="00DD7C6B" w:rsidRPr="005F65D3" w:rsidRDefault="00DD7C6B" w:rsidP="00E0040F">
      <w:pPr>
        <w:pStyle w:val="ListParagraph"/>
        <w:numPr>
          <w:ilvl w:val="0"/>
          <w:numId w:val="23"/>
        </w:numPr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учитель-стажер или начинающий учитель, который получает помощь и поддержку; </w:t>
      </w:r>
    </w:p>
    <w:p w:rsidR="00DD7C6B" w:rsidRPr="005F65D3" w:rsidRDefault="00DD7C6B" w:rsidP="00E0040F">
      <w:pPr>
        <w:pStyle w:val="ListParagraph"/>
        <w:numPr>
          <w:ilvl w:val="0"/>
          <w:numId w:val="23"/>
        </w:numPr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учитель-ментор, который осуществляет функции наставника для начинающих учителей и участвует в преподавании вузовских курсов для студентов - будущих педагогов, участвует в исследовательской деятельности в школе и в вузе;</w:t>
      </w:r>
    </w:p>
    <w:p w:rsidR="00DD7C6B" w:rsidRPr="005F65D3" w:rsidRDefault="00DD7C6B" w:rsidP="00E0040F">
      <w:pPr>
        <w:pStyle w:val="ListParagraph"/>
        <w:numPr>
          <w:ilvl w:val="0"/>
          <w:numId w:val="23"/>
        </w:numPr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F65D3">
        <w:rPr>
          <w:rFonts w:ascii="Times New Roman" w:hAnsi="Times New Roman"/>
          <w:color w:val="000000"/>
          <w:sz w:val="28"/>
          <w:szCs w:val="28"/>
          <w:lang w:eastAsia="ru-RU"/>
        </w:rPr>
        <w:t>учитель-профессионал, который осуществляет функции лидера в своей школе – руководителя методического объединения, команды учителей, междисциплинарной группы и т.п.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bCs/>
          <w:sz w:val="28"/>
          <w:szCs w:val="28"/>
        </w:rPr>
        <w:t>Подготовка магистрантов по направлению «Образование» в настоящее время осуществляется в университетах.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bCs/>
          <w:sz w:val="28"/>
          <w:szCs w:val="28"/>
        </w:rPr>
        <w:t>Необходимо:</w:t>
      </w:r>
    </w:p>
    <w:p w:rsidR="00DD7C6B" w:rsidRPr="005F65D3" w:rsidRDefault="00DD7C6B" w:rsidP="00E0040F">
      <w:pPr>
        <w:pStyle w:val="ListParagraph"/>
        <w:numPr>
          <w:ilvl w:val="0"/>
          <w:numId w:val="24"/>
        </w:numPr>
        <w:spacing w:after="0" w:line="36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bCs/>
          <w:sz w:val="28"/>
          <w:szCs w:val="28"/>
        </w:rPr>
        <w:t>начать ориентированную подготовку специалистов для работы в 12-летней школе, восстановить преемственность содержания образовательных программ бакалавриата и послевузовского образования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bCs/>
          <w:sz w:val="28"/>
          <w:szCs w:val="28"/>
        </w:rPr>
        <w:t>Безусловно, более качественную подготовку и целенаправленную практикоориентированную подготовку таких специалистов обеспечат педагогические вузы. Они обладают неоспоримым преимуществом перед классическими университетами. Это фундаментальная педагогическая подготовка, налаженная система педагогической практики, традиции тесное взаимодействие с системой образования региона.</w:t>
      </w:r>
    </w:p>
    <w:p w:rsidR="00DD7C6B" w:rsidRPr="005F65D3" w:rsidRDefault="00DD7C6B" w:rsidP="005F65D3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bCs/>
          <w:sz w:val="28"/>
          <w:szCs w:val="28"/>
        </w:rPr>
        <w:t>Выделение целевых гранты для будущих магистрантов – учителей, руководителей образовательных учреждений, работников сферы образования позволит привлечь педагогов к обучению в магистратуре и подготовить их к качественной реализации задач по переходу на 12-летнее образование.</w:t>
      </w:r>
    </w:p>
    <w:p w:rsidR="00DD7C6B" w:rsidRDefault="00DD7C6B" w:rsidP="005F65D3">
      <w:pPr>
        <w:spacing w:after="0" w:line="360" w:lineRule="auto"/>
        <w:ind w:firstLine="709"/>
      </w:pPr>
    </w:p>
    <w:p w:rsidR="00DD7C6B" w:rsidRPr="002662CC" w:rsidRDefault="00DD7C6B" w:rsidP="005F65D3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2662CC">
        <w:rPr>
          <w:rFonts w:ascii="Times New Roman" w:hAnsi="Times New Roman"/>
          <w:b/>
          <w:sz w:val="28"/>
          <w:szCs w:val="28"/>
        </w:rPr>
        <w:t>Литература:</w:t>
      </w:r>
    </w:p>
    <w:p w:rsidR="00DD7C6B" w:rsidRDefault="00DD7C6B" w:rsidP="00F31C81">
      <w:pPr>
        <w:pStyle w:val="ListParagraph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520C6">
        <w:rPr>
          <w:rFonts w:ascii="Times New Roman" w:hAnsi="Times New Roman"/>
          <w:sz w:val="28"/>
          <w:szCs w:val="28"/>
        </w:rPr>
        <w:t>Государственный общеобязательный стандарт образования республики Казахстан. Высшее образование. Бакалавриат. Основные положения. ГОСО РК 5.04.019 – 2011. Утвержден Приказом Министра образования и науки Республики Казахстан от « 17 » июня 2011 г. № 261.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20C6">
        <w:rPr>
          <w:rFonts w:ascii="Times New Roman" w:hAnsi="Times New Roman"/>
          <w:bCs/>
          <w:sz w:val="28"/>
          <w:szCs w:val="28"/>
        </w:rPr>
        <w:t xml:space="preserve">– Астана: </w:t>
      </w:r>
      <w:r>
        <w:rPr>
          <w:rFonts w:ascii="Times New Roman" w:hAnsi="Times New Roman"/>
          <w:bCs/>
          <w:sz w:val="28"/>
          <w:szCs w:val="28"/>
        </w:rPr>
        <w:t>МОН РК,</w:t>
      </w:r>
      <w:r w:rsidRPr="005520C6">
        <w:rPr>
          <w:rFonts w:ascii="Times New Roman" w:hAnsi="Times New Roman"/>
          <w:bCs/>
          <w:sz w:val="28"/>
          <w:szCs w:val="28"/>
        </w:rPr>
        <w:t xml:space="preserve"> 2011. – </w:t>
      </w:r>
      <w:r>
        <w:rPr>
          <w:rFonts w:ascii="Times New Roman" w:hAnsi="Times New Roman"/>
          <w:bCs/>
          <w:sz w:val="28"/>
          <w:szCs w:val="28"/>
        </w:rPr>
        <w:t>21</w:t>
      </w:r>
      <w:r w:rsidRPr="005520C6">
        <w:rPr>
          <w:rFonts w:ascii="Times New Roman" w:hAnsi="Times New Roman"/>
          <w:bCs/>
          <w:sz w:val="28"/>
          <w:szCs w:val="28"/>
        </w:rPr>
        <w:t xml:space="preserve"> с.</w:t>
      </w:r>
    </w:p>
    <w:p w:rsidR="00DD7C6B" w:rsidRPr="00F31C81" w:rsidRDefault="00DD7C6B" w:rsidP="00F31C81">
      <w:pPr>
        <w:pStyle w:val="ListParagraph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A66E6">
        <w:rPr>
          <w:rFonts w:ascii="Times New Roman" w:hAnsi="Times New Roman"/>
          <w:bCs/>
          <w:sz w:val="28"/>
          <w:szCs w:val="28"/>
        </w:rPr>
        <w:t xml:space="preserve">Об утверждении Типовых квалификационных характеристик должностей педагогических работников и приравненных к ним лиц (с изменениями и дополнениями от 09.06.2011 г.). Приказ Министра образования и науки Республики Казахстан от 13 июля 2009 года </w:t>
      </w:r>
      <w:r>
        <w:rPr>
          <w:rFonts w:ascii="Times New Roman" w:hAnsi="Times New Roman"/>
          <w:bCs/>
          <w:sz w:val="28"/>
          <w:szCs w:val="28"/>
        </w:rPr>
        <w:t>№</w:t>
      </w:r>
      <w:r w:rsidRPr="00CA66E6">
        <w:rPr>
          <w:rFonts w:ascii="Times New Roman" w:hAnsi="Times New Roman"/>
          <w:bCs/>
          <w:sz w:val="28"/>
          <w:szCs w:val="28"/>
        </w:rPr>
        <w:t xml:space="preserve"> 338</w:t>
      </w:r>
      <w:r>
        <w:rPr>
          <w:rFonts w:ascii="Times New Roman" w:hAnsi="Times New Roman"/>
          <w:bCs/>
          <w:sz w:val="28"/>
          <w:szCs w:val="28"/>
        </w:rPr>
        <w:t xml:space="preserve">. – </w:t>
      </w:r>
      <w:r w:rsidRPr="005520C6">
        <w:rPr>
          <w:rFonts w:ascii="Times New Roman" w:hAnsi="Times New Roman"/>
          <w:sz w:val="28"/>
          <w:szCs w:val="28"/>
        </w:rPr>
        <w:t>Астана, 2011</w:t>
      </w:r>
      <w:r>
        <w:rPr>
          <w:rFonts w:ascii="Times New Roman" w:hAnsi="Times New Roman"/>
          <w:sz w:val="28"/>
          <w:szCs w:val="28"/>
        </w:rPr>
        <w:t>. – 68 с.</w:t>
      </w:r>
    </w:p>
    <w:p w:rsidR="00DD7C6B" w:rsidRDefault="00DD7C6B" w:rsidP="002B601C">
      <w:pPr>
        <w:pStyle w:val="ListParagraph"/>
        <w:numPr>
          <w:ilvl w:val="0"/>
          <w:numId w:val="19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5F65D3">
        <w:rPr>
          <w:rFonts w:ascii="Times New Roman" w:hAnsi="Times New Roman"/>
          <w:sz w:val="28"/>
          <w:szCs w:val="28"/>
        </w:rPr>
        <w:t>Учебная работа и педагогическая нагрузка. Основные положения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Pr="00E0040F">
        <w:rPr>
          <w:rFonts w:ascii="Times New Roman" w:hAnsi="Times New Roman"/>
          <w:bCs/>
          <w:sz w:val="28"/>
          <w:szCs w:val="28"/>
        </w:rPr>
        <w:t xml:space="preserve">ГОСО РК 5.03.015 </w:t>
      </w:r>
      <w:r>
        <w:rPr>
          <w:rFonts w:ascii="Times New Roman" w:hAnsi="Times New Roman"/>
          <w:bCs/>
          <w:sz w:val="28"/>
          <w:szCs w:val="28"/>
        </w:rPr>
        <w:t xml:space="preserve">– </w:t>
      </w:r>
      <w:r w:rsidRPr="00F31C81">
        <w:rPr>
          <w:rFonts w:ascii="Times New Roman" w:hAnsi="Times New Roman"/>
          <w:bCs/>
          <w:sz w:val="28"/>
          <w:szCs w:val="28"/>
        </w:rPr>
        <w:t>2009</w:t>
      </w:r>
      <w:r>
        <w:rPr>
          <w:rFonts w:ascii="Times New Roman" w:hAnsi="Times New Roman"/>
          <w:bCs/>
          <w:sz w:val="28"/>
          <w:szCs w:val="28"/>
        </w:rPr>
        <w:t xml:space="preserve">. – </w:t>
      </w:r>
      <w:r w:rsidRPr="005520C6">
        <w:rPr>
          <w:rFonts w:ascii="Times New Roman" w:hAnsi="Times New Roman"/>
          <w:bCs/>
          <w:sz w:val="28"/>
          <w:szCs w:val="28"/>
        </w:rPr>
        <w:t xml:space="preserve">Астана: </w:t>
      </w:r>
      <w:r>
        <w:rPr>
          <w:rFonts w:ascii="Times New Roman" w:hAnsi="Times New Roman"/>
          <w:bCs/>
          <w:sz w:val="28"/>
          <w:szCs w:val="28"/>
        </w:rPr>
        <w:t>МОН РК,</w:t>
      </w:r>
      <w:r w:rsidRPr="005520C6">
        <w:rPr>
          <w:rFonts w:ascii="Times New Roman" w:hAnsi="Times New Roman"/>
          <w:bCs/>
          <w:sz w:val="28"/>
          <w:szCs w:val="28"/>
        </w:rPr>
        <w:t xml:space="preserve"> 20</w:t>
      </w:r>
      <w:r>
        <w:rPr>
          <w:rFonts w:ascii="Times New Roman" w:hAnsi="Times New Roman"/>
          <w:bCs/>
          <w:sz w:val="28"/>
          <w:szCs w:val="28"/>
        </w:rPr>
        <w:t>09</w:t>
      </w:r>
      <w:r w:rsidRPr="005520C6">
        <w:rPr>
          <w:rFonts w:ascii="Times New Roman" w:hAnsi="Times New Roman"/>
          <w:bCs/>
          <w:sz w:val="28"/>
          <w:szCs w:val="28"/>
        </w:rPr>
        <w:t xml:space="preserve">. – </w:t>
      </w:r>
      <w:r>
        <w:rPr>
          <w:rFonts w:ascii="Times New Roman" w:hAnsi="Times New Roman"/>
          <w:bCs/>
          <w:sz w:val="28"/>
          <w:szCs w:val="28"/>
        </w:rPr>
        <w:t>13</w:t>
      </w:r>
      <w:r w:rsidRPr="005520C6">
        <w:rPr>
          <w:rFonts w:ascii="Times New Roman" w:hAnsi="Times New Roman"/>
          <w:bCs/>
          <w:sz w:val="28"/>
          <w:szCs w:val="28"/>
        </w:rPr>
        <w:t xml:space="preserve"> с.</w:t>
      </w:r>
    </w:p>
    <w:sectPr w:rsidR="00DD7C6B" w:rsidSect="005F65D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C6B" w:rsidRDefault="00DD7C6B" w:rsidP="00582242">
      <w:pPr>
        <w:spacing w:after="0" w:line="240" w:lineRule="auto"/>
      </w:pPr>
      <w:r>
        <w:separator/>
      </w:r>
    </w:p>
  </w:endnote>
  <w:endnote w:type="continuationSeparator" w:id="0">
    <w:p w:rsidR="00DD7C6B" w:rsidRDefault="00DD7C6B" w:rsidP="00582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C6B" w:rsidRDefault="00DD7C6B" w:rsidP="00582242">
      <w:pPr>
        <w:spacing w:after="0" w:line="240" w:lineRule="auto"/>
      </w:pPr>
      <w:r>
        <w:separator/>
      </w:r>
    </w:p>
  </w:footnote>
  <w:footnote w:type="continuationSeparator" w:id="0">
    <w:p w:rsidR="00DD7C6B" w:rsidRDefault="00DD7C6B" w:rsidP="00582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92810"/>
    <w:multiLevelType w:val="hybridMultilevel"/>
    <w:tmpl w:val="689A49AA"/>
    <w:lvl w:ilvl="0" w:tplc="F89E48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A61A34"/>
    <w:multiLevelType w:val="hybridMultilevel"/>
    <w:tmpl w:val="C7360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571FA0"/>
    <w:multiLevelType w:val="hybridMultilevel"/>
    <w:tmpl w:val="0736F5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57A0D5B"/>
    <w:multiLevelType w:val="hybridMultilevel"/>
    <w:tmpl w:val="23640664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5E52010"/>
    <w:multiLevelType w:val="hybridMultilevel"/>
    <w:tmpl w:val="89B8E600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AF5F21"/>
    <w:multiLevelType w:val="hybridMultilevel"/>
    <w:tmpl w:val="8C727EE4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2A56B4"/>
    <w:multiLevelType w:val="hybridMultilevel"/>
    <w:tmpl w:val="E29E7626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053AB1"/>
    <w:multiLevelType w:val="hybridMultilevel"/>
    <w:tmpl w:val="A25E8A48"/>
    <w:lvl w:ilvl="0" w:tplc="F89E4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E7490"/>
    <w:multiLevelType w:val="hybridMultilevel"/>
    <w:tmpl w:val="F3EC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E151741"/>
    <w:multiLevelType w:val="multilevel"/>
    <w:tmpl w:val="79529BDE"/>
    <w:lvl w:ilvl="0">
      <w:start w:val="1"/>
      <w:numFmt w:val="bullet"/>
      <w:lvlText w:val=""/>
      <w:lvlJc w:val="left"/>
      <w:pPr>
        <w:tabs>
          <w:tab w:val="num" w:pos="357"/>
        </w:tabs>
        <w:ind w:firstLine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357"/>
        </w:tabs>
        <w:ind w:firstLine="357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>
    <w:nsid w:val="309E5128"/>
    <w:multiLevelType w:val="hybridMultilevel"/>
    <w:tmpl w:val="8122882C"/>
    <w:lvl w:ilvl="0" w:tplc="F89E4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5B2898"/>
    <w:multiLevelType w:val="hybridMultilevel"/>
    <w:tmpl w:val="1C08DCB4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CF36EF1"/>
    <w:multiLevelType w:val="hybridMultilevel"/>
    <w:tmpl w:val="DEB0B34A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F282788"/>
    <w:multiLevelType w:val="hybridMultilevel"/>
    <w:tmpl w:val="6BC86596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911E5B"/>
    <w:multiLevelType w:val="hybridMultilevel"/>
    <w:tmpl w:val="5EB81BA0"/>
    <w:lvl w:ilvl="0" w:tplc="00000043">
      <w:start w:val="1"/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E80CF7"/>
    <w:multiLevelType w:val="hybridMultilevel"/>
    <w:tmpl w:val="1C36927A"/>
    <w:lvl w:ilvl="0" w:tplc="A6CA3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071FB1"/>
    <w:multiLevelType w:val="hybridMultilevel"/>
    <w:tmpl w:val="1AC20B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191783F"/>
    <w:multiLevelType w:val="hybridMultilevel"/>
    <w:tmpl w:val="A2725C42"/>
    <w:lvl w:ilvl="0" w:tplc="A6CA3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2C793A"/>
    <w:multiLevelType w:val="hybridMultilevel"/>
    <w:tmpl w:val="EEC2257E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7966161"/>
    <w:multiLevelType w:val="multilevel"/>
    <w:tmpl w:val="B04CFD3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2265" w:hanging="1185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AC0C6C"/>
    <w:multiLevelType w:val="hybridMultilevel"/>
    <w:tmpl w:val="932C9642"/>
    <w:lvl w:ilvl="0" w:tplc="A6CA35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52BE0"/>
    <w:multiLevelType w:val="hybridMultilevel"/>
    <w:tmpl w:val="CCEE7430"/>
    <w:lvl w:ilvl="0" w:tplc="F89E48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2E78FD"/>
    <w:multiLevelType w:val="multilevel"/>
    <w:tmpl w:val="BFC8F160"/>
    <w:lvl w:ilvl="0">
      <w:start w:val="1"/>
      <w:numFmt w:val="bullet"/>
      <w:lvlText w:val=""/>
      <w:lvlJc w:val="left"/>
      <w:pPr>
        <w:tabs>
          <w:tab w:val="num" w:pos="357"/>
        </w:tabs>
        <w:ind w:firstLine="357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357"/>
        </w:tabs>
        <w:ind w:firstLine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3">
    <w:nsid w:val="77746E8D"/>
    <w:multiLevelType w:val="hybridMultilevel"/>
    <w:tmpl w:val="CA12AAC6"/>
    <w:lvl w:ilvl="0" w:tplc="A6CA35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4"/>
  </w:num>
  <w:num w:numId="3">
    <w:abstractNumId w:val="19"/>
  </w:num>
  <w:num w:numId="4">
    <w:abstractNumId w:val="20"/>
  </w:num>
  <w:num w:numId="5">
    <w:abstractNumId w:val="4"/>
  </w:num>
  <w:num w:numId="6">
    <w:abstractNumId w:val="23"/>
  </w:num>
  <w:num w:numId="7">
    <w:abstractNumId w:val="9"/>
  </w:num>
  <w:num w:numId="8">
    <w:abstractNumId w:val="22"/>
  </w:num>
  <w:num w:numId="9">
    <w:abstractNumId w:val="18"/>
  </w:num>
  <w:num w:numId="10">
    <w:abstractNumId w:val="13"/>
  </w:num>
  <w:num w:numId="11">
    <w:abstractNumId w:val="12"/>
  </w:num>
  <w:num w:numId="12">
    <w:abstractNumId w:val="5"/>
  </w:num>
  <w:num w:numId="13">
    <w:abstractNumId w:val="3"/>
  </w:num>
  <w:num w:numId="14">
    <w:abstractNumId w:val="11"/>
  </w:num>
  <w:num w:numId="15">
    <w:abstractNumId w:val="16"/>
  </w:num>
  <w:num w:numId="16">
    <w:abstractNumId w:val="15"/>
  </w:num>
  <w:num w:numId="17">
    <w:abstractNumId w:val="6"/>
  </w:num>
  <w:num w:numId="18">
    <w:abstractNumId w:val="2"/>
  </w:num>
  <w:num w:numId="19">
    <w:abstractNumId w:val="8"/>
  </w:num>
  <w:num w:numId="20">
    <w:abstractNumId w:val="10"/>
  </w:num>
  <w:num w:numId="21">
    <w:abstractNumId w:val="1"/>
  </w:num>
  <w:num w:numId="22">
    <w:abstractNumId w:val="0"/>
  </w:num>
  <w:num w:numId="23">
    <w:abstractNumId w:val="21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CBA"/>
    <w:rsid w:val="00014934"/>
    <w:rsid w:val="001A5E52"/>
    <w:rsid w:val="001C7487"/>
    <w:rsid w:val="00263136"/>
    <w:rsid w:val="002662CC"/>
    <w:rsid w:val="002B601C"/>
    <w:rsid w:val="00336082"/>
    <w:rsid w:val="003E7318"/>
    <w:rsid w:val="00453512"/>
    <w:rsid w:val="004563F3"/>
    <w:rsid w:val="004A1770"/>
    <w:rsid w:val="005520C6"/>
    <w:rsid w:val="00555B35"/>
    <w:rsid w:val="00582242"/>
    <w:rsid w:val="00597EA5"/>
    <w:rsid w:val="005E7B6B"/>
    <w:rsid w:val="005F65D3"/>
    <w:rsid w:val="00761DD5"/>
    <w:rsid w:val="00793150"/>
    <w:rsid w:val="007B7082"/>
    <w:rsid w:val="009D1B11"/>
    <w:rsid w:val="00A01B3A"/>
    <w:rsid w:val="00A16AA9"/>
    <w:rsid w:val="00AB1EB5"/>
    <w:rsid w:val="00B20354"/>
    <w:rsid w:val="00BF2320"/>
    <w:rsid w:val="00CA66E6"/>
    <w:rsid w:val="00CF0C07"/>
    <w:rsid w:val="00D22CBA"/>
    <w:rsid w:val="00D5213E"/>
    <w:rsid w:val="00DD7C6B"/>
    <w:rsid w:val="00DF1428"/>
    <w:rsid w:val="00E0040F"/>
    <w:rsid w:val="00E82CA7"/>
    <w:rsid w:val="00F31C81"/>
    <w:rsid w:val="00F47BEE"/>
    <w:rsid w:val="00F5500A"/>
    <w:rsid w:val="00FB5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35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82242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sid w:val="0058224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582242"/>
    <w:rPr>
      <w:rFonts w:eastAsia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582242"/>
    <w:rPr>
      <w:rFonts w:cs="Times New Roman"/>
      <w:vertAlign w:val="superscript"/>
    </w:rPr>
  </w:style>
  <w:style w:type="character" w:customStyle="1" w:styleId="s3">
    <w:name w:val="s3"/>
    <w:basedOn w:val="DefaultParagraphFont"/>
    <w:uiPriority w:val="99"/>
    <w:rsid w:val="00582242"/>
    <w:rPr>
      <w:rFonts w:ascii="Times New Roman" w:hAnsi="Times New Roman" w:cs="Times New Roman"/>
      <w:i/>
      <w:iCs/>
      <w:color w:val="FF0000"/>
      <w:sz w:val="28"/>
      <w:szCs w:val="28"/>
      <w:u w:val="none"/>
      <w:effect w:val="none"/>
    </w:rPr>
  </w:style>
  <w:style w:type="paragraph" w:styleId="ListParagraph">
    <w:name w:val="List Paragraph"/>
    <w:basedOn w:val="Normal"/>
    <w:uiPriority w:val="99"/>
    <w:qFormat/>
    <w:rsid w:val="00DF1428"/>
    <w:pPr>
      <w:ind w:left="720"/>
      <w:contextualSpacing/>
    </w:pPr>
  </w:style>
  <w:style w:type="paragraph" w:customStyle="1" w:styleId="FR1">
    <w:name w:val="FR1"/>
    <w:uiPriority w:val="99"/>
    <w:rsid w:val="00F31C81"/>
    <w:pPr>
      <w:widowControl w:val="0"/>
      <w:suppressAutoHyphens/>
      <w:autoSpaceDE w:val="0"/>
      <w:spacing w:line="300" w:lineRule="auto"/>
      <w:ind w:left="40" w:firstLine="300"/>
      <w:jc w:val="both"/>
    </w:pPr>
    <w:rPr>
      <w:rFonts w:ascii="Times New Roman" w:eastAsia="Batang" w:hAnsi="Times New Roman"/>
      <w:sz w:val="24"/>
      <w:szCs w:val="20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025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025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6</Pages>
  <Words>6360</Words>
  <Characters>3626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Вера Омарова </dc:title>
  <dc:subject/>
  <dc:creator>user</dc:creator>
  <cp:keywords/>
  <dc:description/>
  <cp:lastModifiedBy>Admin</cp:lastModifiedBy>
  <cp:revision>2</cp:revision>
  <dcterms:created xsi:type="dcterms:W3CDTF">2014-01-27T14:12:00Z</dcterms:created>
  <dcterms:modified xsi:type="dcterms:W3CDTF">2014-01-27T14:12:00Z</dcterms:modified>
</cp:coreProperties>
</file>