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67D" w:rsidRPr="0047740B" w:rsidRDefault="00DB267D" w:rsidP="0047740B">
      <w:pPr>
        <w:spacing w:before="0" w:after="0" w:line="360" w:lineRule="auto"/>
        <w:jc w:val="right"/>
        <w:rPr>
          <w:b/>
          <w:sz w:val="28"/>
          <w:szCs w:val="28"/>
        </w:rPr>
      </w:pPr>
      <w:bookmarkStart w:id="0" w:name="_GoBack"/>
      <w:bookmarkEnd w:id="0"/>
      <w:r w:rsidRPr="0047740B">
        <w:rPr>
          <w:b/>
          <w:sz w:val="28"/>
          <w:szCs w:val="28"/>
          <w:lang w:val="ru-RU"/>
        </w:rPr>
        <w:t>Ольга Лончакова</w:t>
      </w:r>
    </w:p>
    <w:p w:rsidR="00DB267D" w:rsidRPr="0047740B" w:rsidRDefault="00DB267D" w:rsidP="0047740B">
      <w:pPr>
        <w:spacing w:before="0" w:after="0" w:line="360" w:lineRule="auto"/>
        <w:jc w:val="right"/>
        <w:rPr>
          <w:b/>
          <w:sz w:val="28"/>
          <w:szCs w:val="28"/>
          <w:lang w:val="ru-RU"/>
        </w:rPr>
      </w:pPr>
      <w:r w:rsidRPr="0047740B">
        <w:rPr>
          <w:b/>
          <w:sz w:val="28"/>
          <w:szCs w:val="28"/>
          <w:lang w:val="ru-RU"/>
        </w:rPr>
        <w:t>(Чита, Россия)</w:t>
      </w:r>
    </w:p>
    <w:p w:rsidR="00DB267D" w:rsidRPr="00D46C53" w:rsidRDefault="00DB267D" w:rsidP="00980940">
      <w:pPr>
        <w:spacing w:line="360" w:lineRule="auto"/>
        <w:jc w:val="right"/>
        <w:rPr>
          <w:b/>
          <w:lang w:val="ru-RU"/>
        </w:rPr>
      </w:pPr>
    </w:p>
    <w:p w:rsidR="00DB267D" w:rsidRPr="00980940" w:rsidRDefault="00DB267D" w:rsidP="00D46C53">
      <w:pPr>
        <w:pStyle w:val="Heading2"/>
        <w:spacing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РАСШИРЕНИЕ ЧИСЛА</w:t>
      </w:r>
    </w:p>
    <w:p w:rsidR="00DB267D" w:rsidRPr="00980940" w:rsidRDefault="00DB267D" w:rsidP="009809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80940">
        <w:rPr>
          <w:sz w:val="28"/>
          <w:szCs w:val="28"/>
          <w:lang w:val="ru-RU"/>
        </w:rPr>
        <w:t>Из теории интегральности в качестве основы для развития форммежди</w:t>
      </w:r>
      <w:r w:rsidRPr="00980940">
        <w:rPr>
          <w:sz w:val="28"/>
          <w:szCs w:val="28"/>
          <w:lang w:val="ru-RU"/>
        </w:rPr>
        <w:t>с</w:t>
      </w:r>
      <w:r w:rsidRPr="00980940">
        <w:rPr>
          <w:sz w:val="28"/>
          <w:szCs w:val="28"/>
          <w:lang w:val="ru-RU"/>
        </w:rPr>
        <w:t>циплинарности можно выделить математический инструментарий. Так,  инт</w:t>
      </w:r>
      <w:r w:rsidRPr="00980940">
        <w:rPr>
          <w:sz w:val="28"/>
          <w:szCs w:val="28"/>
          <w:lang w:val="ru-RU"/>
        </w:rPr>
        <w:t>е</w:t>
      </w:r>
      <w:r w:rsidRPr="00980940">
        <w:rPr>
          <w:sz w:val="28"/>
          <w:szCs w:val="28"/>
          <w:lang w:val="ru-RU"/>
        </w:rPr>
        <w:t>гральность обладает мировоззренческими и эволюционными свойствами и ра</w:t>
      </w:r>
      <w:r w:rsidRPr="00980940">
        <w:rPr>
          <w:sz w:val="28"/>
          <w:szCs w:val="28"/>
          <w:lang w:val="ru-RU"/>
        </w:rPr>
        <w:t>с</w:t>
      </w:r>
      <w:r w:rsidRPr="00980940">
        <w:rPr>
          <w:sz w:val="28"/>
          <w:szCs w:val="28"/>
          <w:lang w:val="ru-RU"/>
        </w:rPr>
        <w:t>сматривает в динамике систему явлений, принципов, событий. «Без сомнения, движение вперед в области математики обусловлено возникновением потребн</w:t>
      </w:r>
      <w:r w:rsidRPr="00980940">
        <w:rPr>
          <w:sz w:val="28"/>
          <w:szCs w:val="28"/>
          <w:lang w:val="ru-RU"/>
        </w:rPr>
        <w:t>о</w:t>
      </w:r>
      <w:r w:rsidRPr="00980940">
        <w:rPr>
          <w:sz w:val="28"/>
          <w:szCs w:val="28"/>
          <w:lang w:val="ru-RU"/>
        </w:rPr>
        <w:t>стей.., носящих практический характер. Но раз возникшее, оно неизбежно пр</w:t>
      </w:r>
      <w:r w:rsidRPr="00980940">
        <w:rPr>
          <w:sz w:val="28"/>
          <w:szCs w:val="28"/>
          <w:lang w:val="ru-RU"/>
        </w:rPr>
        <w:t>и</w:t>
      </w:r>
      <w:r w:rsidRPr="00980940">
        <w:rPr>
          <w:sz w:val="28"/>
          <w:szCs w:val="28"/>
          <w:lang w:val="ru-RU"/>
        </w:rPr>
        <w:t>обретает внутренний размах и выходит за границы непосредственной полезно</w:t>
      </w:r>
      <w:r>
        <w:rPr>
          <w:sz w:val="28"/>
          <w:szCs w:val="28"/>
          <w:lang w:val="ru-RU"/>
        </w:rPr>
        <w:t>сти [1, с. 20]</w:t>
      </w:r>
      <w:r w:rsidRPr="00980940">
        <w:rPr>
          <w:sz w:val="28"/>
          <w:szCs w:val="28"/>
          <w:lang w:val="ru-RU"/>
        </w:rPr>
        <w:t>.</w:t>
      </w:r>
    </w:p>
    <w:p w:rsidR="00DB267D" w:rsidRPr="00980940" w:rsidRDefault="00DB267D" w:rsidP="009809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80940">
        <w:rPr>
          <w:sz w:val="28"/>
          <w:szCs w:val="28"/>
          <w:lang w:val="ru-RU"/>
        </w:rPr>
        <w:t xml:space="preserve">При рассмотрении понятия </w:t>
      </w:r>
      <w:r>
        <w:rPr>
          <w:sz w:val="28"/>
          <w:szCs w:val="28"/>
          <w:lang w:val="ru-RU"/>
        </w:rPr>
        <w:t>«</w:t>
      </w:r>
      <w:r w:rsidRPr="00980940">
        <w:rPr>
          <w:sz w:val="28"/>
          <w:szCs w:val="28"/>
          <w:lang w:val="ru-RU"/>
        </w:rPr>
        <w:t>интегральность</w:t>
      </w:r>
      <w:r>
        <w:rPr>
          <w:sz w:val="28"/>
          <w:szCs w:val="28"/>
          <w:lang w:val="ru-RU"/>
        </w:rPr>
        <w:t>»</w:t>
      </w:r>
      <w:r w:rsidRPr="00980940">
        <w:rPr>
          <w:sz w:val="28"/>
          <w:szCs w:val="28"/>
          <w:lang w:val="ru-RU"/>
        </w:rPr>
        <w:t xml:space="preserve"> автор примен</w:t>
      </w:r>
      <w:r>
        <w:rPr>
          <w:sz w:val="28"/>
          <w:szCs w:val="28"/>
          <w:lang w:val="ru-RU"/>
        </w:rPr>
        <w:t>яет</w:t>
      </w:r>
      <w:r w:rsidRPr="00980940">
        <w:rPr>
          <w:sz w:val="28"/>
          <w:szCs w:val="28"/>
          <w:lang w:val="ru-RU"/>
        </w:rPr>
        <w:t xml:space="preserve"> метод сра</w:t>
      </w:r>
      <w:r w:rsidRPr="00980940">
        <w:rPr>
          <w:sz w:val="28"/>
          <w:szCs w:val="28"/>
          <w:lang w:val="ru-RU"/>
        </w:rPr>
        <w:t>в</w:t>
      </w:r>
      <w:r w:rsidRPr="00980940">
        <w:rPr>
          <w:sz w:val="28"/>
          <w:szCs w:val="28"/>
          <w:lang w:val="ru-RU"/>
        </w:rPr>
        <w:t>не</w:t>
      </w:r>
      <w:r>
        <w:rPr>
          <w:sz w:val="28"/>
          <w:szCs w:val="28"/>
          <w:lang w:val="ru-RU"/>
        </w:rPr>
        <w:t>ния, проводит</w:t>
      </w:r>
      <w:r w:rsidRPr="00980940">
        <w:rPr>
          <w:sz w:val="28"/>
          <w:szCs w:val="28"/>
          <w:lang w:val="ru-RU"/>
        </w:rPr>
        <w:t xml:space="preserve"> небольшой анализ носителей однокоренных терминов – </w:t>
      </w:r>
      <w:r>
        <w:rPr>
          <w:sz w:val="28"/>
          <w:szCs w:val="28"/>
          <w:lang w:val="ru-RU"/>
        </w:rPr>
        <w:t>«</w:t>
      </w:r>
      <w:r w:rsidRPr="00980940">
        <w:rPr>
          <w:sz w:val="28"/>
          <w:szCs w:val="28"/>
          <w:lang w:val="ru-RU"/>
        </w:rPr>
        <w:t>инт</w:t>
      </w:r>
      <w:r w:rsidRPr="00980940">
        <w:rPr>
          <w:sz w:val="28"/>
          <w:szCs w:val="28"/>
          <w:lang w:val="ru-RU"/>
        </w:rPr>
        <w:t>е</w:t>
      </w:r>
      <w:r w:rsidRPr="00980940">
        <w:rPr>
          <w:sz w:val="28"/>
          <w:szCs w:val="28"/>
          <w:lang w:val="ru-RU"/>
        </w:rPr>
        <w:t>гральность – интеграл</w:t>
      </w:r>
      <w:r>
        <w:rPr>
          <w:sz w:val="28"/>
          <w:szCs w:val="28"/>
          <w:lang w:val="ru-RU"/>
        </w:rPr>
        <w:t>»</w:t>
      </w:r>
      <w:r w:rsidRPr="00980940">
        <w:rPr>
          <w:sz w:val="28"/>
          <w:szCs w:val="28"/>
          <w:lang w:val="ru-RU"/>
        </w:rPr>
        <w:t xml:space="preserve">. И так рассмотрим. </w:t>
      </w:r>
    </w:p>
    <w:p w:rsidR="00DB267D" w:rsidRPr="00980940" w:rsidRDefault="00DB267D" w:rsidP="009809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80940">
        <w:rPr>
          <w:sz w:val="28"/>
          <w:szCs w:val="28"/>
          <w:lang w:val="ru-RU"/>
        </w:rPr>
        <w:t xml:space="preserve">Слово «интеграл» впервые ввел Я. Бернулли 1690 году, оно происходит </w:t>
      </w:r>
      <w:r w:rsidRPr="00980940">
        <w:rPr>
          <w:sz w:val="28"/>
          <w:szCs w:val="28"/>
        </w:rPr>
        <w:t>i</w:t>
      </w:r>
      <w:r w:rsidRPr="00980940">
        <w:rPr>
          <w:sz w:val="28"/>
          <w:szCs w:val="28"/>
        </w:rPr>
        <w:t>n</w:t>
      </w:r>
      <w:r w:rsidRPr="00980940">
        <w:rPr>
          <w:sz w:val="28"/>
          <w:szCs w:val="28"/>
        </w:rPr>
        <w:t>teger</w:t>
      </w:r>
      <w:r w:rsidRPr="00980940">
        <w:rPr>
          <w:sz w:val="28"/>
          <w:szCs w:val="28"/>
          <w:lang w:val="ru-RU"/>
        </w:rPr>
        <w:t>, что обозначает целый. Но, следуя  смысловым традициям транскрипции, понятие интеграла авторнесколько расширя</w:t>
      </w:r>
      <w:r>
        <w:rPr>
          <w:sz w:val="28"/>
          <w:szCs w:val="28"/>
          <w:lang w:val="ru-RU"/>
        </w:rPr>
        <w:t>е</w:t>
      </w:r>
      <w:r w:rsidRPr="00980940">
        <w:rPr>
          <w:sz w:val="28"/>
          <w:szCs w:val="28"/>
          <w:lang w:val="ru-RU"/>
        </w:rPr>
        <w:t>т: [ин] – иной (другая полярность), [инт] – множество, [гра] - однокоренное грань, граница. В результате выражение «интеграл», приближается к определению – иные, множественные грани целого, иная граница целого или наличие – выделение осевых симметрий. Транскри</w:t>
      </w:r>
      <w:r w:rsidRPr="00980940">
        <w:rPr>
          <w:sz w:val="28"/>
          <w:szCs w:val="28"/>
          <w:lang w:val="ru-RU"/>
        </w:rPr>
        <w:t>п</w:t>
      </w:r>
      <w:r w:rsidRPr="00980940">
        <w:rPr>
          <w:sz w:val="28"/>
          <w:szCs w:val="28"/>
          <w:lang w:val="ru-RU"/>
        </w:rPr>
        <w:t>цию «интегральность» связ</w:t>
      </w:r>
      <w:r>
        <w:rPr>
          <w:sz w:val="28"/>
          <w:szCs w:val="28"/>
          <w:lang w:val="ru-RU"/>
        </w:rPr>
        <w:t>ана</w:t>
      </w:r>
      <w:r w:rsidRPr="00980940">
        <w:rPr>
          <w:sz w:val="28"/>
          <w:szCs w:val="28"/>
          <w:lang w:val="ru-RU"/>
        </w:rPr>
        <w:t xml:space="preserve"> с предыдущей формализацией слова </w:t>
      </w:r>
      <w:r w:rsidRPr="00980940">
        <w:rPr>
          <w:sz w:val="28"/>
          <w:szCs w:val="28"/>
        </w:rPr>
        <w:sym w:font="Symbol" w:char="F05B"/>
      </w:r>
      <w:r w:rsidRPr="00980940">
        <w:rPr>
          <w:sz w:val="28"/>
          <w:szCs w:val="28"/>
          <w:lang w:val="ru-RU"/>
        </w:rPr>
        <w:t>интеграл</w:t>
      </w:r>
      <w:r w:rsidRPr="00980940">
        <w:rPr>
          <w:sz w:val="28"/>
          <w:szCs w:val="28"/>
        </w:rPr>
        <w:sym w:font="Symbol" w:char="F05D"/>
      </w:r>
      <w:r w:rsidRPr="00980940">
        <w:rPr>
          <w:sz w:val="28"/>
          <w:szCs w:val="28"/>
          <w:lang w:val="ru-RU"/>
        </w:rPr>
        <w:t xml:space="preserve"> и </w:t>
      </w:r>
      <w:r w:rsidRPr="00980940">
        <w:rPr>
          <w:sz w:val="28"/>
          <w:szCs w:val="28"/>
        </w:rPr>
        <w:sym w:font="Symbol" w:char="F05B"/>
      </w:r>
      <w:r w:rsidRPr="00980940">
        <w:rPr>
          <w:sz w:val="28"/>
          <w:szCs w:val="28"/>
          <w:lang w:val="ru-RU"/>
        </w:rPr>
        <w:t>ность</w:t>
      </w:r>
      <w:r w:rsidRPr="00980940">
        <w:rPr>
          <w:sz w:val="28"/>
          <w:szCs w:val="28"/>
        </w:rPr>
        <w:sym w:font="Symbol" w:char="F05D"/>
      </w:r>
      <w:r w:rsidRPr="00980940">
        <w:rPr>
          <w:sz w:val="28"/>
          <w:szCs w:val="28"/>
          <w:lang w:val="ru-RU"/>
        </w:rPr>
        <w:t xml:space="preserve"> - нести. Таким образом, составл</w:t>
      </w:r>
      <w:r>
        <w:rPr>
          <w:sz w:val="28"/>
          <w:szCs w:val="28"/>
          <w:lang w:val="ru-RU"/>
        </w:rPr>
        <w:t>ено</w:t>
      </w:r>
      <w:r w:rsidRPr="00980940">
        <w:rPr>
          <w:sz w:val="28"/>
          <w:szCs w:val="28"/>
          <w:lang w:val="ru-RU"/>
        </w:rPr>
        <w:t xml:space="preserve"> выражение «интегральност</w:t>
      </w:r>
      <w:r>
        <w:rPr>
          <w:sz w:val="28"/>
          <w:szCs w:val="28"/>
          <w:lang w:val="ru-RU"/>
        </w:rPr>
        <w:t>ь</w:t>
      </w:r>
      <w:r w:rsidRPr="00980940">
        <w:rPr>
          <w:sz w:val="28"/>
          <w:szCs w:val="28"/>
          <w:lang w:val="ru-RU"/>
        </w:rPr>
        <w:t xml:space="preserve">» в виде системного множества, обладающего свойствами целостности, полярности и структурной равновесности </w:t>
      </w:r>
      <w:r>
        <w:rPr>
          <w:sz w:val="28"/>
          <w:szCs w:val="28"/>
          <w:lang w:val="ru-RU"/>
        </w:rPr>
        <w:t>аналогов по осевым симметриям</w:t>
      </w:r>
      <w:r w:rsidRPr="00980940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которые опред</w:t>
      </w:r>
      <w:r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>ляются в</w:t>
      </w:r>
      <w:r w:rsidRPr="00980940">
        <w:rPr>
          <w:sz w:val="28"/>
          <w:szCs w:val="28"/>
          <w:lang w:val="ru-RU"/>
        </w:rPr>
        <w:t xml:space="preserve"> соответствии с выбранными граничными условиями. Это понятие явл</w:t>
      </w:r>
      <w:r w:rsidRPr="00980940">
        <w:rPr>
          <w:sz w:val="28"/>
          <w:szCs w:val="28"/>
          <w:lang w:val="ru-RU"/>
        </w:rPr>
        <w:t>я</w:t>
      </w:r>
      <w:r w:rsidRPr="00980940">
        <w:rPr>
          <w:sz w:val="28"/>
          <w:szCs w:val="28"/>
          <w:lang w:val="ru-RU"/>
        </w:rPr>
        <w:t>ется социальным по определению и неоднородным по смыслу. «Объект мышл</w:t>
      </w:r>
      <w:r w:rsidRPr="00980940">
        <w:rPr>
          <w:sz w:val="28"/>
          <w:szCs w:val="28"/>
          <w:lang w:val="ru-RU"/>
        </w:rPr>
        <w:t>е</w:t>
      </w:r>
      <w:r w:rsidRPr="00980940">
        <w:rPr>
          <w:sz w:val="28"/>
          <w:szCs w:val="28"/>
          <w:lang w:val="ru-RU"/>
        </w:rPr>
        <w:t xml:space="preserve">ния становится гораздо понятней по мере накопления различных перспектив, в которых его можно рассматривать» </w:t>
      </w:r>
      <w:r>
        <w:rPr>
          <w:sz w:val="28"/>
          <w:szCs w:val="28"/>
          <w:lang w:val="ru-RU"/>
        </w:rPr>
        <w:t>[3, с. 116]</w:t>
      </w:r>
      <w:r w:rsidRPr="00980940">
        <w:rPr>
          <w:sz w:val="28"/>
          <w:szCs w:val="28"/>
          <w:lang w:val="ru-RU"/>
        </w:rPr>
        <w:t>.</w:t>
      </w:r>
    </w:p>
    <w:p w:rsidR="00DB267D" w:rsidRPr="00980940" w:rsidRDefault="00DB267D" w:rsidP="009809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80940">
        <w:rPr>
          <w:sz w:val="28"/>
          <w:szCs w:val="28"/>
          <w:lang w:val="ru-RU"/>
        </w:rPr>
        <w:t xml:space="preserve"> Интегральность и возможности интегрального исчисления связаны с представлением о числе как об «объекте, над которым можно производить арифметические операции»</w:t>
      </w:r>
      <w:r>
        <w:rPr>
          <w:sz w:val="28"/>
          <w:szCs w:val="28"/>
          <w:lang w:val="ru-RU"/>
        </w:rPr>
        <w:t xml:space="preserve"> [4, с. 58]</w:t>
      </w:r>
      <w:r w:rsidRPr="00980940">
        <w:rPr>
          <w:sz w:val="28"/>
          <w:szCs w:val="28"/>
          <w:lang w:val="ru-RU"/>
        </w:rPr>
        <w:t xml:space="preserve">. Но, первично не поэлементное значение, а понятия равенства, траекторий действия над числом как «критерия сравнения новых чисел между собой и с ранее известными» </w:t>
      </w:r>
      <w:r>
        <w:rPr>
          <w:sz w:val="28"/>
          <w:szCs w:val="28"/>
          <w:lang w:val="ru-RU"/>
        </w:rPr>
        <w:t>[2, с. 8]</w:t>
      </w:r>
      <w:r w:rsidRPr="00980940">
        <w:rPr>
          <w:sz w:val="28"/>
          <w:szCs w:val="28"/>
          <w:lang w:val="ru-RU"/>
        </w:rPr>
        <w:t>величинами. Как созд</w:t>
      </w:r>
      <w:r w:rsidRPr="00980940">
        <w:rPr>
          <w:sz w:val="28"/>
          <w:szCs w:val="28"/>
          <w:lang w:val="ru-RU"/>
        </w:rPr>
        <w:t>а</w:t>
      </w:r>
      <w:r w:rsidRPr="00980940">
        <w:rPr>
          <w:sz w:val="28"/>
          <w:szCs w:val="28"/>
          <w:lang w:val="ru-RU"/>
        </w:rPr>
        <w:t xml:space="preserve">ется интегральный образ расширения числа в зависимости от развития человека и общества? Какие принципы преобладают при этом движении. </w:t>
      </w:r>
    </w:p>
    <w:p w:rsidR="00DB267D" w:rsidRPr="00980940" w:rsidRDefault="00DB267D" w:rsidP="009809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80940">
        <w:rPr>
          <w:sz w:val="28"/>
          <w:szCs w:val="28"/>
          <w:lang w:val="ru-RU"/>
        </w:rPr>
        <w:t>Первой интегральной компонентой расширения числа при осознании м</w:t>
      </w:r>
      <w:r w:rsidRPr="00980940">
        <w:rPr>
          <w:sz w:val="28"/>
          <w:szCs w:val="28"/>
          <w:lang w:val="ru-RU"/>
        </w:rPr>
        <w:t>а</w:t>
      </w:r>
      <w:r w:rsidRPr="00980940">
        <w:rPr>
          <w:sz w:val="28"/>
          <w:szCs w:val="28"/>
          <w:lang w:val="ru-RU"/>
        </w:rPr>
        <w:t>тематической действительности можно назвать восприятие человеком дискре</w:t>
      </w:r>
      <w:r w:rsidRPr="00980940">
        <w:rPr>
          <w:sz w:val="28"/>
          <w:szCs w:val="28"/>
          <w:lang w:val="ru-RU"/>
        </w:rPr>
        <w:t>т</w:t>
      </w:r>
      <w:r w:rsidRPr="00980940">
        <w:rPr>
          <w:sz w:val="28"/>
          <w:szCs w:val="28"/>
          <w:lang w:val="ru-RU"/>
        </w:rPr>
        <w:t>ного значения предмета или явления в количественно-счетном варианте.</w:t>
      </w:r>
    </w:p>
    <w:p w:rsidR="00DB267D" w:rsidRPr="00980940" w:rsidRDefault="00DB267D" w:rsidP="009809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80940">
        <w:rPr>
          <w:sz w:val="28"/>
          <w:szCs w:val="28"/>
          <w:lang w:val="ru-RU"/>
        </w:rPr>
        <w:t xml:space="preserve">В качестве второй компоненты </w:t>
      </w:r>
      <w:r>
        <w:rPr>
          <w:sz w:val="28"/>
          <w:szCs w:val="28"/>
          <w:lang w:val="ru-RU"/>
        </w:rPr>
        <w:t xml:space="preserve">в статье </w:t>
      </w:r>
      <w:r w:rsidRPr="00980940">
        <w:rPr>
          <w:sz w:val="28"/>
          <w:szCs w:val="28"/>
          <w:lang w:val="ru-RU"/>
        </w:rPr>
        <w:t>рассматривае</w:t>
      </w:r>
      <w:r>
        <w:rPr>
          <w:sz w:val="28"/>
          <w:szCs w:val="28"/>
          <w:lang w:val="ru-RU"/>
        </w:rPr>
        <w:t>тся</w:t>
      </w:r>
      <w:r w:rsidRPr="00980940">
        <w:rPr>
          <w:sz w:val="28"/>
          <w:szCs w:val="28"/>
          <w:lang w:val="ru-RU"/>
        </w:rPr>
        <w:t xml:space="preserve"> осмысление со</w:t>
      </w:r>
      <w:r w:rsidRPr="00980940">
        <w:rPr>
          <w:sz w:val="28"/>
          <w:szCs w:val="28"/>
          <w:lang w:val="ru-RU"/>
        </w:rPr>
        <w:t>з</w:t>
      </w:r>
      <w:r w:rsidRPr="00980940">
        <w:rPr>
          <w:sz w:val="28"/>
          <w:szCs w:val="28"/>
          <w:lang w:val="ru-RU"/>
        </w:rPr>
        <w:t>нанием всевозможных форм окружающих объектов. При этом выборка может быть составлена путем нахождения связей между произвольными единицами измерения  - метр, дюйм, сотка, удельный вес и т.д. Наблюдается отказ от пре</w:t>
      </w:r>
      <w:r w:rsidRPr="00980940">
        <w:rPr>
          <w:sz w:val="28"/>
          <w:szCs w:val="28"/>
          <w:lang w:val="ru-RU"/>
        </w:rPr>
        <w:t>д</w:t>
      </w:r>
      <w:r w:rsidRPr="00980940">
        <w:rPr>
          <w:sz w:val="28"/>
          <w:szCs w:val="28"/>
          <w:lang w:val="ru-RU"/>
        </w:rPr>
        <w:t>ставления одинаковости всех факторов описания объекта, отбираются наиболее полные и необходимые свойства формы его конфигурации.</w:t>
      </w:r>
    </w:p>
    <w:p w:rsidR="00DB267D" w:rsidRPr="00980940" w:rsidRDefault="00DB267D" w:rsidP="009809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80940">
        <w:rPr>
          <w:sz w:val="28"/>
          <w:szCs w:val="28"/>
          <w:lang w:val="ru-RU"/>
        </w:rPr>
        <w:t>Таким образом, автор отмеча</w:t>
      </w:r>
      <w:r>
        <w:rPr>
          <w:sz w:val="28"/>
          <w:szCs w:val="28"/>
          <w:lang w:val="ru-RU"/>
        </w:rPr>
        <w:t>е</w:t>
      </w:r>
      <w:r w:rsidRPr="00980940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, что существует </w:t>
      </w:r>
      <w:r w:rsidRPr="00980940">
        <w:rPr>
          <w:sz w:val="28"/>
          <w:szCs w:val="28"/>
          <w:lang w:val="ru-RU"/>
        </w:rPr>
        <w:t>наличие перехода от поз</w:t>
      </w:r>
      <w:r w:rsidRPr="00980940">
        <w:rPr>
          <w:sz w:val="28"/>
          <w:szCs w:val="28"/>
          <w:lang w:val="ru-RU"/>
        </w:rPr>
        <w:t>и</w:t>
      </w:r>
      <w:r w:rsidRPr="00980940">
        <w:rPr>
          <w:sz w:val="28"/>
          <w:szCs w:val="28"/>
          <w:lang w:val="ru-RU"/>
        </w:rPr>
        <w:t>ционной компле</w:t>
      </w:r>
      <w:r>
        <w:rPr>
          <w:sz w:val="28"/>
          <w:szCs w:val="28"/>
          <w:lang w:val="ru-RU"/>
        </w:rPr>
        <w:t>ментарности (стремление</w:t>
      </w:r>
      <w:r w:rsidRPr="00980940">
        <w:rPr>
          <w:sz w:val="28"/>
          <w:szCs w:val="28"/>
          <w:lang w:val="ru-RU"/>
        </w:rPr>
        <w:t xml:space="preserve"> замкнутой систе</w:t>
      </w:r>
      <w:r>
        <w:rPr>
          <w:sz w:val="28"/>
          <w:szCs w:val="28"/>
          <w:lang w:val="ru-RU"/>
        </w:rPr>
        <w:t>мы к внутреннему п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элементному </w:t>
      </w:r>
      <w:r w:rsidRPr="00980940">
        <w:rPr>
          <w:sz w:val="28"/>
          <w:szCs w:val="28"/>
          <w:lang w:val="ru-RU"/>
        </w:rPr>
        <w:t>соот</w:t>
      </w:r>
      <w:r>
        <w:rPr>
          <w:sz w:val="28"/>
          <w:szCs w:val="28"/>
          <w:lang w:val="ru-RU"/>
        </w:rPr>
        <w:t>ветствию параметров при заданной граничности</w:t>
      </w:r>
      <w:r w:rsidRPr="00980940">
        <w:rPr>
          <w:sz w:val="28"/>
          <w:szCs w:val="28"/>
          <w:lang w:val="ru-RU"/>
        </w:rPr>
        <w:t xml:space="preserve">) к общей (введение </w:t>
      </w:r>
      <w:r>
        <w:rPr>
          <w:sz w:val="28"/>
          <w:szCs w:val="28"/>
          <w:lang w:val="ru-RU"/>
        </w:rPr>
        <w:t xml:space="preserve">внешних условий для взаимных переходов зависимых </w:t>
      </w:r>
      <w:r w:rsidRPr="00980940">
        <w:rPr>
          <w:sz w:val="28"/>
          <w:szCs w:val="28"/>
          <w:lang w:val="ru-RU"/>
        </w:rPr>
        <w:t xml:space="preserve">переменных и коэффициентов, </w:t>
      </w:r>
      <w:r>
        <w:rPr>
          <w:sz w:val="28"/>
          <w:szCs w:val="28"/>
          <w:lang w:val="ru-RU"/>
        </w:rPr>
        <w:t xml:space="preserve">и функций, </w:t>
      </w:r>
      <w:r w:rsidRPr="00980940">
        <w:rPr>
          <w:sz w:val="28"/>
          <w:szCs w:val="28"/>
          <w:lang w:val="ru-RU"/>
        </w:rPr>
        <w:t>расширяющих числа).</w:t>
      </w:r>
    </w:p>
    <w:p w:rsidR="00DB267D" w:rsidRPr="00980940" w:rsidRDefault="00DB267D" w:rsidP="009809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80940">
        <w:rPr>
          <w:sz w:val="28"/>
          <w:szCs w:val="28"/>
          <w:lang w:val="ru-RU"/>
        </w:rPr>
        <w:t xml:space="preserve">Вторая компонента расширения числа характеризуется установлением разнообразных связей - узлов, выявлением все более общих классов возможных преобразований, упрощением синтезированного описания. </w:t>
      </w:r>
      <w:r w:rsidRPr="00980940">
        <w:rPr>
          <w:color w:val="000000"/>
          <w:sz w:val="28"/>
          <w:szCs w:val="28"/>
          <w:lang w:val="ru-RU"/>
        </w:rPr>
        <w:t>В самом деле, вопрос о предмете и совершенствовании аппарата исследования - «это вопросы о том, что и как изучать…В исследовательской практике мы постоянно сталкиваемся с необходимостью пересечения границ предметной зоны»</w:t>
      </w:r>
      <w:r>
        <w:rPr>
          <w:sz w:val="28"/>
          <w:szCs w:val="28"/>
          <w:lang w:val="ru-RU"/>
        </w:rPr>
        <w:t>[5, с. 12]</w:t>
      </w:r>
      <w:r w:rsidRPr="00980940">
        <w:rPr>
          <w:sz w:val="28"/>
          <w:szCs w:val="28"/>
          <w:lang w:val="ru-RU"/>
        </w:rPr>
        <w:t>.Можно предп</w:t>
      </w:r>
      <w:r w:rsidRPr="00980940">
        <w:rPr>
          <w:sz w:val="28"/>
          <w:szCs w:val="28"/>
          <w:lang w:val="ru-RU"/>
        </w:rPr>
        <w:t>о</w:t>
      </w:r>
      <w:r w:rsidRPr="00980940">
        <w:rPr>
          <w:sz w:val="28"/>
          <w:szCs w:val="28"/>
          <w:lang w:val="ru-RU"/>
        </w:rPr>
        <w:t xml:space="preserve">ложить, что первым двум состояниям – интегральным компонентам свойственен принцип дискретности, при этом происходит формирование информационного ядра будущего события.  </w:t>
      </w:r>
    </w:p>
    <w:p w:rsidR="00DB267D" w:rsidRPr="00980940" w:rsidRDefault="00DB267D" w:rsidP="009809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80940">
        <w:rPr>
          <w:sz w:val="28"/>
          <w:szCs w:val="28"/>
          <w:lang w:val="ru-RU"/>
        </w:rPr>
        <w:t>Третьей интегральной компонентой расширения числа можно назвать д</w:t>
      </w:r>
      <w:r w:rsidRPr="00980940">
        <w:rPr>
          <w:sz w:val="28"/>
          <w:szCs w:val="28"/>
          <w:lang w:val="ru-RU"/>
        </w:rPr>
        <w:t>и</w:t>
      </w:r>
      <w:r w:rsidRPr="00980940">
        <w:rPr>
          <w:sz w:val="28"/>
          <w:szCs w:val="28"/>
          <w:lang w:val="ru-RU"/>
        </w:rPr>
        <w:t>намику изменения во времени двух первых составляющих. Характер этого явл</w:t>
      </w:r>
      <w:r w:rsidRPr="00980940">
        <w:rPr>
          <w:sz w:val="28"/>
          <w:szCs w:val="28"/>
          <w:lang w:val="ru-RU"/>
        </w:rPr>
        <w:t>е</w:t>
      </w:r>
      <w:r w:rsidRPr="00980940">
        <w:rPr>
          <w:sz w:val="28"/>
          <w:szCs w:val="28"/>
          <w:lang w:val="ru-RU"/>
        </w:rPr>
        <w:t>ния:</w:t>
      </w:r>
    </w:p>
    <w:p w:rsidR="00DB267D" w:rsidRPr="00980940" w:rsidRDefault="00DB267D" w:rsidP="00980940">
      <w:pPr>
        <w:numPr>
          <w:ilvl w:val="0"/>
          <w:numId w:val="2"/>
        </w:numPr>
        <w:tabs>
          <w:tab w:val="num" w:pos="-180"/>
          <w:tab w:val="left" w:pos="1080"/>
        </w:tabs>
        <w:spacing w:before="0" w:after="0" w:line="360" w:lineRule="auto"/>
        <w:ind w:left="0" w:right="0" w:firstLine="709"/>
        <w:jc w:val="both"/>
        <w:rPr>
          <w:sz w:val="28"/>
          <w:szCs w:val="28"/>
          <w:lang w:val="ru-RU"/>
        </w:rPr>
      </w:pPr>
      <w:r w:rsidRPr="00980940">
        <w:rPr>
          <w:sz w:val="28"/>
          <w:szCs w:val="28"/>
          <w:lang w:val="ru-RU"/>
        </w:rPr>
        <w:t>Воспроизведение событий в отношении численных матриц-ядер, пр</w:t>
      </w:r>
      <w:r w:rsidRPr="00980940">
        <w:rPr>
          <w:sz w:val="28"/>
          <w:szCs w:val="28"/>
          <w:lang w:val="ru-RU"/>
        </w:rPr>
        <w:t>и</w:t>
      </w:r>
      <w:r w:rsidRPr="00980940">
        <w:rPr>
          <w:sz w:val="28"/>
          <w:szCs w:val="28"/>
          <w:lang w:val="ru-RU"/>
        </w:rPr>
        <w:t>вязанных к временной оси. В данном случае при проектировании модели ра</w:t>
      </w:r>
      <w:r w:rsidRPr="00980940">
        <w:rPr>
          <w:sz w:val="28"/>
          <w:szCs w:val="28"/>
          <w:lang w:val="ru-RU"/>
        </w:rPr>
        <w:t>с</w:t>
      </w:r>
      <w:r w:rsidRPr="00980940">
        <w:rPr>
          <w:sz w:val="28"/>
          <w:szCs w:val="28"/>
          <w:lang w:val="ru-RU"/>
        </w:rPr>
        <w:t>сматривают фазы построения: формализацию, решение задачи и интерпрет</w:t>
      </w:r>
      <w:r w:rsidRPr="00980940">
        <w:rPr>
          <w:sz w:val="28"/>
          <w:szCs w:val="28"/>
          <w:lang w:val="ru-RU"/>
        </w:rPr>
        <w:t>а</w:t>
      </w:r>
      <w:r w:rsidRPr="00980940">
        <w:rPr>
          <w:sz w:val="28"/>
          <w:szCs w:val="28"/>
          <w:lang w:val="ru-RU"/>
        </w:rPr>
        <w:t>цию, получают соответствующую реализацию: составление функции, опис</w:t>
      </w:r>
      <w:r w:rsidRPr="00980940">
        <w:rPr>
          <w:sz w:val="28"/>
          <w:szCs w:val="28"/>
          <w:lang w:val="ru-RU"/>
        </w:rPr>
        <w:t>ы</w:t>
      </w:r>
      <w:r w:rsidRPr="00980940">
        <w:rPr>
          <w:sz w:val="28"/>
          <w:szCs w:val="28"/>
          <w:lang w:val="ru-RU"/>
        </w:rPr>
        <w:t>вающей условие задачи, и придание этому результату содержательный смысл.</w:t>
      </w:r>
    </w:p>
    <w:p w:rsidR="00DB267D" w:rsidRPr="00980940" w:rsidRDefault="00DB267D" w:rsidP="00980940">
      <w:pPr>
        <w:numPr>
          <w:ilvl w:val="0"/>
          <w:numId w:val="2"/>
        </w:numPr>
        <w:tabs>
          <w:tab w:val="num" w:pos="-180"/>
          <w:tab w:val="left" w:pos="1080"/>
        </w:tabs>
        <w:spacing w:before="0" w:after="0" w:line="360" w:lineRule="auto"/>
        <w:ind w:left="0" w:right="0" w:firstLine="709"/>
        <w:jc w:val="both"/>
        <w:rPr>
          <w:sz w:val="28"/>
          <w:szCs w:val="28"/>
        </w:rPr>
      </w:pPr>
      <w:r w:rsidRPr="00980940">
        <w:rPr>
          <w:sz w:val="28"/>
          <w:szCs w:val="28"/>
        </w:rPr>
        <w:t>Различныескоростиинтерпретацийсобытий.</w:t>
      </w:r>
    </w:p>
    <w:p w:rsidR="00DB267D" w:rsidRPr="00980940" w:rsidRDefault="00DB267D" w:rsidP="00980940">
      <w:pPr>
        <w:spacing w:line="360" w:lineRule="auto"/>
        <w:ind w:firstLine="709"/>
        <w:jc w:val="both"/>
        <w:rPr>
          <w:sz w:val="28"/>
          <w:szCs w:val="28"/>
        </w:rPr>
      </w:pPr>
      <w:r w:rsidRPr="00980940">
        <w:rPr>
          <w:sz w:val="28"/>
          <w:szCs w:val="28"/>
        </w:rPr>
        <w:t>Выделяемвидыскорости:</w:t>
      </w:r>
    </w:p>
    <w:p w:rsidR="00DB267D" w:rsidRPr="00980940" w:rsidRDefault="00DB267D" w:rsidP="00980940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80940">
        <w:rPr>
          <w:sz w:val="28"/>
          <w:szCs w:val="28"/>
        </w:rPr>
        <w:t>минимальная (при начальных стадиях получения знаний),</w:t>
      </w:r>
    </w:p>
    <w:p w:rsidR="00DB267D" w:rsidRPr="00980940" w:rsidRDefault="00DB267D" w:rsidP="00980940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80940">
        <w:rPr>
          <w:sz w:val="28"/>
          <w:szCs w:val="28"/>
        </w:rPr>
        <w:t>ускоренная (при наличии практического опыта или соответствующих средств обработки получаемой информации),</w:t>
      </w:r>
    </w:p>
    <w:p w:rsidR="00DB267D" w:rsidRPr="00980940" w:rsidRDefault="00DB267D" w:rsidP="00980940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80940">
        <w:rPr>
          <w:sz w:val="28"/>
          <w:szCs w:val="28"/>
        </w:rPr>
        <w:t>мгновенная (при неосознанно принятых событий и действий на уро</w:t>
      </w:r>
      <w:r w:rsidRPr="00980940">
        <w:rPr>
          <w:sz w:val="28"/>
          <w:szCs w:val="28"/>
        </w:rPr>
        <w:t>в</w:t>
      </w:r>
      <w:r w:rsidRPr="00980940">
        <w:rPr>
          <w:sz w:val="28"/>
          <w:szCs w:val="28"/>
        </w:rPr>
        <w:t>не образа - такое знание обычно принимается на уровне личных и внешних данных человека, культуры поведения, предметов искусства и т.д.).</w:t>
      </w:r>
    </w:p>
    <w:p w:rsidR="00DB267D" w:rsidRPr="00980940" w:rsidRDefault="00DB267D" w:rsidP="00980940">
      <w:pPr>
        <w:pStyle w:val="ListParagraph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80940">
        <w:rPr>
          <w:sz w:val="28"/>
          <w:szCs w:val="28"/>
        </w:rPr>
        <w:t xml:space="preserve"> Математическим примером повышения скорости интерпретации события может являться рассмотрение производной. На практике удобно поменять и</w:t>
      </w:r>
      <w:r w:rsidRPr="00980940">
        <w:rPr>
          <w:sz w:val="28"/>
          <w:szCs w:val="28"/>
        </w:rPr>
        <w:t>с</w:t>
      </w:r>
      <w:r w:rsidRPr="00980940">
        <w:rPr>
          <w:sz w:val="28"/>
          <w:szCs w:val="28"/>
        </w:rPr>
        <w:t>следуемую функцию на линейную в пределах некоторой точки, провести к ней касательную и в окрестности точки отмечать не значения самой функции, а значения построенной - линейной. Так, скорость является  производной пути во времени (аргумент – время), теплоемкость – производной от количества тепла (аргумент - температура) и. т.д.</w:t>
      </w:r>
      <w:r>
        <w:rPr>
          <w:sz w:val="28"/>
          <w:szCs w:val="28"/>
        </w:rPr>
        <w:t>Можно</w:t>
      </w:r>
      <w:r w:rsidRPr="00980940">
        <w:rPr>
          <w:sz w:val="28"/>
          <w:szCs w:val="28"/>
        </w:rPr>
        <w:t xml:space="preserve"> наблюда</w:t>
      </w:r>
      <w:r>
        <w:rPr>
          <w:sz w:val="28"/>
          <w:szCs w:val="28"/>
        </w:rPr>
        <w:t>ть</w:t>
      </w:r>
      <w:r w:rsidRPr="00980940">
        <w:rPr>
          <w:sz w:val="28"/>
          <w:szCs w:val="28"/>
        </w:rPr>
        <w:t xml:space="preserve"> уплотнение (сжатие) или расширение числа - события во времени в зависимости от приложения внешн</w:t>
      </w:r>
      <w:r w:rsidRPr="00980940">
        <w:rPr>
          <w:sz w:val="28"/>
          <w:szCs w:val="28"/>
        </w:rPr>
        <w:t>е</w:t>
      </w:r>
      <w:r w:rsidRPr="00980940">
        <w:rPr>
          <w:sz w:val="28"/>
          <w:szCs w:val="28"/>
        </w:rPr>
        <w:t>го усилия или силы.</w:t>
      </w:r>
    </w:p>
    <w:p w:rsidR="00DB267D" w:rsidRPr="00980940" w:rsidRDefault="00DB267D" w:rsidP="00980940">
      <w:pPr>
        <w:numPr>
          <w:ilvl w:val="0"/>
          <w:numId w:val="2"/>
        </w:numPr>
        <w:tabs>
          <w:tab w:val="num" w:pos="-180"/>
          <w:tab w:val="left" w:pos="1080"/>
        </w:tabs>
        <w:spacing w:before="0" w:after="0" w:line="360" w:lineRule="auto"/>
        <w:ind w:left="0" w:right="0" w:firstLine="709"/>
        <w:jc w:val="both"/>
        <w:rPr>
          <w:sz w:val="28"/>
          <w:szCs w:val="28"/>
          <w:lang w:val="ru-RU"/>
        </w:rPr>
      </w:pPr>
      <w:r w:rsidRPr="00980940">
        <w:rPr>
          <w:sz w:val="28"/>
          <w:szCs w:val="28"/>
          <w:lang w:val="ru-RU"/>
        </w:rPr>
        <w:t>В качестве определяющего фактора, непосредственно влияющего на характер динамики расширения числа необходимо назвать формирование тр</w:t>
      </w:r>
      <w:r w:rsidRPr="00980940">
        <w:rPr>
          <w:sz w:val="28"/>
          <w:szCs w:val="28"/>
          <w:lang w:val="ru-RU"/>
        </w:rPr>
        <w:t>а</w:t>
      </w:r>
      <w:r w:rsidRPr="00980940">
        <w:rPr>
          <w:sz w:val="28"/>
          <w:szCs w:val="28"/>
          <w:lang w:val="ru-RU"/>
        </w:rPr>
        <w:t>ектории движения – кинематики, как выделение граничности пути и длител</w:t>
      </w:r>
      <w:r w:rsidRPr="00980940">
        <w:rPr>
          <w:sz w:val="28"/>
          <w:szCs w:val="28"/>
          <w:lang w:val="ru-RU"/>
        </w:rPr>
        <w:t>ь</w:t>
      </w:r>
      <w:r w:rsidRPr="00980940">
        <w:rPr>
          <w:sz w:val="28"/>
          <w:szCs w:val="28"/>
          <w:lang w:val="ru-RU"/>
        </w:rPr>
        <w:t xml:space="preserve">ности действия  события. </w:t>
      </w:r>
    </w:p>
    <w:p w:rsidR="00DB267D" w:rsidRPr="00980940" w:rsidRDefault="00DB267D" w:rsidP="009809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80940">
        <w:rPr>
          <w:sz w:val="28"/>
          <w:szCs w:val="28"/>
          <w:lang w:val="ru-RU"/>
        </w:rPr>
        <w:t xml:space="preserve">Таким образом, </w:t>
      </w:r>
      <w:r>
        <w:rPr>
          <w:sz w:val="28"/>
          <w:szCs w:val="28"/>
          <w:lang w:val="ru-RU"/>
        </w:rPr>
        <w:t xml:space="preserve">в исследовании устанавливаются </w:t>
      </w:r>
      <w:r w:rsidRPr="00980940">
        <w:rPr>
          <w:sz w:val="28"/>
          <w:szCs w:val="28"/>
          <w:lang w:val="ru-RU"/>
        </w:rPr>
        <w:t>два принципа интеграл</w:t>
      </w:r>
      <w:r w:rsidRPr="00980940">
        <w:rPr>
          <w:sz w:val="28"/>
          <w:szCs w:val="28"/>
          <w:lang w:val="ru-RU"/>
        </w:rPr>
        <w:t>ь</w:t>
      </w:r>
      <w:r w:rsidRPr="00980940">
        <w:rPr>
          <w:sz w:val="28"/>
          <w:szCs w:val="28"/>
          <w:lang w:val="ru-RU"/>
        </w:rPr>
        <w:t>ного расширения числа: статичности-дискретности и динамики - кинематики. В пределах свойств работы</w:t>
      </w:r>
      <w:r>
        <w:rPr>
          <w:sz w:val="28"/>
          <w:szCs w:val="28"/>
          <w:lang w:val="ru-RU"/>
        </w:rPr>
        <w:t xml:space="preserve"> (как область приложения усилий)</w:t>
      </w:r>
      <w:r w:rsidRPr="00980940">
        <w:rPr>
          <w:sz w:val="28"/>
          <w:szCs w:val="28"/>
          <w:lang w:val="ru-RU"/>
        </w:rPr>
        <w:t xml:space="preserve"> этими принципами математика заменяет численно-количественную интегральную компоненту на аксиоматически воспринимаемые выражения функций (изменение формы ко</w:t>
      </w:r>
      <w:r w:rsidRPr="00980940">
        <w:rPr>
          <w:sz w:val="28"/>
          <w:szCs w:val="28"/>
          <w:lang w:val="ru-RU"/>
        </w:rPr>
        <w:t>н</w:t>
      </w:r>
      <w:r w:rsidRPr="00980940">
        <w:rPr>
          <w:sz w:val="28"/>
          <w:szCs w:val="28"/>
          <w:lang w:val="ru-RU"/>
        </w:rPr>
        <w:t>фигурации). Рассуждения подводят к интегральному переходу от дискретно оформленного компонентного поля к его выражению в виде бесконечной фун</w:t>
      </w:r>
      <w:r w:rsidRPr="00980940">
        <w:rPr>
          <w:sz w:val="28"/>
          <w:szCs w:val="28"/>
          <w:lang w:val="ru-RU"/>
        </w:rPr>
        <w:t>к</w:t>
      </w:r>
      <w:r w:rsidRPr="00980940">
        <w:rPr>
          <w:sz w:val="28"/>
          <w:szCs w:val="28"/>
          <w:lang w:val="ru-RU"/>
        </w:rPr>
        <w:t>ции, стремящейся к пределу, формирующейся под влиянием внешних и вну</w:t>
      </w:r>
      <w:r w:rsidRPr="00980940">
        <w:rPr>
          <w:sz w:val="28"/>
          <w:szCs w:val="28"/>
          <w:lang w:val="ru-RU"/>
        </w:rPr>
        <w:t>т</w:t>
      </w:r>
      <w:r w:rsidRPr="00980940">
        <w:rPr>
          <w:sz w:val="28"/>
          <w:szCs w:val="28"/>
          <w:lang w:val="ru-RU"/>
        </w:rPr>
        <w:t>ренних факторов (теплового потока, света, климата, орудий производства - сил, человека и т.д.). Переход поля от события к событию происходит по фазной тр</w:t>
      </w:r>
      <w:r w:rsidRPr="00980940">
        <w:rPr>
          <w:sz w:val="28"/>
          <w:szCs w:val="28"/>
          <w:lang w:val="ru-RU"/>
        </w:rPr>
        <w:t>а</w:t>
      </w:r>
      <w:r w:rsidRPr="00980940">
        <w:rPr>
          <w:sz w:val="28"/>
          <w:szCs w:val="28"/>
          <w:lang w:val="ru-RU"/>
        </w:rPr>
        <w:t>ектории в зависимости от его отношения к внешней или внутренней систем</w:t>
      </w:r>
      <w:r>
        <w:rPr>
          <w:sz w:val="28"/>
          <w:szCs w:val="28"/>
          <w:lang w:val="ru-RU"/>
        </w:rPr>
        <w:t>е</w:t>
      </w:r>
      <w:r w:rsidRPr="00980940">
        <w:rPr>
          <w:sz w:val="28"/>
          <w:szCs w:val="28"/>
          <w:lang w:val="ru-RU"/>
        </w:rPr>
        <w:t>. Главным критерием динамики численных состояний объектов является пло</w:t>
      </w:r>
      <w:r w:rsidRPr="00980940">
        <w:rPr>
          <w:sz w:val="28"/>
          <w:szCs w:val="28"/>
          <w:lang w:val="ru-RU"/>
        </w:rPr>
        <w:t>т</w:t>
      </w:r>
      <w:r w:rsidRPr="00980940">
        <w:rPr>
          <w:sz w:val="28"/>
          <w:szCs w:val="28"/>
          <w:lang w:val="ru-RU"/>
        </w:rPr>
        <w:t xml:space="preserve">ность временного потока, как формы состояний видов коммуникаций. </w:t>
      </w:r>
    </w:p>
    <w:p w:rsidR="00DB267D" w:rsidRPr="00980940" w:rsidRDefault="00DB267D" w:rsidP="00980940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ru-RU"/>
        </w:rPr>
      </w:pPr>
      <w:r w:rsidRPr="00980940">
        <w:rPr>
          <w:sz w:val="28"/>
          <w:szCs w:val="28"/>
          <w:lang w:val="ru-RU"/>
        </w:rPr>
        <w:t>Можно сделать вывод, что интегральность является формой развития м</w:t>
      </w:r>
      <w:r w:rsidRPr="00980940">
        <w:rPr>
          <w:sz w:val="28"/>
          <w:szCs w:val="28"/>
          <w:lang w:val="ru-RU"/>
        </w:rPr>
        <w:t>а</w:t>
      </w:r>
      <w:r w:rsidRPr="00980940">
        <w:rPr>
          <w:sz w:val="28"/>
          <w:szCs w:val="28"/>
          <w:lang w:val="ru-RU"/>
        </w:rPr>
        <w:t>тематического аппарата и как вид общественно-</w:t>
      </w:r>
      <w:r>
        <w:rPr>
          <w:sz w:val="28"/>
          <w:szCs w:val="28"/>
          <w:lang w:val="ru-RU"/>
        </w:rPr>
        <w:t>математического</w:t>
      </w:r>
      <w:r w:rsidRPr="00980940">
        <w:rPr>
          <w:sz w:val="28"/>
          <w:szCs w:val="28"/>
          <w:lang w:val="ru-RU"/>
        </w:rPr>
        <w:t xml:space="preserve"> образа отраж</w:t>
      </w:r>
      <w:r w:rsidRPr="00980940">
        <w:rPr>
          <w:sz w:val="28"/>
          <w:szCs w:val="28"/>
          <w:lang w:val="ru-RU"/>
        </w:rPr>
        <w:t>а</w:t>
      </w:r>
      <w:r w:rsidRPr="00980940">
        <w:rPr>
          <w:sz w:val="28"/>
          <w:szCs w:val="28"/>
          <w:lang w:val="ru-RU"/>
        </w:rPr>
        <w:t>ет дуалистический генотип построения динамики отношений человек – социум. «Интегральность латентна, пока…повседневный ход общественного развития обеспечивает…нормальную деятельность целостного организма и каждого взаимодействующего в нем компонента. Но деградация даже одного элемента или внешняя угроза…формам государственно-политической организации сразу же отражаются на самочувствии целого, задевая национальную связь и выводя ее из латентного состояния в явное. Национальное беспокойство, возбуждение - вот внешний признак актуализации национальной связи, явно дающий о себе знать в межнациональных конфликтах»</w:t>
      </w:r>
      <w:r>
        <w:rPr>
          <w:sz w:val="28"/>
          <w:szCs w:val="28"/>
          <w:lang w:val="ru-RU"/>
        </w:rPr>
        <w:t>[5, с. 65]</w:t>
      </w:r>
      <w:r w:rsidRPr="00980940">
        <w:rPr>
          <w:sz w:val="28"/>
          <w:szCs w:val="28"/>
          <w:lang w:val="ru-RU"/>
        </w:rPr>
        <w:t xml:space="preserve">. </w:t>
      </w:r>
    </w:p>
    <w:p w:rsidR="00DB267D" w:rsidRPr="00980940" w:rsidRDefault="00DB267D" w:rsidP="00980940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B267D" w:rsidRPr="00690C49" w:rsidRDefault="00DB267D" w:rsidP="0047740B">
      <w:pPr>
        <w:spacing w:line="360" w:lineRule="auto"/>
        <w:jc w:val="left"/>
        <w:rPr>
          <w:b/>
          <w:sz w:val="28"/>
          <w:szCs w:val="28"/>
          <w:lang w:val="ru-RU"/>
        </w:rPr>
      </w:pPr>
      <w:r w:rsidRPr="00690C49">
        <w:rPr>
          <w:b/>
          <w:sz w:val="28"/>
          <w:szCs w:val="28"/>
          <w:lang w:val="ru-RU"/>
        </w:rPr>
        <w:t>Литература:</w:t>
      </w:r>
    </w:p>
    <w:p w:rsidR="00DB267D" w:rsidRDefault="00DB267D" w:rsidP="00690C49">
      <w:pPr>
        <w:pStyle w:val="ListParagraph"/>
        <w:numPr>
          <w:ilvl w:val="0"/>
          <w:numId w:val="4"/>
        </w:numPr>
        <w:tabs>
          <w:tab w:val="left" w:pos="900"/>
          <w:tab w:val="left" w:pos="1080"/>
        </w:tabs>
        <w:jc w:val="both"/>
        <w:rPr>
          <w:sz w:val="28"/>
          <w:szCs w:val="28"/>
        </w:rPr>
      </w:pPr>
      <w:r w:rsidRPr="00D46C53">
        <w:rPr>
          <w:sz w:val="28"/>
          <w:szCs w:val="28"/>
        </w:rPr>
        <w:t>Курант Р., РоббинсГ. Что такое математика? 3-e изд., испр. и доп.</w:t>
      </w:r>
      <w:r>
        <w:rPr>
          <w:sz w:val="28"/>
          <w:szCs w:val="28"/>
        </w:rPr>
        <w:t xml:space="preserve"> -</w:t>
      </w:r>
      <w:r w:rsidRPr="00D46C53">
        <w:rPr>
          <w:sz w:val="28"/>
          <w:szCs w:val="28"/>
        </w:rPr>
        <w:t xml:space="preserve"> М.: МЦНМО</w:t>
      </w:r>
      <w:r>
        <w:rPr>
          <w:sz w:val="28"/>
          <w:szCs w:val="28"/>
        </w:rPr>
        <w:t>,</w:t>
      </w:r>
      <w:r w:rsidRPr="00D46C53">
        <w:rPr>
          <w:sz w:val="28"/>
          <w:szCs w:val="28"/>
        </w:rPr>
        <w:t xml:space="preserve"> 2001.</w:t>
      </w:r>
      <w:r>
        <w:rPr>
          <w:sz w:val="28"/>
          <w:szCs w:val="28"/>
        </w:rPr>
        <w:t xml:space="preserve"> -418 с</w:t>
      </w:r>
      <w:r w:rsidRPr="00D46C53">
        <w:rPr>
          <w:sz w:val="28"/>
          <w:szCs w:val="28"/>
        </w:rPr>
        <w:t>.</w:t>
      </w:r>
    </w:p>
    <w:p w:rsidR="00DB267D" w:rsidRPr="00690C49" w:rsidRDefault="00DB267D" w:rsidP="00690C49">
      <w:pPr>
        <w:pStyle w:val="ListParagraph"/>
        <w:numPr>
          <w:ilvl w:val="0"/>
          <w:numId w:val="4"/>
        </w:numPr>
        <w:tabs>
          <w:tab w:val="left" w:pos="900"/>
          <w:tab w:val="left" w:pos="1080"/>
        </w:tabs>
        <w:jc w:val="both"/>
        <w:rPr>
          <w:sz w:val="28"/>
          <w:szCs w:val="28"/>
        </w:rPr>
      </w:pPr>
      <w:r w:rsidRPr="00D46C53">
        <w:rPr>
          <w:sz w:val="28"/>
          <w:szCs w:val="28"/>
        </w:rPr>
        <w:t>Методика преподавания математики в средней школе: Частная метод</w:t>
      </w:r>
      <w:r w:rsidRPr="00D46C53">
        <w:rPr>
          <w:sz w:val="28"/>
          <w:szCs w:val="28"/>
        </w:rPr>
        <w:t>и</w:t>
      </w:r>
      <w:r w:rsidRPr="00D46C53">
        <w:rPr>
          <w:sz w:val="28"/>
          <w:szCs w:val="28"/>
        </w:rPr>
        <w:t>ка: Учебное пособие для студентов пед. Институтов по физико-математической специальности</w:t>
      </w:r>
      <w:r w:rsidRPr="00D46C53">
        <w:rPr>
          <w:sz w:val="28"/>
          <w:szCs w:val="28"/>
        </w:rPr>
        <w:sym w:font="Symbol" w:char="F02F"/>
      </w:r>
      <w:r w:rsidRPr="00D46C53">
        <w:rPr>
          <w:sz w:val="28"/>
          <w:szCs w:val="28"/>
        </w:rPr>
        <w:sym w:font="Symbol" w:char="F02F"/>
      </w:r>
      <w:r w:rsidRPr="00D46C53">
        <w:rPr>
          <w:sz w:val="28"/>
          <w:szCs w:val="28"/>
        </w:rPr>
        <w:t xml:space="preserve"> А.Я. Блох, Г.В. Дорофеев и др.</w:t>
      </w:r>
      <w:r>
        <w:rPr>
          <w:sz w:val="28"/>
          <w:szCs w:val="28"/>
        </w:rPr>
        <w:t xml:space="preserve"> -</w:t>
      </w:r>
      <w:r w:rsidRPr="00D46C53">
        <w:rPr>
          <w:sz w:val="28"/>
          <w:szCs w:val="28"/>
        </w:rPr>
        <w:t xml:space="preserve"> М.: Просвещение</w:t>
      </w:r>
      <w:r>
        <w:rPr>
          <w:sz w:val="28"/>
          <w:szCs w:val="28"/>
        </w:rPr>
        <w:t>, 1987. - 302 с</w:t>
      </w:r>
      <w:r w:rsidRPr="00D46C53">
        <w:rPr>
          <w:sz w:val="28"/>
          <w:szCs w:val="28"/>
        </w:rPr>
        <w:t>.</w:t>
      </w:r>
    </w:p>
    <w:p w:rsidR="00DB267D" w:rsidRPr="00D46C53" w:rsidRDefault="00DB267D" w:rsidP="00690C49">
      <w:pPr>
        <w:pStyle w:val="ListParagraph"/>
        <w:numPr>
          <w:ilvl w:val="0"/>
          <w:numId w:val="4"/>
        </w:numPr>
        <w:tabs>
          <w:tab w:val="left" w:pos="900"/>
          <w:tab w:val="left" w:pos="1080"/>
        </w:tabs>
        <w:jc w:val="both"/>
        <w:rPr>
          <w:sz w:val="28"/>
          <w:szCs w:val="28"/>
        </w:rPr>
      </w:pPr>
      <w:r w:rsidRPr="00D46C53">
        <w:rPr>
          <w:sz w:val="28"/>
          <w:szCs w:val="28"/>
        </w:rPr>
        <w:t>Сорокин П. Преступление и кара, подвиг и награда. Социологический этюд об основных формах о</w:t>
      </w:r>
      <w:r>
        <w:rPr>
          <w:sz w:val="28"/>
          <w:szCs w:val="28"/>
        </w:rPr>
        <w:t>бщественного поведения и морали -</w:t>
      </w:r>
      <w:r w:rsidRPr="00D46C53">
        <w:rPr>
          <w:sz w:val="28"/>
          <w:szCs w:val="28"/>
        </w:rPr>
        <w:t xml:space="preserve"> СПб.</w:t>
      </w:r>
      <w:r>
        <w:rPr>
          <w:sz w:val="28"/>
          <w:szCs w:val="28"/>
        </w:rPr>
        <w:t>,</w:t>
      </w:r>
      <w:r w:rsidRPr="00D46C53">
        <w:rPr>
          <w:sz w:val="28"/>
          <w:szCs w:val="28"/>
        </w:rPr>
        <w:t xml:space="preserve">1999. </w:t>
      </w:r>
      <w:r>
        <w:rPr>
          <w:sz w:val="28"/>
          <w:szCs w:val="28"/>
        </w:rPr>
        <w:t>- 458 с</w:t>
      </w:r>
      <w:r w:rsidRPr="00D46C53">
        <w:rPr>
          <w:sz w:val="28"/>
          <w:szCs w:val="28"/>
        </w:rPr>
        <w:t>.</w:t>
      </w:r>
    </w:p>
    <w:p w:rsidR="00DB267D" w:rsidRPr="00D46C53" w:rsidRDefault="00DB267D" w:rsidP="00690C49">
      <w:pPr>
        <w:pStyle w:val="ListParagraph"/>
        <w:numPr>
          <w:ilvl w:val="0"/>
          <w:numId w:val="4"/>
        </w:numPr>
        <w:tabs>
          <w:tab w:val="left" w:pos="900"/>
          <w:tab w:val="left" w:pos="1080"/>
        </w:tabs>
        <w:jc w:val="both"/>
        <w:rPr>
          <w:sz w:val="28"/>
          <w:szCs w:val="28"/>
        </w:rPr>
      </w:pPr>
      <w:r w:rsidRPr="00D46C53">
        <w:rPr>
          <w:sz w:val="28"/>
          <w:szCs w:val="28"/>
        </w:rPr>
        <w:t>Х</w:t>
      </w:r>
      <w:r>
        <w:rPr>
          <w:sz w:val="28"/>
          <w:szCs w:val="28"/>
        </w:rPr>
        <w:t>ичин А.Я. Педагогические статьи -</w:t>
      </w:r>
      <w:r w:rsidRPr="00D46C53">
        <w:rPr>
          <w:sz w:val="28"/>
          <w:szCs w:val="28"/>
        </w:rPr>
        <w:t xml:space="preserve"> М.:Учпедгиз. 1956.</w:t>
      </w:r>
      <w:r>
        <w:rPr>
          <w:sz w:val="28"/>
          <w:szCs w:val="28"/>
        </w:rPr>
        <w:t xml:space="preserve"> -</w:t>
      </w:r>
      <w:r w:rsidRPr="00D46C53">
        <w:rPr>
          <w:sz w:val="28"/>
          <w:szCs w:val="28"/>
        </w:rPr>
        <w:t xml:space="preserve"> 58</w:t>
      </w:r>
      <w:r>
        <w:rPr>
          <w:sz w:val="28"/>
          <w:szCs w:val="28"/>
        </w:rPr>
        <w:t xml:space="preserve"> с</w:t>
      </w:r>
      <w:r w:rsidRPr="00D46C53">
        <w:rPr>
          <w:sz w:val="28"/>
          <w:szCs w:val="28"/>
        </w:rPr>
        <w:t>.</w:t>
      </w:r>
    </w:p>
    <w:p w:rsidR="00DB267D" w:rsidRPr="00690C49" w:rsidRDefault="00DB267D" w:rsidP="00690C49">
      <w:pPr>
        <w:pStyle w:val="ListParagraph"/>
        <w:numPr>
          <w:ilvl w:val="0"/>
          <w:numId w:val="4"/>
        </w:numPr>
        <w:tabs>
          <w:tab w:val="left" w:pos="900"/>
          <w:tab w:val="left" w:pos="1080"/>
        </w:tabs>
        <w:jc w:val="both"/>
        <w:rPr>
          <w:sz w:val="28"/>
          <w:szCs w:val="28"/>
        </w:rPr>
      </w:pPr>
      <w:r w:rsidRPr="00D46C53">
        <w:rPr>
          <w:iCs/>
          <w:color w:val="000000"/>
          <w:sz w:val="28"/>
          <w:szCs w:val="28"/>
        </w:rPr>
        <w:t>Ядов В.А. Стратегия социологического исследования. Описание, объя</w:t>
      </w:r>
      <w:r w:rsidRPr="00D46C53">
        <w:rPr>
          <w:iCs/>
          <w:color w:val="000000"/>
          <w:sz w:val="28"/>
          <w:szCs w:val="28"/>
        </w:rPr>
        <w:t>с</w:t>
      </w:r>
      <w:r w:rsidRPr="00D46C53">
        <w:rPr>
          <w:iCs/>
          <w:color w:val="000000"/>
          <w:sz w:val="28"/>
          <w:szCs w:val="28"/>
        </w:rPr>
        <w:t xml:space="preserve">нение, понимание социальной </w:t>
      </w:r>
      <w:r>
        <w:rPr>
          <w:iCs/>
          <w:color w:val="000000"/>
          <w:sz w:val="28"/>
          <w:szCs w:val="28"/>
        </w:rPr>
        <w:t xml:space="preserve">реальности - </w:t>
      </w:r>
      <w:r w:rsidRPr="00D46C53">
        <w:rPr>
          <w:iCs/>
          <w:color w:val="000000"/>
          <w:sz w:val="28"/>
          <w:szCs w:val="28"/>
        </w:rPr>
        <w:t>М.: Добросвет. Кн. дом «Ун</w:t>
      </w:r>
      <w:r w:rsidRPr="00D46C53">
        <w:rPr>
          <w:iCs/>
          <w:color w:val="000000"/>
          <w:sz w:val="28"/>
          <w:szCs w:val="28"/>
        </w:rPr>
        <w:t>и</w:t>
      </w:r>
      <w:r w:rsidRPr="00D46C53">
        <w:rPr>
          <w:iCs/>
          <w:color w:val="000000"/>
          <w:sz w:val="28"/>
          <w:szCs w:val="28"/>
        </w:rPr>
        <w:t>верситет</w:t>
      </w:r>
      <w:r>
        <w:rPr>
          <w:iCs/>
          <w:color w:val="000000"/>
          <w:sz w:val="28"/>
          <w:szCs w:val="28"/>
        </w:rPr>
        <w:t>», 1998. - 340 с</w:t>
      </w:r>
      <w:r w:rsidRPr="00D46C53">
        <w:rPr>
          <w:iCs/>
          <w:color w:val="000000"/>
          <w:sz w:val="28"/>
          <w:szCs w:val="28"/>
        </w:rPr>
        <w:t>.</w:t>
      </w:r>
    </w:p>
    <w:p w:rsidR="00DB267D" w:rsidRDefault="00DB267D" w:rsidP="00863E75">
      <w:pPr>
        <w:pStyle w:val="ListParagraph"/>
        <w:jc w:val="both"/>
        <w:rPr>
          <w:lang w:val="uk-UA"/>
        </w:rPr>
      </w:pPr>
    </w:p>
    <w:p w:rsidR="00DB267D" w:rsidRDefault="00DB267D" w:rsidP="00863E75">
      <w:pPr>
        <w:pStyle w:val="ListParagraph"/>
        <w:jc w:val="both"/>
        <w:rPr>
          <w:lang w:val="uk-UA"/>
        </w:rPr>
      </w:pPr>
    </w:p>
    <w:sectPr w:rsidR="00DB267D" w:rsidSect="0098094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67D" w:rsidRDefault="00DB267D" w:rsidP="00980940">
      <w:pPr>
        <w:spacing w:before="0" w:after="0"/>
      </w:pPr>
      <w:r>
        <w:separator/>
      </w:r>
    </w:p>
  </w:endnote>
  <w:endnote w:type="continuationSeparator" w:id="1">
    <w:p w:rsidR="00DB267D" w:rsidRDefault="00DB267D" w:rsidP="00980940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67D" w:rsidRDefault="00DB267D" w:rsidP="00980940">
      <w:pPr>
        <w:spacing w:before="0" w:after="0"/>
      </w:pPr>
      <w:r>
        <w:separator/>
      </w:r>
    </w:p>
  </w:footnote>
  <w:footnote w:type="continuationSeparator" w:id="1">
    <w:p w:rsidR="00DB267D" w:rsidRDefault="00DB267D" w:rsidP="00980940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55E4"/>
    <w:multiLevelType w:val="hybridMultilevel"/>
    <w:tmpl w:val="954AAE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1030D6"/>
    <w:multiLevelType w:val="hybridMultilevel"/>
    <w:tmpl w:val="875C3EF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2195E66"/>
    <w:multiLevelType w:val="hybridMultilevel"/>
    <w:tmpl w:val="481A945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C3A5F14"/>
    <w:multiLevelType w:val="hybridMultilevel"/>
    <w:tmpl w:val="B328B28E"/>
    <w:lvl w:ilvl="0" w:tplc="854073B8">
      <w:numFmt w:val="bullet"/>
      <w:lvlText w:val="-"/>
      <w:lvlJc w:val="left"/>
      <w:pPr>
        <w:ind w:left="151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59D5"/>
    <w:rsid w:val="002759D5"/>
    <w:rsid w:val="0047740B"/>
    <w:rsid w:val="0048610A"/>
    <w:rsid w:val="00515D53"/>
    <w:rsid w:val="0061054F"/>
    <w:rsid w:val="00690C49"/>
    <w:rsid w:val="0069632E"/>
    <w:rsid w:val="00797906"/>
    <w:rsid w:val="00863E75"/>
    <w:rsid w:val="00980940"/>
    <w:rsid w:val="00A80ECA"/>
    <w:rsid w:val="00B82BE0"/>
    <w:rsid w:val="00CE366D"/>
    <w:rsid w:val="00D46C53"/>
    <w:rsid w:val="00DB267D"/>
    <w:rsid w:val="00E87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940"/>
    <w:pPr>
      <w:spacing w:before="120" w:after="120"/>
      <w:ind w:right="-142"/>
      <w:jc w:val="center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80940"/>
    <w:pPr>
      <w:keepNext/>
      <w:spacing w:before="240" w:after="60"/>
      <w:ind w:right="0"/>
      <w:jc w:val="left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8094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FootnoteText">
    <w:name w:val="footnote text"/>
    <w:aliases w:val="Текст сноски Знак1,Текст сноски Знак Знак,Table_Footnote_last Знак Знак1,Table_Footnote_last Знак Знак Знак Знак Знак,Table_Footnote_last Знак Знак Знак,Текст сноски Знак1 Знак Знак,Текст сноски Знак Знак Знак Знак"/>
    <w:basedOn w:val="Normal"/>
    <w:link w:val="FootnoteTextChar"/>
    <w:uiPriority w:val="99"/>
    <w:semiHidden/>
    <w:rsid w:val="00980940"/>
    <w:pPr>
      <w:spacing w:before="0" w:after="0"/>
      <w:ind w:right="0"/>
      <w:jc w:val="left"/>
    </w:pPr>
    <w:rPr>
      <w:lang w:val="en-GB" w:eastAsia="ru-RU"/>
    </w:rPr>
  </w:style>
  <w:style w:type="character" w:customStyle="1" w:styleId="FootnoteTextChar">
    <w:name w:val="Footnote Text Char"/>
    <w:aliases w:val="Текст сноски Знак1 Char,Текст сноски Знак Знак Char,Table_Footnote_last Знак Знак1 Char,Table_Footnote_last Знак Знак Знак Знак Знак Char,Table_Footnote_last Знак Знак Знак Char,Текст сноски Знак1 Знак Знак Char"/>
    <w:basedOn w:val="DefaultParagraphFont"/>
    <w:link w:val="FootnoteText"/>
    <w:uiPriority w:val="99"/>
    <w:semiHidden/>
    <w:locked/>
    <w:rsid w:val="00980940"/>
    <w:rPr>
      <w:rFonts w:ascii="Times New Roman" w:hAnsi="Times New Roman" w:cs="Times New Roman"/>
      <w:sz w:val="20"/>
      <w:szCs w:val="20"/>
      <w:lang w:val="en-GB" w:eastAsia="ru-RU"/>
    </w:rPr>
  </w:style>
  <w:style w:type="character" w:styleId="FootnoteReference">
    <w:name w:val="footnote reference"/>
    <w:aliases w:val="Знак сноски 1,Знак сноски-FN,Ciae niinee-FN,Referencia nota al pie"/>
    <w:basedOn w:val="DefaultParagraphFont"/>
    <w:uiPriority w:val="99"/>
    <w:semiHidden/>
    <w:rsid w:val="00980940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980940"/>
    <w:pPr>
      <w:spacing w:before="0" w:after="0"/>
      <w:ind w:left="720" w:right="0"/>
      <w:contextualSpacing/>
      <w:jc w:val="left"/>
    </w:pPr>
    <w:rPr>
      <w:sz w:val="24"/>
      <w:lang w:val="ru-RU" w:eastAsia="ru-RU"/>
    </w:rPr>
  </w:style>
  <w:style w:type="character" w:styleId="Hyperlink">
    <w:name w:val="Hyperlink"/>
    <w:basedOn w:val="DefaultParagraphFont"/>
    <w:uiPriority w:val="99"/>
    <w:rsid w:val="00863E7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5054</Words>
  <Characters>2881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Admin</cp:lastModifiedBy>
  <cp:revision>3</cp:revision>
  <dcterms:created xsi:type="dcterms:W3CDTF">2014-08-29T05:51:00Z</dcterms:created>
  <dcterms:modified xsi:type="dcterms:W3CDTF">2014-08-30T07:00:00Z</dcterms:modified>
</cp:coreProperties>
</file>