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B79" w:rsidRPr="00DA4C39" w:rsidRDefault="00901B79" w:rsidP="00DA4C39">
      <w:pPr>
        <w:spacing w:after="0"/>
        <w:ind w:left="-181" w:firstLine="53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F484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3F484C">
        <w:rPr>
          <w:rFonts w:ascii="Times New Roman" w:hAnsi="Times New Roman"/>
          <w:sz w:val="28"/>
          <w:szCs w:val="28"/>
        </w:rPr>
        <w:t xml:space="preserve"> </w:t>
      </w:r>
      <w:r w:rsidRPr="00DA4C39">
        <w:rPr>
          <w:rFonts w:ascii="Times New Roman" w:hAnsi="Times New Roman"/>
          <w:b/>
          <w:sz w:val="28"/>
          <w:szCs w:val="28"/>
        </w:rPr>
        <w:t>А</w:t>
      </w:r>
      <w:r w:rsidRPr="00DA4C39">
        <w:rPr>
          <w:rFonts w:ascii="Times New Roman" w:hAnsi="Times New Roman"/>
          <w:b/>
          <w:sz w:val="28"/>
          <w:szCs w:val="28"/>
          <w:lang w:val="kk-KZ"/>
        </w:rPr>
        <w:t>йдана</w:t>
      </w:r>
      <w:r w:rsidRPr="00DA4C39">
        <w:rPr>
          <w:rFonts w:ascii="Times New Roman" w:hAnsi="Times New Roman"/>
          <w:b/>
          <w:sz w:val="28"/>
          <w:szCs w:val="28"/>
        </w:rPr>
        <w:t xml:space="preserve"> Садвакасова</w:t>
      </w:r>
    </w:p>
    <w:p w:rsidR="00901B79" w:rsidRPr="00DA4C39" w:rsidRDefault="00901B79" w:rsidP="00DA4C39">
      <w:pPr>
        <w:spacing w:after="0"/>
        <w:ind w:left="-181" w:firstLine="539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DA4C3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DA4C39">
        <w:rPr>
          <w:rFonts w:ascii="Times New Roman" w:hAnsi="Times New Roman"/>
          <w:b/>
          <w:sz w:val="28"/>
          <w:szCs w:val="28"/>
        </w:rPr>
        <w:t>( Семей, Казахстан )</w:t>
      </w:r>
    </w:p>
    <w:p w:rsidR="00901B79" w:rsidRDefault="00901B79" w:rsidP="00DA4C39">
      <w:pPr>
        <w:spacing w:after="0"/>
        <w:ind w:left="-181" w:firstLine="53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01B79" w:rsidRPr="00375C70" w:rsidRDefault="00901B79" w:rsidP="00DA4C39">
      <w:pPr>
        <w:spacing w:after="0"/>
        <w:ind w:left="-181" w:firstLine="539"/>
        <w:jc w:val="center"/>
        <w:rPr>
          <w:rFonts w:ascii="Times New Roman" w:hAnsi="Times New Roman"/>
          <w:b/>
          <w:sz w:val="28"/>
          <w:szCs w:val="28"/>
        </w:rPr>
      </w:pPr>
      <w:r w:rsidRPr="00375C70">
        <w:rPr>
          <w:rFonts w:ascii="Times New Roman" w:hAnsi="Times New Roman"/>
          <w:b/>
          <w:sz w:val="28"/>
          <w:szCs w:val="28"/>
        </w:rPr>
        <w:t>ОЦЕНКА ФИЗИЧЕСКОГО РАЗВИТИЯ УЧАЩИХСЯ 13-15 ЛЕТ г. СЕМЕЙ</w:t>
      </w:r>
    </w:p>
    <w:p w:rsidR="00901B79" w:rsidRPr="00375C70" w:rsidRDefault="00901B79" w:rsidP="00DA4C39">
      <w:pPr>
        <w:spacing w:after="0"/>
        <w:ind w:left="-181"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901B79" w:rsidRPr="00375C70" w:rsidRDefault="00901B79" w:rsidP="00DA4C39">
      <w:pPr>
        <w:pStyle w:val="1"/>
        <w:spacing w:line="240" w:lineRule="auto"/>
        <w:ind w:left="-181" w:firstLine="53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5C70">
        <w:rPr>
          <w:rFonts w:ascii="Times New Roman" w:hAnsi="Times New Roman" w:cs="Times New Roman"/>
          <w:sz w:val="28"/>
          <w:szCs w:val="28"/>
        </w:rPr>
        <w:t>Современные социально-экономические, экологические условия, высокие учебные нагрузки, эмоциональные переживания предъявляют к организму учащихся высокие требования, что способствует ухудшению состояния здоровья, снижению работоспособности и адаптивныхвозможностей (Айзман Р.И., 1999; Сонькин В.Д, с соавт., 2000; Красильникова В.А., 2006; Мукатаева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C70">
        <w:rPr>
          <w:rFonts w:ascii="Times New Roman" w:hAnsi="Times New Roman" w:cs="Times New Roman"/>
          <w:sz w:val="28"/>
          <w:szCs w:val="28"/>
        </w:rPr>
        <w:t>Ж.М., 2009; Даирбаева С.Ж., 2010)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C70">
        <w:rPr>
          <w:rFonts w:ascii="Times New Roman" w:hAnsi="Times New Roman" w:cs="Times New Roman"/>
          <w:sz w:val="28"/>
          <w:szCs w:val="28"/>
        </w:rPr>
        <w:t xml:space="preserve">[1, с. </w:t>
      </w:r>
      <w:r w:rsidRPr="00375C70">
        <w:rPr>
          <w:rFonts w:ascii="Times New Roman" w:hAnsi="Times New Roman" w:cs="Times New Roman"/>
          <w:sz w:val="28"/>
          <w:szCs w:val="28"/>
          <w:lang w:val="kk-KZ"/>
        </w:rPr>
        <w:t>18</w:t>
      </w:r>
      <w:r w:rsidRPr="00375C7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Пубертатный период является одним из сенситивных этапов онтогенеза, во время которых воздействие на организм социальных факторов особенно велико (Аршавский И.А., 1975; Щедрина А.Г., 2003).</w:t>
      </w:r>
    </w:p>
    <w:p w:rsidR="00901B79" w:rsidRPr="00375C70" w:rsidRDefault="00901B79" w:rsidP="00DA4C39">
      <w:pPr>
        <w:pStyle w:val="1"/>
        <w:spacing w:line="240" w:lineRule="auto"/>
        <w:ind w:left="-181" w:firstLine="53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5C70">
        <w:rPr>
          <w:rFonts w:ascii="Times New Roman" w:hAnsi="Times New Roman" w:cs="Times New Roman"/>
          <w:sz w:val="28"/>
          <w:szCs w:val="28"/>
        </w:rPr>
        <w:t>Физическое развитие учащихся является важным показателем здоровья и работоспособности. Морфофункциоанльныесвойстваопределяютдлину и массу тела, его поверхность и форму, соотношение трех основных размеров тела (длина, масса, окружность грудной клетки). Все три составляющие физического развития и множество признаков, в них входящих, оцениваемые количественно и качественно, отражаютфазностьразвитияорганизма и на каждомэтапеонтогенезахарактеризуютегоморфофукнкциональнуюзрелость. [</w:t>
      </w:r>
      <w:r w:rsidRPr="00375C7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375C70">
        <w:rPr>
          <w:rFonts w:ascii="Times New Roman" w:hAnsi="Times New Roman" w:cs="Times New Roman"/>
          <w:sz w:val="28"/>
          <w:szCs w:val="28"/>
        </w:rPr>
        <w:t xml:space="preserve">, с. </w:t>
      </w:r>
      <w:r w:rsidRPr="00375C70">
        <w:rPr>
          <w:rFonts w:ascii="Times New Roman" w:hAnsi="Times New Roman" w:cs="Times New Roman"/>
          <w:sz w:val="28"/>
          <w:szCs w:val="28"/>
          <w:lang w:val="kk-KZ"/>
        </w:rPr>
        <w:t>40</w:t>
      </w:r>
      <w:r w:rsidRPr="00375C70">
        <w:rPr>
          <w:rFonts w:ascii="Times New Roman" w:hAnsi="Times New Roman" w:cs="Times New Roman"/>
          <w:sz w:val="28"/>
          <w:szCs w:val="28"/>
        </w:rPr>
        <w:t>]</w: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 xml:space="preserve">Поэтому целью настоящей работы явилось изучение морфофункциональных особенностей подростков 13-15 лет, проживающих в городе Семей. Исследование проводилось в общеобразовательной школе № </w:t>
      </w:r>
      <w:smartTag w:uri="urn:schemas-microsoft-com:office:smarttags" w:element="metricconverter">
        <w:smartTagPr>
          <w:attr w:name="ProductID" w:val="26 г"/>
        </w:smartTagPr>
        <w:r w:rsidRPr="00375C70">
          <w:rPr>
            <w:rFonts w:ascii="Times New Roman" w:hAnsi="Times New Roman"/>
            <w:sz w:val="28"/>
            <w:szCs w:val="28"/>
          </w:rPr>
          <w:t>26 г</w:t>
        </w:r>
      </w:smartTag>
      <w:r w:rsidRPr="00375C70">
        <w:rPr>
          <w:rFonts w:ascii="Times New Roman" w:hAnsi="Times New Roman"/>
          <w:sz w:val="28"/>
          <w:szCs w:val="28"/>
        </w:rPr>
        <w:t>. Семей Восточно-Казахстанской области. Было обследовано 125 подростков: 65 мальчиков, 60 девочек.</w:t>
      </w:r>
    </w:p>
    <w:p w:rsidR="00901B79" w:rsidRPr="00375C70" w:rsidRDefault="00901B79" w:rsidP="00DA4C39">
      <w:pPr>
        <w:pStyle w:val="1"/>
        <w:spacing w:line="240" w:lineRule="auto"/>
        <w:ind w:left="-181" w:firstLine="53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5C70">
        <w:rPr>
          <w:rFonts w:ascii="Times New Roman" w:hAnsi="Times New Roman" w:cs="Times New Roman"/>
          <w:sz w:val="28"/>
          <w:szCs w:val="28"/>
        </w:rPr>
        <w:t>Антропометрическиеизмерения, какосновной метод изученияособенностейтелосложениячеловека, проводилось по методике, предложенной В.В. Бунаком (1941), Определялисьтотальные размеры тела: длина тела (см), масса тела (кг), окружность грудной клетки – ОГК (см). Для установления связи между антропометрическими признаками, определялиследующиеиндексы: Пинье (Pi</w:t>
      </w:r>
      <w:r w:rsidRPr="00375C70">
        <w:rPr>
          <w:rFonts w:ascii="Times New Roman" w:hAnsi="Times New Roman" w:cs="Times New Roman"/>
          <w:sz w:val="28"/>
          <w:szCs w:val="28"/>
          <w:lang w:val="en-US"/>
        </w:rPr>
        <w:t>gnetI</w:t>
      </w:r>
      <w:r w:rsidRPr="00375C70">
        <w:rPr>
          <w:rFonts w:ascii="Times New Roman" w:hAnsi="Times New Roman" w:cs="Times New Roman"/>
          <w:sz w:val="28"/>
          <w:szCs w:val="28"/>
        </w:rPr>
        <w:t>), Кетле</w:t>
      </w:r>
      <w:r w:rsidRPr="00375C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75C70">
        <w:rPr>
          <w:rFonts w:ascii="Times New Roman" w:hAnsi="Times New Roman" w:cs="Times New Roman"/>
          <w:sz w:val="28"/>
          <w:szCs w:val="28"/>
        </w:rPr>
        <w:t xml:space="preserve"> - росто-весовойпок</w:t>
      </w:r>
      <w:r>
        <w:rPr>
          <w:rFonts w:ascii="Times New Roman" w:hAnsi="Times New Roman" w:cs="Times New Roman"/>
          <w:sz w:val="28"/>
          <w:szCs w:val="28"/>
        </w:rPr>
        <w:t>азатель (Дубровский В.И., 1998)</w:t>
      </w:r>
      <w:r w:rsidRPr="00375C70">
        <w:rPr>
          <w:rFonts w:ascii="Times New Roman" w:hAnsi="Times New Roman" w:cs="Times New Roman"/>
          <w:sz w:val="28"/>
          <w:szCs w:val="28"/>
        </w:rPr>
        <w:t xml:space="preserve"> [</w:t>
      </w:r>
      <w:r w:rsidRPr="00375C70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375C70">
        <w:rPr>
          <w:rFonts w:ascii="Times New Roman" w:hAnsi="Times New Roman" w:cs="Times New Roman"/>
          <w:sz w:val="28"/>
          <w:szCs w:val="28"/>
        </w:rPr>
        <w:t xml:space="preserve">, с. </w:t>
      </w:r>
      <w:r w:rsidRPr="00375C70">
        <w:rPr>
          <w:rFonts w:ascii="Times New Roman" w:hAnsi="Times New Roman" w:cs="Times New Roman"/>
          <w:sz w:val="28"/>
          <w:szCs w:val="28"/>
          <w:lang w:val="kk-KZ"/>
        </w:rPr>
        <w:t>35</w:t>
      </w:r>
      <w:r w:rsidRPr="00375C7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1B79" w:rsidRPr="00375C70" w:rsidRDefault="00901B79" w:rsidP="00DA4C39">
      <w:pPr>
        <w:pStyle w:val="1"/>
        <w:spacing w:line="240" w:lineRule="auto"/>
        <w:ind w:left="-181" w:firstLine="53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5C70">
        <w:rPr>
          <w:rFonts w:ascii="Times New Roman" w:hAnsi="Times New Roman" w:cs="Times New Roman"/>
          <w:sz w:val="28"/>
          <w:szCs w:val="28"/>
        </w:rPr>
        <w:t xml:space="preserve"> Функциональное состояние организма подростков оценивали по результатам исследования функции внешнего дыхания (ЖЕЛ), сердечно-сосудистойсистемы (ЧСС, АДс и АДд). Кроме того, вычислялись основные гемодинамические показатели – пульсовое среднее артериальное давление, для определения резерва сердечно-сосудистой системыопределялииндексРуфье и коэффициентвыносливости. Для определения степени развития дыхательной функции грудной клетки вычисляется жизненный показатель (ЖИ) (Беренштейн Г.Ф. с соавт., 1985; Виноградова Т.С., 1986). [</w:t>
      </w:r>
      <w:r w:rsidRPr="00375C70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375C70">
        <w:rPr>
          <w:rFonts w:ascii="Times New Roman" w:hAnsi="Times New Roman" w:cs="Times New Roman"/>
          <w:sz w:val="28"/>
          <w:szCs w:val="28"/>
        </w:rPr>
        <w:t xml:space="preserve">, с. </w:t>
      </w:r>
      <w:r w:rsidRPr="00375C70">
        <w:rPr>
          <w:rFonts w:ascii="Times New Roman" w:hAnsi="Times New Roman" w:cs="Times New Roman"/>
          <w:sz w:val="28"/>
          <w:szCs w:val="28"/>
          <w:lang w:val="kk-KZ"/>
        </w:rPr>
        <w:t>88</w:t>
      </w:r>
      <w:r w:rsidRPr="00375C70">
        <w:rPr>
          <w:rFonts w:ascii="Times New Roman" w:hAnsi="Times New Roman" w:cs="Times New Roman"/>
          <w:sz w:val="28"/>
          <w:szCs w:val="28"/>
        </w:rPr>
        <w:t>]</w: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Для оценки степени биологической зрелости использовались схемы, предложенные Бунаком В.В. (1941). Оценку полученных результатов исследования и их математическую обработку проводили по методам, рекомендованным в биологических исследованиях (Лакин Г.Ф., 1980).</w: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 xml:space="preserve">Установлено, что морфофункциональное развитие обследованных подростков подчинено общебиологическим закономерностям и характеризуется гетерохронностью и скачкообразностью. Анализ данных позволил установить, что в онтогенезе закономерно увеличиваются значения всех изученных показателей физического развития подростков – длины и массы тела, окружности грудной клетки (таблица 1).  </w:t>
      </w:r>
    </w:p>
    <w:p w:rsidR="00901B79" w:rsidRDefault="00901B79" w:rsidP="00DA4C39">
      <w:pPr>
        <w:spacing w:after="0"/>
        <w:ind w:left="-181" w:firstLine="539"/>
        <w:jc w:val="right"/>
        <w:rPr>
          <w:rFonts w:ascii="Times New Roman" w:hAnsi="Times New Roman"/>
          <w:sz w:val="28"/>
          <w:szCs w:val="28"/>
          <w:lang w:val="uk-UA"/>
        </w:rPr>
      </w:pPr>
      <w:r w:rsidRPr="00375C70">
        <w:rPr>
          <w:rFonts w:ascii="Times New Roman" w:hAnsi="Times New Roman"/>
          <w:sz w:val="28"/>
          <w:szCs w:val="28"/>
        </w:rPr>
        <w:t>Таблица 1</w:t>
      </w:r>
    </w:p>
    <w:p w:rsidR="00901B79" w:rsidRPr="00DA4C39" w:rsidRDefault="00901B79" w:rsidP="00DA4C39">
      <w:pPr>
        <w:spacing w:after="0"/>
        <w:ind w:left="-181" w:firstLine="539"/>
        <w:jc w:val="right"/>
        <w:rPr>
          <w:rFonts w:ascii="Times New Roman" w:hAnsi="Times New Roman"/>
          <w:sz w:val="28"/>
          <w:szCs w:val="28"/>
          <w:lang w:val="uk-UA"/>
        </w:rPr>
      </w:pPr>
      <w:r w:rsidRPr="00DA4C39">
        <w:rPr>
          <w:rFonts w:ascii="Times New Roman" w:hAnsi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182.25pt">
            <v:imagedata r:id="rId5" o:title=""/>
          </v:shape>
        </w:pic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Сравнение полученных данных с аналогичными показателями 80-годов показало, что современные мальчики характеризовались меньшими объемами грудной клетки, тогда как у девочек этот показатель выше в обеих возрастных группах, чем у их сверстниц.  Полученные нами данные согласуются с мнением некоторых исследователей (Суховеркова Г.В., 2002; Попова Е.В., 2006), которые считают, что в последние годы в физическом развитии подрастающего поколения наблюдается такое явление как «грациляция» телосложения у мальчиков, т.е. уменьшение всех широтных и обхватных размеров тела, особенно поперечного и сагиттального диаметра грудной клетки.</w: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Полученные результаты антропометрического исследования организма учащихся по ряду показателей в исследуемых возрастных группах сходны с данными других авторов (Мукатаева Ж.М., 2009; Даирбаева С.Ж., 2010).</w: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 xml:space="preserve">Показатель жизненной емкости легких у обследованных нами мальчиков  в онтогенезе увеличивался на 65%, тогда как у девочек этот показатель практически не изменился (таблица 2). </w:t>
      </w:r>
    </w:p>
    <w:p w:rsidR="00901B79" w:rsidRDefault="00901B79" w:rsidP="00DA4C39">
      <w:pPr>
        <w:spacing w:after="0"/>
        <w:ind w:left="-181" w:firstLine="539"/>
        <w:jc w:val="right"/>
        <w:rPr>
          <w:rFonts w:ascii="Times New Roman" w:hAnsi="Times New Roman"/>
          <w:sz w:val="28"/>
          <w:szCs w:val="28"/>
          <w:lang w:val="uk-UA"/>
        </w:rPr>
      </w:pPr>
      <w:r w:rsidRPr="00375C70">
        <w:rPr>
          <w:rFonts w:ascii="Times New Roman" w:hAnsi="Times New Roman"/>
          <w:sz w:val="28"/>
          <w:szCs w:val="28"/>
        </w:rPr>
        <w:t>Таблица 2</w:t>
      </w:r>
    </w:p>
    <w:p w:rsidR="00901B79" w:rsidRPr="00DA4C39" w:rsidRDefault="00901B79" w:rsidP="00DA4C39">
      <w:pPr>
        <w:spacing w:after="0"/>
        <w:ind w:left="-181" w:firstLine="539"/>
        <w:jc w:val="right"/>
        <w:rPr>
          <w:rFonts w:ascii="Times New Roman" w:hAnsi="Times New Roman"/>
          <w:sz w:val="28"/>
          <w:szCs w:val="28"/>
          <w:lang w:val="uk-UA"/>
        </w:rPr>
      </w:pPr>
      <w:r w:rsidRPr="00DA4C39">
        <w:rPr>
          <w:rFonts w:ascii="Times New Roman" w:hAnsi="Times New Roman"/>
          <w:sz w:val="28"/>
          <w:szCs w:val="28"/>
          <w:lang w:val="uk-UA"/>
        </w:rPr>
        <w:pict>
          <v:shape id="_x0000_i1026" type="#_x0000_t75" style="width:381.75pt;height:204.75pt">
            <v:imagedata r:id="rId6" o:title=""/>
          </v:shape>
        </w:pic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 xml:space="preserve">При анализе результатов исследования сердечно-сосудистой системы в состоянии относительного покоя было установлено, что в онтогенезе как у мальчиков, так и у девочек 13-15 лет ЧСС практически не менялась. Средние показатели систолического (САД) и пульсового давления (ПД) у мальчиков увеличивались на 10  и </w:t>
      </w:r>
      <w:smartTag w:uri="urn:schemas-microsoft-com:office:smarttags" w:element="metricconverter">
        <w:smartTagPr>
          <w:attr w:name="ProductID" w:val="4 мм"/>
        </w:smartTagPr>
        <w:r w:rsidRPr="00375C70">
          <w:rPr>
            <w:rFonts w:ascii="Times New Roman" w:hAnsi="Times New Roman"/>
            <w:sz w:val="28"/>
            <w:szCs w:val="28"/>
          </w:rPr>
          <w:t>4 мм</w:t>
        </w:r>
      </w:smartTag>
      <w:r w:rsidRPr="00375C70">
        <w:rPr>
          <w:rFonts w:ascii="Times New Roman" w:hAnsi="Times New Roman"/>
          <w:sz w:val="28"/>
          <w:szCs w:val="28"/>
        </w:rPr>
        <w:t xml:space="preserve">.рт.ст. соответственно, у девочек на 17 и </w:t>
      </w:r>
      <w:smartTag w:uri="urn:schemas-microsoft-com:office:smarttags" w:element="metricconverter">
        <w:smartTagPr>
          <w:attr w:name="ProductID" w:val="4 мм"/>
        </w:smartTagPr>
        <w:r w:rsidRPr="00375C70">
          <w:rPr>
            <w:rFonts w:ascii="Times New Roman" w:hAnsi="Times New Roman"/>
            <w:sz w:val="28"/>
            <w:szCs w:val="28"/>
          </w:rPr>
          <w:t>4 мм</w:t>
        </w:r>
      </w:smartTag>
      <w:r w:rsidRPr="00375C70">
        <w:rPr>
          <w:rFonts w:ascii="Times New Roman" w:hAnsi="Times New Roman"/>
          <w:sz w:val="28"/>
          <w:szCs w:val="28"/>
        </w:rPr>
        <w:t xml:space="preserve">.рт.ст. соответственно. Показатели диастолического давления (ДАД) изменялись незначительно. </w: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Оценку физического развития проводили путем расчета индексов физического развития (таблица 3).</w:t>
      </w:r>
    </w:p>
    <w:p w:rsidR="00901B79" w:rsidRDefault="00901B79" w:rsidP="00DA4C39">
      <w:pPr>
        <w:spacing w:after="0"/>
        <w:ind w:left="-181" w:firstLine="539"/>
        <w:jc w:val="right"/>
        <w:rPr>
          <w:rFonts w:ascii="Times New Roman" w:hAnsi="Times New Roman"/>
          <w:sz w:val="28"/>
          <w:szCs w:val="28"/>
          <w:lang w:val="uk-UA"/>
        </w:rPr>
      </w:pPr>
      <w:r w:rsidRPr="00375C70">
        <w:rPr>
          <w:rFonts w:ascii="Times New Roman" w:hAnsi="Times New Roman"/>
          <w:sz w:val="28"/>
          <w:szCs w:val="28"/>
        </w:rPr>
        <w:t>Таблица 3</w:t>
      </w:r>
    </w:p>
    <w:p w:rsidR="00901B79" w:rsidRPr="00DA4C39" w:rsidRDefault="00901B79" w:rsidP="00DA4C39">
      <w:pPr>
        <w:spacing w:after="0"/>
        <w:ind w:left="-181" w:firstLine="539"/>
        <w:jc w:val="right"/>
        <w:rPr>
          <w:rFonts w:ascii="Times New Roman" w:hAnsi="Times New Roman"/>
          <w:sz w:val="28"/>
          <w:szCs w:val="28"/>
          <w:lang w:val="uk-UA"/>
        </w:rPr>
      </w:pPr>
      <w:r w:rsidRPr="00DA4C39">
        <w:rPr>
          <w:rFonts w:ascii="Times New Roman" w:hAnsi="Times New Roman"/>
          <w:sz w:val="28"/>
          <w:szCs w:val="28"/>
          <w:lang w:val="uk-UA"/>
        </w:rPr>
        <w:pict>
          <v:shape id="_x0000_i1027" type="#_x0000_t75" style="width:428.25pt;height:297.75pt">
            <v:imagedata r:id="rId7" o:title=""/>
          </v:shape>
        </w:pict>
      </w:r>
    </w:p>
    <w:p w:rsidR="00901B79" w:rsidRPr="00DA4C39" w:rsidRDefault="00901B79" w:rsidP="00DA4C39">
      <w:pPr>
        <w:spacing w:after="0"/>
        <w:ind w:left="-181" w:firstLine="53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Как показали наши исследования, индекс Пинье уменьшался с возрастом, но в обеих группах в 13 лет он оценивался как очень слабое, а в 15 лет характеризовался как слабое телосложение. Индекс Кетле также оставался ниже нормативов. Для определения степени развития дыхательной функции грудной клетки вычисляли жизненный индекс, который был выше у 15-летних подростков, что показывает лучшее развитие дыхательной функции. Причем, если у мальчиков с возрастом он приближался к норме (70 мл/кг), тогда как у девочек, он оставался ниже нормы более чем на 30%. Резерв сердечно-сосудистой системы вычисляли с помощью индекса Руфье, который в обеих исследуемы группах был высоким. Пульсовое давление у школьников 13 лет было в норме, тогда как в 15 лет он был выше нормы.. Коэффициент выносливости, характеризующий функциональное состояние сердечно-сосудистой системы, у девочек 13 лет указывал на ослабление деятельности сердечно-сосудистой системы, и уже у 15-летних подростков был в норме.</w:t>
      </w:r>
    </w:p>
    <w:p w:rsidR="00901B79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Таким образом, проведенное исследование физического развития показало, что в онтогенезе закономерно увеличиваются значения всех изученных показателей физического развития подростков – длины и массы тела, окружности грудной клетки. Функциональные показатели, такие как  ЖЕЛ, ЧСС, АДс, АДд, ПД также увеличивались с возрастом. Пульсовое давление у девочек 13 лет было ниже нормы, что свидетельствовало о напряжении сердечно-сосудистой системы и возникновения утомления. Расчеты индексов показали, что резервные возможности дыхательной и сердечно-сосудистой систем у 15-летних подростков выше, чем у 13-летних (кроме Жп у 15-летних девочек). Жизненный показатель у девочек в 15 лет оставался на прежнем уровне, очевидно, это связано с влиянием полового созревания. В целом большинство индексов оставались ниже нормы.</w:t>
      </w:r>
    </w:p>
    <w:p w:rsidR="00901B79" w:rsidRPr="00375C70" w:rsidRDefault="00901B79" w:rsidP="00DA4C39">
      <w:pPr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</w:p>
    <w:p w:rsidR="00901B79" w:rsidRPr="003F484C" w:rsidRDefault="00901B79" w:rsidP="00DA4C39">
      <w:pPr>
        <w:spacing w:after="0"/>
        <w:ind w:left="-181" w:firstLine="53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Айзман Р.И. Концепция валеологического образования и пути ее реализации // Педагогические и медицинские проблемы валеологии. – Новосибирск, 1999. – С. 18-21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Сонькин В.Д. с соавт. Основные закономерности и типологические особенности роста и развития // Физиология развития ребенка: теоретические и прикладные аспекты – М.: Образование от А до Я, 2000, С. 31-59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Красильникова В.А. Морфофункциональные и психофизиологические особенности младших школьников, проживающих в Республике Тыва. Автореферат дисс…..канд.биол.наук. – Тюмень, 2006. - 25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Мукатаева Ж.М. Морфофункциональные и психофизиологические особенности развития детей и подростков Павлодарской области, проживающих в городской и сельской местности. Автореферат дисс.… док.биол.наук. – Алматы, 2009. – 36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Даирбаева С.Ж. Морфофункциональное и нейрофизиологическое  развитие детей и подростков 7-15 лет г. Павлодара (Северный Казахстан). Автореферат дисс. … канд.биол.наук. – Челябинск, 2010. – 23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Аршавский И.А. Очерки по возрастной физиологии. – М.: Просвещение, 1975. – 145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Щедрина А.Г. Онтогенез и теория здоровья: Методологические аспекты. – Новосибирск СО РАМН, 2003 – 164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Дубровский В.И. Спортивная медицина. М.: Гуманит. Изд. Центр ВЛАДОС, 1998. – 480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Дарская С.С. Распределение типов конституции у детей разного возраста // Дифференциальная психология и ее генетические аспекты. – Пермь, 1975, С 200-202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0"/>
          <w:tab w:val="left" w:pos="709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Бернштейн Г.Ф. с соавт. К оценке некоторых морфофункциональных показателей здоровья учащихся общеобразовательных школ-интернатов // Гигиена и санитария. – 1985. - № 10. – С. 88-89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Виноградова Т.С. Инструментальные аспекты исследования сердечно-сосудистой системы. – М.: Медицина, 1986. – 416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Лакин Г.Ф. Биолметрия. – М.: Высшая школа, 1980. – 293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Суховеркова Г.В. Индивидуально-типологические особенности адаптации студентов алтайской национальности к процессу обучения в вузе. Автореферат дисс. … канд.биол.наук. – Тюмень, 2002, - 28 с.</w:t>
      </w:r>
    </w:p>
    <w:p w:rsidR="00901B79" w:rsidRPr="00375C70" w:rsidRDefault="00901B79" w:rsidP="00DA4C39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>Попова Е.В. Оценка морфофункциональных показателей организма подростков, проживающих в различных районах республики Алтай. Автореферат дисс. … канд.биол.наук. – Тюмень, 2006, - 24 с.</w:t>
      </w:r>
    </w:p>
    <w:p w:rsidR="00901B79" w:rsidRPr="00375C70" w:rsidRDefault="00901B79" w:rsidP="00DA4C39">
      <w:pPr>
        <w:spacing w:after="0"/>
        <w:ind w:left="-181" w:firstLine="53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01B79" w:rsidRPr="00375C70" w:rsidRDefault="00901B79" w:rsidP="00DA4C39">
      <w:pPr>
        <w:spacing w:after="0"/>
        <w:ind w:left="-181" w:firstLine="539"/>
        <w:jc w:val="right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375C70">
        <w:rPr>
          <w:rFonts w:ascii="Times New Roman" w:hAnsi="Times New Roman"/>
          <w:b/>
          <w:sz w:val="28"/>
          <w:szCs w:val="28"/>
        </w:rPr>
        <w:t>Научный руководитель</w:t>
      </w:r>
      <w:r w:rsidRPr="00375C70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01B79" w:rsidRPr="00375C70" w:rsidRDefault="00901B79" w:rsidP="00DA4C39">
      <w:pPr>
        <w:spacing w:after="0"/>
        <w:ind w:left="-181" w:firstLine="539"/>
        <w:jc w:val="right"/>
        <w:rPr>
          <w:rFonts w:ascii="Times New Roman" w:hAnsi="Times New Roman"/>
          <w:sz w:val="28"/>
          <w:szCs w:val="28"/>
        </w:rPr>
      </w:pPr>
      <w:r w:rsidRPr="00375C70">
        <w:rPr>
          <w:rFonts w:ascii="Times New Roman" w:hAnsi="Times New Roman"/>
          <w:sz w:val="28"/>
          <w:szCs w:val="28"/>
        </w:rPr>
        <w:t xml:space="preserve">кандидат </w:t>
      </w:r>
      <w:r w:rsidRPr="00375C70">
        <w:rPr>
          <w:rFonts w:ascii="Times New Roman" w:hAnsi="Times New Roman"/>
          <w:sz w:val="28"/>
          <w:szCs w:val="28"/>
          <w:lang w:val="kk-KZ"/>
        </w:rPr>
        <w:t>биологических</w:t>
      </w:r>
      <w:r w:rsidRPr="00375C70">
        <w:rPr>
          <w:rFonts w:ascii="Times New Roman" w:hAnsi="Times New Roman"/>
          <w:sz w:val="28"/>
          <w:szCs w:val="28"/>
        </w:rPr>
        <w:t xml:space="preserve"> наук</w:t>
      </w:r>
      <w:r w:rsidRPr="00375C70">
        <w:rPr>
          <w:rFonts w:ascii="Times New Roman" w:hAnsi="Times New Roman"/>
          <w:sz w:val="28"/>
          <w:szCs w:val="28"/>
          <w:lang w:val="kk-KZ"/>
        </w:rPr>
        <w:t xml:space="preserve">, доцент </w:t>
      </w:r>
      <w:r>
        <w:rPr>
          <w:rFonts w:ascii="Times New Roman" w:hAnsi="Times New Roman"/>
          <w:color w:val="000000"/>
          <w:sz w:val="28"/>
          <w:szCs w:val="28"/>
        </w:rPr>
        <w:t>Абдишева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375C70">
        <w:rPr>
          <w:rFonts w:ascii="Times New Roman" w:hAnsi="Times New Roman"/>
          <w:color w:val="000000"/>
          <w:sz w:val="28"/>
          <w:szCs w:val="28"/>
        </w:rPr>
        <w:t>ухр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а </w:t>
      </w:r>
      <w:r w:rsidRPr="00375C70">
        <w:rPr>
          <w:rFonts w:ascii="Times New Roman" w:hAnsi="Times New Roman"/>
          <w:color w:val="000000"/>
          <w:sz w:val="28"/>
          <w:szCs w:val="28"/>
        </w:rPr>
        <w:t>Валиевна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01B79" w:rsidRDefault="00901B79" w:rsidP="00DA4C39">
      <w:pPr>
        <w:spacing w:after="0"/>
        <w:ind w:left="-181" w:firstLine="539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901B79" w:rsidRPr="009217FD" w:rsidRDefault="00901B79" w:rsidP="00DA4C39">
      <w:pPr>
        <w:tabs>
          <w:tab w:val="left" w:pos="709"/>
          <w:tab w:val="left" w:pos="993"/>
        </w:tabs>
        <w:spacing w:after="0"/>
        <w:ind w:left="-181" w:firstLine="539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901B79" w:rsidRPr="009217FD" w:rsidSect="00027E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046"/>
    <w:multiLevelType w:val="hybridMultilevel"/>
    <w:tmpl w:val="AF48D77E"/>
    <w:lvl w:ilvl="0" w:tplc="2BDAA5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A0653F3"/>
    <w:multiLevelType w:val="hybridMultilevel"/>
    <w:tmpl w:val="A3F09D74"/>
    <w:lvl w:ilvl="0" w:tplc="FFCCC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7D3521"/>
    <w:multiLevelType w:val="multilevel"/>
    <w:tmpl w:val="E9A4BC7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0A5"/>
    <w:rsid w:val="0000357E"/>
    <w:rsid w:val="00027ED6"/>
    <w:rsid w:val="00037472"/>
    <w:rsid w:val="001B1E91"/>
    <w:rsid w:val="001F485F"/>
    <w:rsid w:val="002300A5"/>
    <w:rsid w:val="00247441"/>
    <w:rsid w:val="00332A20"/>
    <w:rsid w:val="00375C70"/>
    <w:rsid w:val="00381D43"/>
    <w:rsid w:val="003E0D0A"/>
    <w:rsid w:val="003F484C"/>
    <w:rsid w:val="00403DF2"/>
    <w:rsid w:val="0049363E"/>
    <w:rsid w:val="004A18A8"/>
    <w:rsid w:val="004A560A"/>
    <w:rsid w:val="004E3943"/>
    <w:rsid w:val="004F1104"/>
    <w:rsid w:val="00513A75"/>
    <w:rsid w:val="00536154"/>
    <w:rsid w:val="005759D8"/>
    <w:rsid w:val="00587F85"/>
    <w:rsid w:val="005A7536"/>
    <w:rsid w:val="006C6EDE"/>
    <w:rsid w:val="006E5283"/>
    <w:rsid w:val="00701594"/>
    <w:rsid w:val="00780F32"/>
    <w:rsid w:val="00870064"/>
    <w:rsid w:val="008777C1"/>
    <w:rsid w:val="008A1CE0"/>
    <w:rsid w:val="00901B79"/>
    <w:rsid w:val="009217FD"/>
    <w:rsid w:val="0092465E"/>
    <w:rsid w:val="0095420D"/>
    <w:rsid w:val="00984B89"/>
    <w:rsid w:val="00993CE8"/>
    <w:rsid w:val="00A14461"/>
    <w:rsid w:val="00B94DE2"/>
    <w:rsid w:val="00BA568F"/>
    <w:rsid w:val="00BB2A68"/>
    <w:rsid w:val="00BC6F0D"/>
    <w:rsid w:val="00BE7C81"/>
    <w:rsid w:val="00C21A19"/>
    <w:rsid w:val="00C9572B"/>
    <w:rsid w:val="00CC44F6"/>
    <w:rsid w:val="00D035AF"/>
    <w:rsid w:val="00D327EA"/>
    <w:rsid w:val="00D401B5"/>
    <w:rsid w:val="00DA4C39"/>
    <w:rsid w:val="00DC2A3D"/>
    <w:rsid w:val="00DD44D6"/>
    <w:rsid w:val="00DE1CF5"/>
    <w:rsid w:val="00E557E0"/>
    <w:rsid w:val="00ED41F2"/>
    <w:rsid w:val="00EE31D2"/>
    <w:rsid w:val="00F84E39"/>
    <w:rsid w:val="00FE2E6E"/>
    <w:rsid w:val="00FF2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8A8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81D4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0357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E1CF5"/>
    <w:pPr>
      <w:ind w:left="720"/>
      <w:contextualSpacing/>
    </w:pPr>
  </w:style>
  <w:style w:type="paragraph" w:customStyle="1" w:styleId="1">
    <w:name w:val="Обычный1"/>
    <w:uiPriority w:val="99"/>
    <w:rsid w:val="004A560A"/>
    <w:pPr>
      <w:spacing w:line="276" w:lineRule="auto"/>
    </w:pPr>
    <w:rPr>
      <w:rFonts w:ascii="Arial" w:hAnsi="Arial" w:cs="Arial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5</Pages>
  <Words>5545</Words>
  <Characters>3162</Characters>
  <Application>Microsoft Office Outlook</Application>
  <DocSecurity>0</DocSecurity>
  <Lines>0</Lines>
  <Paragraphs>0</Paragraphs>
  <ScaleCrop>false</ScaleCrop>
  <Company>BEST_XP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2014-03-30T12:06:00Z</dcterms:created>
  <dcterms:modified xsi:type="dcterms:W3CDTF">2014-09-27T08:29:00Z</dcterms:modified>
</cp:coreProperties>
</file>