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8E" w:rsidRPr="0094725A" w:rsidRDefault="007E5D8E" w:rsidP="00E13FEE">
      <w:pPr>
        <w:shd w:val="clear" w:color="auto" w:fill="FFFFFF"/>
        <w:ind w:firstLine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4725A">
        <w:rPr>
          <w:rFonts w:ascii="Times New Roman" w:hAnsi="Times New Roman"/>
          <w:b/>
          <w:sz w:val="28"/>
          <w:szCs w:val="28"/>
          <w:lang w:val="uk-UA"/>
        </w:rPr>
        <w:t>Наталя Шевельова-Гаркуша</w:t>
      </w:r>
    </w:p>
    <w:p w:rsidR="007E5D8E" w:rsidRPr="0094725A" w:rsidRDefault="007E5D8E" w:rsidP="00E13FEE">
      <w:pPr>
        <w:shd w:val="clear" w:color="auto" w:fill="FFFFFF"/>
        <w:ind w:firstLine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4725A">
        <w:rPr>
          <w:rFonts w:ascii="Times New Roman" w:hAnsi="Times New Roman"/>
          <w:b/>
          <w:sz w:val="28"/>
          <w:szCs w:val="28"/>
          <w:lang w:val="uk-UA"/>
        </w:rPr>
        <w:t>(Херсон, Україна)</w:t>
      </w:r>
    </w:p>
    <w:p w:rsidR="007E5D8E" w:rsidRPr="008B52EC" w:rsidRDefault="007E5D8E" w:rsidP="00E13FEE">
      <w:pPr>
        <w:rPr>
          <w:rFonts w:ascii="Times New Roman" w:hAnsi="Times New Roman"/>
          <w:b/>
          <w:sz w:val="28"/>
          <w:szCs w:val="28"/>
        </w:rPr>
      </w:pPr>
    </w:p>
    <w:p w:rsidR="007E5D8E" w:rsidRDefault="007E5D8E" w:rsidP="00E13FE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2A7F">
        <w:rPr>
          <w:rFonts w:ascii="Times New Roman" w:hAnsi="Times New Roman"/>
          <w:b/>
          <w:sz w:val="28"/>
          <w:szCs w:val="28"/>
        </w:rPr>
        <w:t xml:space="preserve">ДЕБАТИ ЯК ОСОБЛИВИЙ ВИД ІНТЕРАКТИВНОГО НАВЧАННЯ </w:t>
      </w:r>
    </w:p>
    <w:p w:rsidR="007E5D8E" w:rsidRDefault="007E5D8E" w:rsidP="00E13FE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2A7F">
        <w:rPr>
          <w:rFonts w:ascii="Times New Roman" w:hAnsi="Times New Roman"/>
          <w:b/>
          <w:sz w:val="28"/>
          <w:szCs w:val="28"/>
        </w:rPr>
        <w:t>ДЛЯ ВДОСКОНАЛЕННЯ</w:t>
      </w:r>
      <w:r w:rsidRPr="00D8142C">
        <w:rPr>
          <w:rFonts w:ascii="Times New Roman" w:hAnsi="Times New Roman"/>
          <w:b/>
          <w:sz w:val="28"/>
          <w:szCs w:val="28"/>
        </w:rPr>
        <w:t xml:space="preserve"> КОМУНІКАТИВНОЇ КОМПЕТЕНЦІЇ СТУДЕНТІВ </w:t>
      </w:r>
      <w:r w:rsidRPr="00482A7F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82A7F">
        <w:rPr>
          <w:rFonts w:ascii="Times New Roman" w:hAnsi="Times New Roman"/>
          <w:b/>
          <w:sz w:val="28"/>
          <w:szCs w:val="28"/>
        </w:rPr>
        <w:t>ЗАНЯТТЯХ З АНГЛІЙСЬКОЇ МОВИ</w:t>
      </w:r>
    </w:p>
    <w:p w:rsidR="007E5D8E" w:rsidRPr="0094725A" w:rsidRDefault="007E5D8E" w:rsidP="00E13FEE">
      <w:pPr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7E5D8E" w:rsidRPr="00806120" w:rsidRDefault="007E5D8E" w:rsidP="00806120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1F7BAC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The relevance of the study of the problem.</w:t>
      </w:r>
      <w:r w:rsidRPr="00806120">
        <w:rPr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At the current stage of society's development, solving the problem is of essential importance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mastering a foreign language. And if recently, knowledge of a foreign language was only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an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indicator of the general cultural level, it is one of the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most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necessary factor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nowadays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in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formation of a high-quality specialist. Active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language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possession of a specialist as a professional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with good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written and oral communication is a requirement of modernity, and therefore an integral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part of professional training of students.</w:t>
      </w:r>
    </w:p>
    <w:p w:rsidR="007E5D8E" w:rsidRPr="00806120" w:rsidRDefault="007E5D8E" w:rsidP="00806120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Among the advanced methods in the modern educational process of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teaching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English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much attention is paid to interactive methods based on person-oriented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approaches to the student aimed at developing not only the student's creative potential, but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also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the ability to think and react quickly, improving communication skills. Interactive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activity includes the organization and development of dialogic spe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aking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aimed at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interaction, mutual understanding, solving problems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that of high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importan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ce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for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all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participants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of the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educational process.</w:t>
      </w:r>
    </w:p>
    <w:p w:rsidR="007E5D8E" w:rsidRPr="00806120" w:rsidRDefault="007E5D8E" w:rsidP="00806120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The task of the teacher is to create favorable conditions in the group for expressing one's own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opinions of each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participant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to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create conditions for individual self-expression within the group,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the ability to work in a team, the spirit of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healthy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competition, which contributes to the motivation of students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to the expansion of knowledge to improve communication and verbal consolidation of their positions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[8. p. 116]</w:t>
      </w:r>
      <w:r w:rsidRPr="0080612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7E5D8E" w:rsidRPr="00B42289" w:rsidRDefault="007E5D8E" w:rsidP="00B42289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1F7BAC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Analysis of recent researches and publications.</w:t>
      </w:r>
      <w:r w:rsidRPr="00B42289">
        <w:rPr>
          <w:lang w:val="en-US"/>
        </w:rPr>
        <w:t xml:space="preserve"> </w:t>
      </w:r>
      <w:r w:rsidRPr="00B42289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Didactic aspect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 w:rsidRPr="00B42289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of interactive technologies, to which the debate belongs, is devoted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in</w:t>
      </w:r>
      <w:r w:rsidRPr="00B42289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research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es of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a number of Ukrainian</w:t>
      </w:r>
      <w:r w:rsidRPr="00B42289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scientists (L.V. Pyrozhenko, O.I. Pometun, I.T. Sushchenko, etc.) and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 w:rsidRPr="00B42289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foreign scientists (D. Krieger, K. Popper, D. Steinberg, T. Stewart, O. Friley, etc.)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Some results of investigations of these authors are given below in this article. </w:t>
      </w:r>
    </w:p>
    <w:p w:rsidR="007E5D8E" w:rsidRDefault="007E5D8E" w:rsidP="00954295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D66056">
        <w:rPr>
          <w:rFonts w:ascii="Times New Roman" w:hAnsi="Times New Roman"/>
          <w:b/>
          <w:color w:val="000000"/>
          <w:spacing w:val="2"/>
          <w:sz w:val="28"/>
          <w:szCs w:val="28"/>
          <w:lang w:val="uk-UA"/>
        </w:rPr>
        <w:t>The purpose of the article</w:t>
      </w:r>
      <w:r w:rsidRPr="00D6605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is to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describe peculiarities of the most productive interactive teaching methods for improvement of communicative competence of students at English lessons. </w:t>
      </w:r>
    </w:p>
    <w:p w:rsidR="007E5D8E" w:rsidRDefault="007E5D8E" w:rsidP="00DB4759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1F7BAC">
        <w:rPr>
          <w:rFonts w:ascii="Times New Roman" w:hAnsi="Times New Roman"/>
          <w:b/>
          <w:color w:val="000000"/>
          <w:spacing w:val="2"/>
          <w:sz w:val="28"/>
          <w:szCs w:val="28"/>
          <w:lang w:val="uk-UA"/>
        </w:rPr>
        <w:t>Main material presentation.</w:t>
      </w:r>
      <w:r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 xml:space="preserve"> </w:t>
      </w:r>
      <w:r w:rsidRPr="00E13FEE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Interactive teaching refers to methods of teaching that engage the classroom.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This type of </w:t>
      </w:r>
      <w:r w:rsidRPr="00E13FEE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teaching encourages students and teachers to collaborate to foster learning. In addition, interactive teaching activates the brain’s natural analytical abilities, helping students to engage their long-term memory.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One of the most productive interactive teaching methods is </w:t>
      </w:r>
      <w:r w:rsidRPr="004738CA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 debate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. </w:t>
      </w:r>
    </w:p>
    <w:p w:rsidR="007E5D8E" w:rsidRDefault="007E5D8E" w:rsidP="00DB4759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4738CA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A debate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can</w:t>
      </w:r>
      <w:r w:rsidRPr="008B284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be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described as </w:t>
      </w:r>
      <w:r w:rsidRPr="008B2840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an open discussion about a topic, usually viewing the topic at hand either being negative or positive. </w:t>
      </w:r>
    </w:p>
    <w:p w:rsidR="007E5D8E" w:rsidRPr="001A2567" w:rsidRDefault="007E5D8E" w:rsidP="001A2567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One of the most important skills developed through debate is critical thinking.</w:t>
      </w:r>
    </w:p>
    <w:p w:rsidR="007E5D8E" w:rsidRDefault="007E5D8E" w:rsidP="001A2567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Having mastered the techniques of critical thinking, debate participants will be able to: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take into account the strengths and weaknesses of opposi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te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points of view and put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them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sel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ves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in the opponent's place;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deal with insecurities during the performance;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understand the concepts and be able to prove why this particular phrase should be used in this particular situation;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use all means to solve the problem, look for a better solution;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respond well to appropriate questions as an opportunity for thought development;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distinguish observation from conclusion;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find contradictions;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evaluate actions, beliefs, ideas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and prove their own points of view [3, p. 98]</w:t>
      </w:r>
      <w:r w:rsidRPr="001A2567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.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Among the most famous types of debates are the following ones: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112591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1. “Roundtable”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(a collective game to solve a common problem).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112591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2. Scientific debate</w:t>
      </w:r>
      <w:r w:rsidRPr="00112591">
        <w:rPr>
          <w:lang w:val="en-US"/>
        </w:rPr>
        <w:t xml:space="preserve"> </w:t>
      </w:r>
      <w:r>
        <w:rPr>
          <w:lang w:val="en-US"/>
        </w:rPr>
        <w:t>(</w:t>
      </w:r>
      <w:r w:rsidRPr="00112591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an educational dispute-dialogue in which students are representatives of different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directions and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defend their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own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opinion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, which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are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opposite to others).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316BC0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3. “Brainstorm”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(A game that develops critical thinking).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316BC0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4. Situation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(A game that develops the ability to react quickly and fantasize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while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).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316BC0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5. Six Thinking Hats / Method of 6 hats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[4, p. 43].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Discussion forms of education are purposeful and orderly exchange of ideas,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statements with the aim of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finding the truth or forming a certain point of view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for all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participants.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</w:p>
    <w:p w:rsidR="007E5D8E" w:rsidRPr="00F65CA5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One of the most active discussion forms of the class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that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can be single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d out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i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s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“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brainstorm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”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, which includes joint problem solving. The goal of this game is to provide generation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of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ideas for an extraordinary solution to a certain problem. Here is a list of required items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for “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brainstorming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”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1. It is necessary to express as many ideas as possible and record them.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2. All expressed ideas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should be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recorded, even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if they are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senseless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,</w:t>
      </w:r>
      <w:r w:rsidRPr="00FF251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at first glance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3. Absence of any criticism.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4. All participants have equal rights to express their opinion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[8, p. 115]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One more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interesting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activity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is the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“M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ethod of 6 hats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”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 It is a simple and effective system, which is significant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in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increas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ing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labor productivity. In this system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the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thinking is divided into six categories, each of which is associated with a metaphorical hat of a certain color. When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some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question</w:t>
      </w:r>
      <w:r w:rsidRPr="00D2180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is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discussed, each of those present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participants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applies a specific hat to it, and everyone thinks about it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in 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one direction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[1, p, 109]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. </w:t>
      </w:r>
    </w:p>
    <w:p w:rsidR="007E5D8E" w:rsidRPr="00801646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The success of the discussion depends on how many students speak and how much they do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while solving the problem.</w:t>
      </w:r>
      <w:r w:rsidRPr="00801646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Participants focus their attention on the speaker and react to what he says.</w:t>
      </w:r>
    </w:p>
    <w:p w:rsidR="007E5D8E" w:rsidRDefault="007E5D8E" w:rsidP="00765D32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0715B6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 xml:space="preserve">Conclusions: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Thus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the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debate technology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at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English classes as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a teachin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g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method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to conduct a discussion is a useful technique for the development of not only language,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but also socio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-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cultural competence,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as students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have to live in a society where everyone's opinion should be taken into account</w:t>
      </w:r>
      <w:r w:rsidRPr="00750C2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in the future. Having analyzed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features of debates at different levels (phonetic, lexical,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grammatical) we can conclude that debate is an educational technology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which is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quite effective. However, it must be stated that in modern conditions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the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debate technology is not common enough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at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English classes in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Ukrainian educational institutions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[2, p. 64]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</w:p>
    <w:p w:rsidR="007E5D8E" w:rsidRDefault="007E5D8E" w:rsidP="00765D32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Instead, systematic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conducting debates can cause students to get creative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in their speaking.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This method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is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rather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effective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as a means of increasing motivation to learn a foreign language. Debates create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conditions for the formation of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unification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of high school students as a whole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at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the pedagogical process, ensuring the dialogic nature of learning,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assimilation of socially useful things by students in educational and cognitive activities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experience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[6, p, 72].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</w:p>
    <w:p w:rsidR="007E5D8E" w:rsidRPr="00765D32" w:rsidRDefault="007E5D8E" w:rsidP="00765D32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en-US"/>
        </w:rPr>
      </w:pP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Thus, the debate technology allows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students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to learn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solving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different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task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s within the education system,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to 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develop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intellectual potential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of communication within the democratic society, to become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erudite, tolerant, purposeful,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confident, stereotype-free citizens with flexible thinking and high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  <w:r w:rsidRPr="00765D32"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culture of communication.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 xml:space="preserve"> </w:t>
      </w:r>
    </w:p>
    <w:p w:rsidR="007E5D8E" w:rsidRPr="00765D32" w:rsidRDefault="007E5D8E" w:rsidP="00801646">
      <w:pPr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:rsidR="007E5D8E" w:rsidRPr="0094725A" w:rsidRDefault="007E5D8E" w:rsidP="0094725A">
      <w:pPr>
        <w:spacing w:line="240" w:lineRule="auto"/>
        <w:rPr>
          <w:rFonts w:ascii="Times New Roman" w:hAnsi="Times New Roman"/>
          <w:b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References</w:t>
      </w:r>
      <w:r>
        <w:rPr>
          <w:rFonts w:ascii="Times New Roman" w:hAnsi="Times New Roman"/>
          <w:b/>
          <w:color w:val="000000"/>
          <w:spacing w:val="2"/>
          <w:sz w:val="28"/>
          <w:szCs w:val="28"/>
          <w:lang w:val="uk-UA"/>
        </w:rPr>
        <w:t>:</w:t>
      </w:r>
    </w:p>
    <w:p w:rsidR="007E5D8E" w:rsidRPr="00FE56ED" w:rsidRDefault="007E5D8E" w:rsidP="00FE56ED">
      <w:pPr>
        <w:spacing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</w:pPr>
    </w:p>
    <w:p w:rsidR="007E5D8E" w:rsidRPr="00FE56ED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E56E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1. Voloshina N.V. Debaty kak rechevoj zhanr v professionalnoj deyatelnosti uchitelya: dis.… kand. ped. nauk: 13.00.02 / N.V. Voloshina. — Moskva, 2006. — 180 c.</w:t>
      </w:r>
    </w:p>
    <w:p w:rsidR="007E5D8E" w:rsidRPr="00FE56ED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E56E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2. Kalita A.A. Fonetichni zasobi aktualizaciyi smislu anglijskogo emocijnogo vislovlyuvannya: monografiya / A.A. Kalita. – K.: Vidavnichij centr KDLU, 2001. – 351 s. </w:t>
      </w:r>
    </w:p>
    <w:p w:rsidR="007E5D8E" w:rsidRPr="00FE56ED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E56E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3. Kuznecova N.V., Trofimova O.V. Publicisticheskij tekst. Lingvisticheskij analiz: uchebnoe posobie / N.V. Kuznecova, O.V. Trofimova. – M.: Flinta, Nauka, 2010. – 212 s.</w:t>
      </w:r>
    </w:p>
    <w:p w:rsidR="007E5D8E" w:rsidRPr="00FE56ED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E56E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4. Pometun O. I. Osnovi kritichnogo mislennya: navch. posib. dlya uchniv starsh. kl. zagalnoosv. shk. / O.I. Pometun. – Ternopil: Navchalna kniga – Bogdan, 2010. – 216 s. </w:t>
      </w:r>
    </w:p>
    <w:p w:rsidR="007E5D8E" w:rsidRPr="00FE56ED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E56E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5. Pometun O. I. Suchasnij urok. Interaktivni tehnologiyi navchannya / O.I. Pometun. – K.: Vidavnictvo A.S.K., 2004. – 192 c.</w:t>
      </w:r>
    </w:p>
    <w:p w:rsidR="007E5D8E" w:rsidRPr="00FE56ED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E56E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6. Sushenko I. Debati v shkoli. Yak navchiti uchniv argumentaciyi ta publichnogo movlennya: posib. dlya vchiteliv / I. Sushenko. – Ternopil: Aston, 2006. — 128 s. </w:t>
      </w:r>
    </w:p>
    <w:p w:rsidR="007E5D8E" w:rsidRPr="00FE56ED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E56E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7. Fedoriv Ya. Lingvistichni modeli diskursu publichnih vistupiv: narisi iz suchasnih kulturno-movlennyevih praktik / Ya. Fedoriv. – K.: VPC NaUKMA, 2010. – 188 s.</w:t>
      </w:r>
    </w:p>
    <w:p w:rsidR="007E5D8E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FE56E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8. Yanovska L.M. Organizacijni aspekti vedennya debativ na urokah anglijskoyi movi u starshih klasah zagalnooosvitnoyi shkoli / L.M. Yanovska // Suchasni tendenciyi rozvitku ukrayinskoyi nauki: materiali nauk. konf. – Pereyaslav-Hmelnickij, 2017. – Vip. 10. – S. 115-119.</w:t>
      </w:r>
    </w:p>
    <w:p w:rsidR="007E5D8E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9. 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Freeley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A.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J. Argumentation and Debate: Critical Thinking for Reasoned Decision Making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/ A.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J.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Freeley. </w:t>
      </w:r>
      <w:r w:rsidRPr="00110F4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– 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12th ed. </w:t>
      </w:r>
      <w:r w:rsidRPr="00110F4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– 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Belmont, CA: Wadsworth, 2009. </w:t>
      </w:r>
      <w:r w:rsidRPr="00110F4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544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р.</w:t>
      </w:r>
    </w:p>
    <w:p w:rsidR="007E5D8E" w:rsidRPr="00107E2F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10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. Popper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K</w:t>
      </w:r>
      <w:r>
        <w:rPr>
          <w:rFonts w:ascii="Times New Roman" w:hAnsi="Times New Roman"/>
          <w:color w:val="000000"/>
          <w:spacing w:val="2"/>
          <w:sz w:val="28"/>
          <w:szCs w:val="28"/>
          <w:lang w:val="en-US"/>
        </w:rPr>
        <w:t>.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Debate [Electronic resource]. </w:t>
      </w:r>
      <w:r w:rsidRPr="00110F41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– </w:t>
      </w:r>
      <w:r w:rsidRPr="00107E2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Access mode: http://idebate.org/sites/live/files/standards/documents/rules-karl-popper.pdf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7E5D8E" w:rsidRPr="00FE56ED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:rsidR="007E5D8E" w:rsidRPr="00107E2F" w:rsidRDefault="007E5D8E" w:rsidP="00FE56ED">
      <w:pPr>
        <w:spacing w:line="240" w:lineRule="auto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sectPr w:rsidR="007E5D8E" w:rsidRPr="00107E2F" w:rsidSect="0016372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A84"/>
    <w:rsid w:val="00054CC8"/>
    <w:rsid w:val="000715B6"/>
    <w:rsid w:val="00097967"/>
    <w:rsid w:val="000D393B"/>
    <w:rsid w:val="000D4484"/>
    <w:rsid w:val="00107E2F"/>
    <w:rsid w:val="00110F41"/>
    <w:rsid w:val="00112591"/>
    <w:rsid w:val="0015375C"/>
    <w:rsid w:val="0016372F"/>
    <w:rsid w:val="001A2567"/>
    <w:rsid w:val="001E4C9A"/>
    <w:rsid w:val="001E57BB"/>
    <w:rsid w:val="001F7BAC"/>
    <w:rsid w:val="00213C15"/>
    <w:rsid w:val="002347C2"/>
    <w:rsid w:val="002B7924"/>
    <w:rsid w:val="00316BC0"/>
    <w:rsid w:val="0033519C"/>
    <w:rsid w:val="00395929"/>
    <w:rsid w:val="003D449A"/>
    <w:rsid w:val="003D5E1A"/>
    <w:rsid w:val="003E5B44"/>
    <w:rsid w:val="004738CA"/>
    <w:rsid w:val="00482A7F"/>
    <w:rsid w:val="004875E7"/>
    <w:rsid w:val="004B025E"/>
    <w:rsid w:val="00545C81"/>
    <w:rsid w:val="00554A6A"/>
    <w:rsid w:val="0056090D"/>
    <w:rsid w:val="005862B8"/>
    <w:rsid w:val="005A78A5"/>
    <w:rsid w:val="005B092B"/>
    <w:rsid w:val="005C6606"/>
    <w:rsid w:val="005F0F70"/>
    <w:rsid w:val="005F67F0"/>
    <w:rsid w:val="00651BE4"/>
    <w:rsid w:val="00665BD8"/>
    <w:rsid w:val="0067456B"/>
    <w:rsid w:val="006B3DFB"/>
    <w:rsid w:val="006D7F2A"/>
    <w:rsid w:val="006E1C78"/>
    <w:rsid w:val="00716A5E"/>
    <w:rsid w:val="00750C22"/>
    <w:rsid w:val="00765D32"/>
    <w:rsid w:val="007C00C6"/>
    <w:rsid w:val="007E5D8E"/>
    <w:rsid w:val="00801646"/>
    <w:rsid w:val="00806120"/>
    <w:rsid w:val="00811A88"/>
    <w:rsid w:val="0082241A"/>
    <w:rsid w:val="00831B82"/>
    <w:rsid w:val="00844E5B"/>
    <w:rsid w:val="00846CCD"/>
    <w:rsid w:val="00875A05"/>
    <w:rsid w:val="008A12D7"/>
    <w:rsid w:val="008B2840"/>
    <w:rsid w:val="008B52EC"/>
    <w:rsid w:val="008F5A9A"/>
    <w:rsid w:val="0094190E"/>
    <w:rsid w:val="0094725A"/>
    <w:rsid w:val="00954295"/>
    <w:rsid w:val="00966A84"/>
    <w:rsid w:val="00982E91"/>
    <w:rsid w:val="00996C93"/>
    <w:rsid w:val="009B7467"/>
    <w:rsid w:val="00A16225"/>
    <w:rsid w:val="00A21134"/>
    <w:rsid w:val="00A353B1"/>
    <w:rsid w:val="00AB075E"/>
    <w:rsid w:val="00AD7D1F"/>
    <w:rsid w:val="00B2269D"/>
    <w:rsid w:val="00B42289"/>
    <w:rsid w:val="00B54CE7"/>
    <w:rsid w:val="00B743C9"/>
    <w:rsid w:val="00B7562A"/>
    <w:rsid w:val="00BA6FD4"/>
    <w:rsid w:val="00BB2E3D"/>
    <w:rsid w:val="00BC70BD"/>
    <w:rsid w:val="00BF6126"/>
    <w:rsid w:val="00C2259D"/>
    <w:rsid w:val="00C62084"/>
    <w:rsid w:val="00CA204F"/>
    <w:rsid w:val="00CC034E"/>
    <w:rsid w:val="00CC2BAF"/>
    <w:rsid w:val="00D21806"/>
    <w:rsid w:val="00D62588"/>
    <w:rsid w:val="00D66056"/>
    <w:rsid w:val="00D8142C"/>
    <w:rsid w:val="00DB4759"/>
    <w:rsid w:val="00E13FEE"/>
    <w:rsid w:val="00E2147A"/>
    <w:rsid w:val="00E35475"/>
    <w:rsid w:val="00EF1ABE"/>
    <w:rsid w:val="00F24958"/>
    <w:rsid w:val="00F3388B"/>
    <w:rsid w:val="00F35332"/>
    <w:rsid w:val="00F501BA"/>
    <w:rsid w:val="00F6420F"/>
    <w:rsid w:val="00F65CA5"/>
    <w:rsid w:val="00FE56ED"/>
    <w:rsid w:val="00FF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A84"/>
    <w:pPr>
      <w:spacing w:line="360" w:lineRule="auto"/>
      <w:ind w:firstLine="567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07E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5</Pages>
  <Words>5475</Words>
  <Characters>3121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89</cp:revision>
  <dcterms:created xsi:type="dcterms:W3CDTF">2023-04-29T11:12:00Z</dcterms:created>
  <dcterms:modified xsi:type="dcterms:W3CDTF">2023-04-29T19:35:00Z</dcterms:modified>
</cp:coreProperties>
</file>