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E52" w:rsidRPr="00F71D1D" w:rsidRDefault="004E4E52" w:rsidP="003D3690">
      <w:pPr>
        <w:pStyle w:val="a"/>
        <w:spacing w:line="360" w:lineRule="auto"/>
        <w:jc w:val="right"/>
        <w:rPr>
          <w:rFonts w:ascii="Times New Roman"/>
          <w:b/>
          <w:iCs/>
          <w:sz w:val="28"/>
          <w:szCs w:val="28"/>
          <w:lang w:val="uk-UA"/>
        </w:rPr>
      </w:pPr>
      <w:r w:rsidRPr="00F71D1D">
        <w:rPr>
          <w:rFonts w:ascii="Times New Roman"/>
          <w:b/>
          <w:sz w:val="28"/>
          <w:szCs w:val="28"/>
        </w:rPr>
        <w:t xml:space="preserve">Анастасія </w:t>
      </w:r>
      <w:r w:rsidRPr="00F71D1D">
        <w:rPr>
          <w:rFonts w:ascii="Times New Roman"/>
          <w:b/>
          <w:iCs/>
          <w:sz w:val="28"/>
          <w:szCs w:val="28"/>
          <w:lang w:val="uk-UA"/>
        </w:rPr>
        <w:t>Ібрагімова</w:t>
      </w:r>
    </w:p>
    <w:p w:rsidR="004E4E52" w:rsidRPr="00F71D1D" w:rsidRDefault="004E4E52" w:rsidP="003D3690">
      <w:pPr>
        <w:pStyle w:val="a"/>
        <w:spacing w:line="360" w:lineRule="auto"/>
        <w:jc w:val="right"/>
        <w:rPr>
          <w:rFonts w:ascii="Times New Roman"/>
          <w:b/>
          <w:iCs/>
          <w:sz w:val="28"/>
          <w:szCs w:val="28"/>
          <w:lang w:val="uk-UA"/>
        </w:rPr>
      </w:pPr>
      <w:r w:rsidRPr="00F71D1D">
        <w:rPr>
          <w:rFonts w:ascii="Times New Roman"/>
          <w:b/>
          <w:iCs/>
          <w:sz w:val="28"/>
          <w:szCs w:val="28"/>
          <w:lang w:val="uk-UA"/>
        </w:rPr>
        <w:t>(Миколаїв, Україна)</w:t>
      </w:r>
    </w:p>
    <w:p w:rsidR="004E4E52" w:rsidRPr="004923EE" w:rsidRDefault="004E4E52" w:rsidP="003D3690">
      <w:pPr>
        <w:pStyle w:val="a"/>
        <w:spacing w:line="360" w:lineRule="auto"/>
        <w:jc w:val="center"/>
        <w:rPr>
          <w:rFonts w:ascii="Times New Roman"/>
          <w:b/>
          <w:iCs/>
          <w:sz w:val="28"/>
          <w:szCs w:val="28"/>
          <w:lang w:val="uk-UA"/>
        </w:rPr>
      </w:pPr>
    </w:p>
    <w:p w:rsidR="004E4E52" w:rsidRPr="004923EE" w:rsidRDefault="004E4E52" w:rsidP="003D3690">
      <w:pPr>
        <w:pStyle w:val="a"/>
        <w:spacing w:line="360" w:lineRule="auto"/>
        <w:jc w:val="center"/>
        <w:rPr>
          <w:rFonts w:ascii="Times New Roman"/>
          <w:b/>
          <w:iCs/>
          <w:sz w:val="28"/>
          <w:szCs w:val="28"/>
          <w:lang w:val="uk-UA"/>
        </w:rPr>
      </w:pPr>
      <w:r w:rsidRPr="004923EE">
        <w:rPr>
          <w:rFonts w:ascii="Times New Roman"/>
          <w:b/>
          <w:iCs/>
          <w:sz w:val="28"/>
          <w:szCs w:val="28"/>
          <w:lang w:val="uk-UA"/>
        </w:rPr>
        <w:t>СУЧАСНІ ТЕХНОЛОГІЇ УПРАВЛІННЯ РЕСУРСНОЮ БАЗОЮ СПРОМОЖНИХ ТЕРИТОРІАЛЬНИХ ГРОМАД</w:t>
      </w:r>
    </w:p>
    <w:p w:rsidR="004E4E52" w:rsidRPr="004923EE" w:rsidRDefault="004E4E52" w:rsidP="003D3690">
      <w:pPr>
        <w:pStyle w:val="NormalWeb"/>
        <w:spacing w:before="0" w:beforeAutospacing="0" w:after="0" w:afterAutospacing="0" w:line="360" w:lineRule="auto"/>
        <w:ind w:firstLine="709"/>
        <w:jc w:val="both"/>
        <w:rPr>
          <w:sz w:val="28"/>
          <w:szCs w:val="28"/>
          <w:lang w:val="uk-UA"/>
        </w:rPr>
      </w:pPr>
    </w:p>
    <w:p w:rsidR="004E4E52" w:rsidRPr="004923EE" w:rsidRDefault="004E4E52" w:rsidP="00CE52D2">
      <w:pPr>
        <w:pStyle w:val="NormalWeb"/>
        <w:spacing w:before="0" w:beforeAutospacing="0" w:after="0" w:afterAutospacing="0" w:line="360" w:lineRule="auto"/>
        <w:ind w:firstLine="709"/>
        <w:jc w:val="both"/>
        <w:rPr>
          <w:sz w:val="28"/>
          <w:szCs w:val="28"/>
          <w:lang w:val="uk-UA"/>
        </w:rPr>
      </w:pPr>
      <w:r w:rsidRPr="004923EE">
        <w:rPr>
          <w:sz w:val="28"/>
          <w:szCs w:val="28"/>
          <w:lang w:val="uk-UA"/>
        </w:rPr>
        <w:t>Сьогодні, враховуючи соціально-економічні і політико-правові умови у світі, досягнення будь-якою державою головної мети – стійкого економічного зростання та забезпечення рівня соціальної справедливості – можливе за умови формування достатньої ресурсної бази територіальних громад. Адже кожна спроможна, в економічно-правовому сенсі, територіальна громада є основою і запорукою для побудови економічно стабільної, соціально-правової держави.</w:t>
      </w:r>
    </w:p>
    <w:p w:rsidR="004E4E52" w:rsidRPr="004923EE" w:rsidRDefault="004E4E52" w:rsidP="00CE52D2">
      <w:pPr>
        <w:pStyle w:val="NormalWeb"/>
        <w:spacing w:before="0" w:beforeAutospacing="0" w:after="0" w:afterAutospacing="0" w:line="360" w:lineRule="auto"/>
        <w:ind w:firstLine="709"/>
        <w:jc w:val="both"/>
        <w:rPr>
          <w:sz w:val="28"/>
          <w:szCs w:val="28"/>
          <w:lang w:val="uk-UA"/>
        </w:rPr>
      </w:pPr>
      <w:r w:rsidRPr="004923EE">
        <w:rPr>
          <w:sz w:val="28"/>
          <w:szCs w:val="28"/>
          <w:lang w:val="uk-UA"/>
        </w:rPr>
        <w:t>Наразі ресурсна база територіальних громад в Україні не відповідає потребам громад, що, у свою чергу, призводить до не сприятливого життєвого середовища та не надання мешканцям територіальних громад якісних і доступних публічних послуг. При цьому, враховуючи швидкі темпи</w:t>
      </w:r>
      <w:r w:rsidRPr="004923EE">
        <w:rPr>
          <w:sz w:val="28"/>
          <w:szCs w:val="28"/>
          <w:shd w:val="clear" w:color="auto" w:fill="FFFFFF"/>
          <w:lang w:val="uk-UA"/>
        </w:rPr>
        <w:t xml:space="preserve"> розвитку інформаційних, інноваційних та маркетингових технологій, </w:t>
      </w:r>
      <w:r w:rsidRPr="004923EE">
        <w:rPr>
          <w:sz w:val="28"/>
          <w:szCs w:val="28"/>
          <w:lang w:val="uk-UA"/>
        </w:rPr>
        <w:t>наявність навіть мінімальної ресурсної бази територіальних громад вимагає застосування сучасних технологій управління. З урахуванням зазначених проблем, дане питання є актуальним і потребує глибокого вивчення.</w:t>
      </w:r>
    </w:p>
    <w:p w:rsidR="004E4E52" w:rsidRPr="004923EE" w:rsidRDefault="004E4E52" w:rsidP="00CE52D2">
      <w:pPr>
        <w:pStyle w:val="NormalWeb"/>
        <w:spacing w:before="0" w:beforeAutospacing="0" w:after="0" w:afterAutospacing="0" w:line="360" w:lineRule="auto"/>
        <w:ind w:firstLine="709"/>
        <w:jc w:val="both"/>
        <w:rPr>
          <w:sz w:val="28"/>
          <w:szCs w:val="28"/>
          <w:lang w:val="uk-UA"/>
        </w:rPr>
      </w:pPr>
      <w:r w:rsidRPr="004923EE">
        <w:rPr>
          <w:sz w:val="28"/>
          <w:szCs w:val="28"/>
          <w:lang w:val="uk-UA"/>
        </w:rPr>
        <w:t>Ресурсну базу спроможних територіальних громад можна визначити як сукупність основних компонентів (матеріально-технічні, кадрові, фінансові, нормативні та інші ресурси), наявність яких обумовлює їх самодостатність. Значимість та пріоритетність ресурсних складових територіальних громад залежить від територіальних, фінансово-економічних, культурно-історичних особливостей кожної з них.</w:t>
      </w:r>
    </w:p>
    <w:p w:rsidR="004E4E52" w:rsidRPr="004923EE" w:rsidRDefault="004E4E52" w:rsidP="00CE52D2">
      <w:pPr>
        <w:pStyle w:val="NormalWeb"/>
        <w:spacing w:before="0" w:beforeAutospacing="0" w:after="0" w:afterAutospacing="0" w:line="360" w:lineRule="auto"/>
        <w:ind w:firstLine="709"/>
        <w:jc w:val="both"/>
        <w:rPr>
          <w:iCs/>
          <w:sz w:val="28"/>
          <w:szCs w:val="28"/>
          <w:lang w:val="uk-UA"/>
        </w:rPr>
      </w:pPr>
      <w:r w:rsidRPr="004923EE">
        <w:rPr>
          <w:iCs/>
          <w:sz w:val="28"/>
          <w:szCs w:val="28"/>
          <w:lang w:val="uk-UA"/>
        </w:rPr>
        <w:t>Ресурсною основою будь-якої спроможної територіальної громади є територія в її адміністративних межах з відповідними людськими та земельними ресурсами, розташованими на цій території об’єктами нерухомого майна, об’єктами інфраструктури, які належать до комунальної власності громади, місцеві бюджети та інвестиції. Також до складу ресурсної бази входить і н</w:t>
      </w:r>
      <w:r w:rsidRPr="004923EE">
        <w:rPr>
          <w:sz w:val="28"/>
          <w:szCs w:val="28"/>
          <w:lang w:val="uk-UA"/>
        </w:rPr>
        <w:t>ормативний ресурс, який представлений через організаційно-технологічні та нормативно-правові документи, інструктивну інформацію.</w:t>
      </w:r>
    </w:p>
    <w:p w:rsidR="004E4E52" w:rsidRPr="004923EE" w:rsidRDefault="004E4E52" w:rsidP="00CE52D2">
      <w:pPr>
        <w:pStyle w:val="NormalWeb"/>
        <w:spacing w:before="0" w:beforeAutospacing="0" w:after="0" w:afterAutospacing="0" w:line="360" w:lineRule="auto"/>
        <w:ind w:firstLine="709"/>
        <w:jc w:val="both"/>
        <w:rPr>
          <w:sz w:val="28"/>
          <w:szCs w:val="28"/>
          <w:lang w:val="uk-UA"/>
        </w:rPr>
      </w:pPr>
      <w:r w:rsidRPr="004923EE">
        <w:rPr>
          <w:sz w:val="28"/>
          <w:szCs w:val="28"/>
          <w:lang w:val="uk-UA"/>
        </w:rPr>
        <w:t xml:space="preserve">Проект Концепції реформування місцевого самоврядування в Україні закріплював, що місцева </w:t>
      </w:r>
      <w:r w:rsidRPr="004923EE">
        <w:rPr>
          <w:iCs/>
          <w:sz w:val="28"/>
          <w:szCs w:val="28"/>
          <w:lang w:val="uk-UA"/>
        </w:rPr>
        <w:t>рада згідно із законодавством визначає порядок управління земельними ресурсами, іншими об’єктами комунальної власності територіальної громади, а виконавчі органи відповідно до встановленого радою порядку продають їх, надають в оренду, використовують під проекти місцевого економічного розвитку, які збільшують надходження до місцевого та державного бюджетів [</w:t>
      </w:r>
      <w:r w:rsidRPr="004923EE">
        <w:rPr>
          <w:sz w:val="28"/>
          <w:szCs w:val="28"/>
          <w:lang w:val="uk-UA"/>
        </w:rPr>
        <w:t>6</w:t>
      </w:r>
      <w:r w:rsidRPr="004923EE">
        <w:rPr>
          <w:iCs/>
          <w:sz w:val="28"/>
          <w:szCs w:val="28"/>
          <w:lang w:val="uk-UA"/>
        </w:rPr>
        <w:t xml:space="preserve">]. На жаль, затверджена </w:t>
      </w:r>
      <w:r w:rsidRPr="004923EE">
        <w:rPr>
          <w:sz w:val="28"/>
          <w:szCs w:val="28"/>
          <w:lang w:val="uk-UA"/>
        </w:rPr>
        <w:t xml:space="preserve">1 квітня 2014 р. </w:t>
      </w:r>
      <w:r w:rsidRPr="004923EE">
        <w:rPr>
          <w:iCs/>
          <w:sz w:val="28"/>
          <w:szCs w:val="28"/>
          <w:lang w:val="uk-UA"/>
        </w:rPr>
        <w:t xml:space="preserve">редакція </w:t>
      </w:r>
      <w:r w:rsidRPr="004923EE">
        <w:rPr>
          <w:sz w:val="28"/>
          <w:szCs w:val="28"/>
          <w:lang w:val="uk-UA"/>
        </w:rPr>
        <w:t>Концепції реформування місцевого самоврядування та територіальної організації влади в Україні не містить даного положення, визначаючи лише ряд принципів, дотримання яких гарантує с</w:t>
      </w:r>
      <w:r w:rsidRPr="004923EE">
        <w:rPr>
          <w:sz w:val="28"/>
          <w:szCs w:val="28"/>
          <w:shd w:val="clear" w:color="auto" w:fill="FFFFFF"/>
          <w:lang w:val="uk-UA"/>
        </w:rPr>
        <w:t xml:space="preserve">творення належних матеріальних, фінансових і організаційних умов та формування кадрового складу для забезпечення виконання органами місцевого самоврядування власних і делегованих повноважень </w:t>
      </w:r>
      <w:r w:rsidRPr="004923EE">
        <w:rPr>
          <w:iCs/>
          <w:sz w:val="28"/>
          <w:szCs w:val="28"/>
          <w:lang w:val="uk-UA"/>
        </w:rPr>
        <w:t>[</w:t>
      </w:r>
      <w:r w:rsidRPr="004923EE">
        <w:rPr>
          <w:sz w:val="28"/>
          <w:szCs w:val="28"/>
          <w:lang w:val="uk-UA"/>
        </w:rPr>
        <w:t>5</w:t>
      </w:r>
      <w:r w:rsidRPr="004923EE">
        <w:rPr>
          <w:iCs/>
          <w:sz w:val="28"/>
          <w:szCs w:val="28"/>
          <w:lang w:val="uk-UA"/>
        </w:rPr>
        <w:t>]</w:t>
      </w:r>
      <w:r w:rsidRPr="004923EE">
        <w:rPr>
          <w:sz w:val="28"/>
          <w:szCs w:val="28"/>
          <w:shd w:val="clear" w:color="auto" w:fill="FFFFFF"/>
          <w:lang w:val="uk-UA"/>
        </w:rPr>
        <w:t xml:space="preserve">. Це, </w:t>
      </w:r>
      <w:r w:rsidRPr="004923EE">
        <w:rPr>
          <w:sz w:val="28"/>
          <w:szCs w:val="28"/>
          <w:lang w:val="uk-UA"/>
        </w:rPr>
        <w:t>на нашу думку, ускладнює сьогодні процес управління ресурсною базою територіальних громад.</w:t>
      </w:r>
    </w:p>
    <w:p w:rsidR="004E4E52" w:rsidRPr="004923EE" w:rsidRDefault="004E4E52" w:rsidP="00C55187">
      <w:pPr>
        <w:spacing w:after="0" w:line="360" w:lineRule="auto"/>
        <w:ind w:firstLine="709"/>
        <w:jc w:val="both"/>
        <w:rPr>
          <w:rFonts w:ascii="Times New Roman" w:hAnsi="Times New Roman"/>
          <w:sz w:val="28"/>
          <w:szCs w:val="28"/>
          <w:shd w:val="clear" w:color="auto" w:fill="FFFFFF"/>
          <w:lang w:eastAsia="ru-RU"/>
        </w:rPr>
      </w:pPr>
      <w:r w:rsidRPr="004923EE">
        <w:rPr>
          <w:rFonts w:ascii="Times New Roman" w:hAnsi="Times New Roman"/>
          <w:sz w:val="28"/>
          <w:szCs w:val="28"/>
          <w:shd w:val="clear" w:color="auto" w:fill="FFFFFF"/>
          <w:lang w:eastAsia="ru-RU"/>
        </w:rPr>
        <w:t xml:space="preserve">У широкому сенсі, управління – це цілеспрямований, координований і свідомо організований процес або діяльність, спрямований на досягнення поставлених цілей. Інакше це поняття можна трактувати, як </w:t>
      </w:r>
      <w:r w:rsidRPr="004923EE">
        <w:rPr>
          <w:rFonts w:ascii="Times New Roman" w:hAnsi="Times New Roman"/>
          <w:sz w:val="28"/>
          <w:szCs w:val="28"/>
        </w:rPr>
        <w:t>цілеспрямовану діяльність, сутністю якої є вплив керуючого суб’єкта на керований об’єкт за допомогою використання управлінських методів і технологій з метою досягнення визначених цілей і одержання очікуваного ефекту</w:t>
      </w:r>
      <w:r w:rsidRPr="004923EE">
        <w:rPr>
          <w:rFonts w:ascii="Times New Roman" w:hAnsi="Times New Roman"/>
          <w:sz w:val="28"/>
          <w:szCs w:val="28"/>
          <w:shd w:val="clear" w:color="auto" w:fill="FFFFFF"/>
          <w:lang w:eastAsia="ru-RU"/>
        </w:rPr>
        <w:t>.</w:t>
      </w:r>
    </w:p>
    <w:p w:rsidR="004E4E52" w:rsidRPr="004923EE" w:rsidRDefault="004E4E52" w:rsidP="00C55187">
      <w:pPr>
        <w:spacing w:after="0" w:line="360" w:lineRule="auto"/>
        <w:ind w:firstLine="709"/>
        <w:jc w:val="both"/>
        <w:rPr>
          <w:rFonts w:ascii="Times New Roman" w:hAnsi="Times New Roman"/>
          <w:sz w:val="28"/>
          <w:szCs w:val="28"/>
          <w:shd w:val="clear" w:color="auto" w:fill="FFFFFF"/>
          <w:lang w:eastAsia="ru-RU"/>
        </w:rPr>
      </w:pPr>
      <w:r w:rsidRPr="004923EE">
        <w:rPr>
          <w:rFonts w:ascii="Times New Roman" w:hAnsi="Times New Roman"/>
          <w:sz w:val="28"/>
          <w:szCs w:val="28"/>
          <w:shd w:val="clear" w:color="auto" w:fill="FFFFFF"/>
          <w:lang w:eastAsia="ru-RU"/>
        </w:rPr>
        <w:t>Будь-яке управління неможливе без використання технологій – сукупності відповідних прийомів та засобів. Технологія як така є системою жорстко скоординованих елементів: цілі – процедури (правила) – засоби – операції (дії) – мотиви (стимули). Головне в ній – узгодженість і послідовність елементів, що є обов’язковими для будь-якої технології [3, с. 628].</w:t>
      </w:r>
    </w:p>
    <w:p w:rsidR="004E4E52" w:rsidRPr="004923EE" w:rsidRDefault="004E4E52" w:rsidP="00661856">
      <w:pPr>
        <w:spacing w:after="0" w:line="360" w:lineRule="auto"/>
        <w:ind w:firstLine="709"/>
        <w:jc w:val="both"/>
        <w:rPr>
          <w:rFonts w:ascii="Times New Roman" w:hAnsi="Times New Roman"/>
          <w:sz w:val="28"/>
          <w:szCs w:val="28"/>
          <w:lang w:eastAsia="uk-UA"/>
        </w:rPr>
      </w:pPr>
      <w:r w:rsidRPr="004923EE">
        <w:rPr>
          <w:rFonts w:ascii="Times New Roman" w:hAnsi="Times New Roman"/>
          <w:sz w:val="28"/>
          <w:szCs w:val="28"/>
          <w:shd w:val="clear" w:color="auto" w:fill="FFFFFF"/>
          <w:lang w:eastAsia="ru-RU"/>
        </w:rPr>
        <w:t xml:space="preserve">Разом ці два поняття являють собою </w:t>
      </w:r>
      <w:r w:rsidRPr="004923EE">
        <w:rPr>
          <w:rFonts w:ascii="Times New Roman" w:hAnsi="Times New Roman"/>
          <w:sz w:val="28"/>
          <w:szCs w:val="28"/>
          <w:lang w:eastAsia="uk-UA"/>
        </w:rPr>
        <w:t xml:space="preserve">безупинний творчий процес, що представлений через </w:t>
      </w:r>
      <w:r w:rsidRPr="004923EE">
        <w:rPr>
          <w:rFonts w:ascii="Times New Roman" w:hAnsi="Times New Roman"/>
          <w:sz w:val="28"/>
          <w:szCs w:val="28"/>
          <w:shd w:val="clear" w:color="auto" w:fill="FFFFFF"/>
          <w:lang w:eastAsia="ru-RU"/>
        </w:rPr>
        <w:t xml:space="preserve">сукупність операцій і процедур управлінської роботи, виконуваних формалізовано на основі існуючих правил та інструкцій. </w:t>
      </w:r>
      <w:r w:rsidRPr="004923EE">
        <w:rPr>
          <w:rFonts w:ascii="Times New Roman" w:hAnsi="Times New Roman"/>
          <w:sz w:val="28"/>
          <w:szCs w:val="28"/>
          <w:lang w:eastAsia="uk-UA"/>
        </w:rPr>
        <w:t>Технологічний процес управління складається з ряду послідовних дій – етапів, кульмінацією яких є ухвалення рішення. Кількість етапів може бути різною, усе залежить від ступеня їхньої деталізації і суміщеності [2, с. 42].</w:t>
      </w:r>
    </w:p>
    <w:p w:rsidR="004E4E52" w:rsidRPr="004923EE" w:rsidRDefault="004E4E52" w:rsidP="00661856">
      <w:pPr>
        <w:spacing w:after="0" w:line="360" w:lineRule="auto"/>
        <w:ind w:firstLine="709"/>
        <w:jc w:val="both"/>
        <w:rPr>
          <w:rFonts w:ascii="Times New Roman" w:hAnsi="Times New Roman"/>
          <w:sz w:val="28"/>
          <w:szCs w:val="28"/>
          <w:lang w:eastAsia="uk-UA"/>
        </w:rPr>
      </w:pPr>
      <w:r w:rsidRPr="004923EE">
        <w:rPr>
          <w:rFonts w:ascii="Times New Roman" w:hAnsi="Times New Roman"/>
          <w:sz w:val="28"/>
          <w:szCs w:val="28"/>
          <w:lang w:eastAsia="uk-UA"/>
        </w:rPr>
        <w:t xml:space="preserve">Розвиток технологій управління в СРСР та Україні гальмувався адміністративно-командною системою управління, не сприйняттям принципів ринкової регуляції та західного менеджменту. Як наслідок, вони розвивалися значною мірою тільки у сфері адміністративного управління. Нині в умовах становлення ринкової економіки, розвитку демократії та реформування місцевого самоврядування в Україні формуються нові передумови технологізації й модернізації управління. </w:t>
      </w:r>
      <w:r w:rsidRPr="004923EE">
        <w:rPr>
          <w:rFonts w:ascii="Times New Roman" w:hAnsi="Times New Roman"/>
          <w:sz w:val="28"/>
          <w:szCs w:val="28"/>
          <w:shd w:val="clear" w:color="auto" w:fill="FFFFFF"/>
          <w:lang w:eastAsia="ru-RU"/>
        </w:rPr>
        <w:t xml:space="preserve">Тому, ми вважаємо, що територіальні громади, щоб стати самодостатніми повинні </w:t>
      </w:r>
      <w:r w:rsidRPr="004923EE">
        <w:rPr>
          <w:rFonts w:ascii="Times New Roman" w:hAnsi="Times New Roman"/>
          <w:sz w:val="28"/>
          <w:szCs w:val="28"/>
          <w:lang w:eastAsia="uk-UA"/>
        </w:rPr>
        <w:t>перебудовувати свої системи управління ресурсними базами з традиційно-виробничих не технологічно-орієнтовані, з використанням сучасних технологій управління.</w:t>
      </w:r>
    </w:p>
    <w:p w:rsidR="004E4E52" w:rsidRPr="004923EE" w:rsidRDefault="004E4E52" w:rsidP="00B84A4C">
      <w:pPr>
        <w:spacing w:after="0" w:line="360" w:lineRule="auto"/>
        <w:ind w:firstLine="709"/>
        <w:jc w:val="both"/>
        <w:rPr>
          <w:rFonts w:ascii="Times New Roman" w:hAnsi="Times New Roman"/>
          <w:sz w:val="28"/>
          <w:szCs w:val="28"/>
          <w:shd w:val="clear" w:color="auto" w:fill="FFFFFF"/>
          <w:lang w:eastAsia="ru-RU"/>
        </w:rPr>
      </w:pPr>
      <w:r w:rsidRPr="004923EE">
        <w:rPr>
          <w:rFonts w:ascii="Times New Roman" w:hAnsi="Times New Roman"/>
          <w:sz w:val="28"/>
          <w:szCs w:val="28"/>
          <w:shd w:val="clear" w:color="auto" w:fill="FFFFFF"/>
          <w:lang w:eastAsia="ru-RU"/>
        </w:rPr>
        <w:t>На сьогоднішній день існує різноманітна кількість технологій управління, класифікація яких залежить від різних критеріїв. Ведучи мову про управління ресурсною базою спроможних територіальних громад, можна виділити наступні сучасні технології управління.</w:t>
      </w:r>
    </w:p>
    <w:p w:rsidR="004E4E52" w:rsidRPr="004923EE" w:rsidRDefault="004E4E52" w:rsidP="00B84A4C">
      <w:pPr>
        <w:spacing w:after="0" w:line="360" w:lineRule="auto"/>
        <w:ind w:firstLine="709"/>
        <w:jc w:val="both"/>
        <w:rPr>
          <w:rFonts w:ascii="Times New Roman" w:hAnsi="Times New Roman"/>
          <w:sz w:val="28"/>
          <w:szCs w:val="28"/>
          <w:shd w:val="clear" w:color="auto" w:fill="FFFFFF"/>
          <w:lang w:eastAsia="ru-RU"/>
        </w:rPr>
      </w:pPr>
      <w:r w:rsidRPr="004923EE">
        <w:rPr>
          <w:rFonts w:ascii="Times New Roman" w:hAnsi="Times New Roman"/>
          <w:sz w:val="28"/>
          <w:szCs w:val="28"/>
          <w:shd w:val="clear" w:color="auto" w:fill="FFFFFF"/>
          <w:lang w:eastAsia="ru-RU"/>
        </w:rPr>
        <w:t>І</w:t>
      </w:r>
      <w:r w:rsidRPr="004923EE">
        <w:rPr>
          <w:rFonts w:ascii="Times New Roman" w:hAnsi="Times New Roman"/>
          <w:sz w:val="28"/>
          <w:szCs w:val="28"/>
          <w:lang w:eastAsia="uk-UA"/>
        </w:rPr>
        <w:t xml:space="preserve">нформаційні технології управління ресурсною базою спроможних територіальних громад – це </w:t>
      </w:r>
      <w:r w:rsidRPr="004923EE">
        <w:rPr>
          <w:rFonts w:ascii="Times New Roman" w:hAnsi="Times New Roman"/>
          <w:sz w:val="28"/>
          <w:szCs w:val="28"/>
        </w:rPr>
        <w:t xml:space="preserve">сукупність методів, виробничих процесів і програмно-технічних засобів, що використовуються з метою збирання, опрацювання, зберігання і розповсюдження </w:t>
      </w:r>
      <w:hyperlink r:id="rId5" w:tooltip="Інформація" w:history="1">
        <w:r w:rsidRPr="004923EE">
          <w:rPr>
            <w:rStyle w:val="Hyperlink"/>
            <w:rFonts w:ascii="Times New Roman" w:hAnsi="Times New Roman"/>
            <w:color w:val="auto"/>
            <w:sz w:val="28"/>
            <w:szCs w:val="28"/>
            <w:u w:val="none"/>
          </w:rPr>
          <w:t>інформації</w:t>
        </w:r>
      </w:hyperlink>
      <w:r w:rsidRPr="004923EE">
        <w:rPr>
          <w:rFonts w:ascii="Times New Roman" w:hAnsi="Times New Roman"/>
          <w:sz w:val="28"/>
          <w:szCs w:val="28"/>
        </w:rPr>
        <w:t xml:space="preserve"> щодо ресурсної бази спроможних територіальних громад в інтересах її </w:t>
      </w:r>
      <w:hyperlink r:id="rId6" w:tooltip="Користувач інформації" w:history="1">
        <w:r w:rsidRPr="004923EE">
          <w:rPr>
            <w:rStyle w:val="Hyperlink"/>
            <w:rFonts w:ascii="Times New Roman" w:hAnsi="Times New Roman"/>
            <w:color w:val="auto"/>
            <w:sz w:val="28"/>
            <w:szCs w:val="28"/>
            <w:u w:val="none"/>
          </w:rPr>
          <w:t>користувачів</w:t>
        </w:r>
      </w:hyperlink>
      <w:r w:rsidRPr="004923EE">
        <w:rPr>
          <w:rFonts w:ascii="Times New Roman" w:hAnsi="Times New Roman"/>
          <w:sz w:val="28"/>
          <w:szCs w:val="28"/>
        </w:rPr>
        <w:t>.</w:t>
      </w:r>
    </w:p>
    <w:p w:rsidR="004E4E52" w:rsidRPr="004923EE" w:rsidRDefault="004E4E52" w:rsidP="00B84A4C">
      <w:pPr>
        <w:spacing w:after="0" w:line="360" w:lineRule="auto"/>
        <w:ind w:firstLine="709"/>
        <w:jc w:val="both"/>
        <w:rPr>
          <w:rFonts w:ascii="Times New Roman" w:hAnsi="Times New Roman"/>
          <w:sz w:val="28"/>
          <w:szCs w:val="28"/>
          <w:lang w:eastAsia="uk-UA"/>
        </w:rPr>
      </w:pPr>
      <w:r w:rsidRPr="004923EE">
        <w:rPr>
          <w:rFonts w:ascii="Times New Roman" w:hAnsi="Times New Roman"/>
          <w:sz w:val="28"/>
          <w:szCs w:val="28"/>
          <w:lang w:eastAsia="uk-UA"/>
        </w:rPr>
        <w:t>Метою інформаційних технологій управління ресурсною базою є задоволення інформаційних потреб усіх без винятку жителів територіальних громад. Ці технології орієнтовані на роботу в середовищі інформаційної системи управління і можуть бути корисними на будь-якому рівні управління. Інформація, що поставляється ними, містить відомості про минулий, дійсний і майбутній стан ресурсної бази спроможних територіальних громад. Ця інформація, наприклад, має вигляд регулярних або спеціальних управлінських звітів, яка може бути представлена для громадськості через засоби масової інформації або безпосередньо на засіданнях місцевих рад.</w:t>
      </w:r>
    </w:p>
    <w:p w:rsidR="004E4E52" w:rsidRPr="004923EE" w:rsidRDefault="004E4E52" w:rsidP="000C4083">
      <w:pPr>
        <w:spacing w:after="0" w:line="360" w:lineRule="auto"/>
        <w:ind w:firstLine="709"/>
        <w:jc w:val="both"/>
        <w:rPr>
          <w:rFonts w:ascii="Times New Roman" w:hAnsi="Times New Roman"/>
          <w:sz w:val="28"/>
          <w:szCs w:val="28"/>
          <w:lang w:eastAsia="uk-UA"/>
        </w:rPr>
      </w:pPr>
      <w:r w:rsidRPr="004923EE">
        <w:rPr>
          <w:rFonts w:ascii="Times New Roman" w:hAnsi="Times New Roman"/>
          <w:sz w:val="28"/>
          <w:szCs w:val="28"/>
          <w:lang w:eastAsia="uk-UA"/>
        </w:rPr>
        <w:t xml:space="preserve">Видами сучасних інформаційних технологій є: інформаційна технологія опрацювання даних; інформаційна технологія керування; інформаційна технологія підтримки прийняття рішень; інформаційна технологія експертних систем </w:t>
      </w:r>
      <w:r w:rsidRPr="004923EE">
        <w:rPr>
          <w:rFonts w:ascii="Times New Roman" w:hAnsi="Times New Roman"/>
          <w:sz w:val="28"/>
          <w:szCs w:val="28"/>
        </w:rPr>
        <w:t>[7]</w:t>
      </w:r>
      <w:r w:rsidRPr="004923EE">
        <w:rPr>
          <w:rFonts w:ascii="Times New Roman" w:hAnsi="Times New Roman"/>
          <w:sz w:val="28"/>
          <w:szCs w:val="28"/>
          <w:lang w:eastAsia="uk-UA"/>
        </w:rPr>
        <w:t>.</w:t>
      </w:r>
    </w:p>
    <w:p w:rsidR="004E4E52" w:rsidRPr="004923EE" w:rsidRDefault="004E4E52" w:rsidP="002E6700">
      <w:pPr>
        <w:spacing w:after="0" w:line="360" w:lineRule="auto"/>
        <w:ind w:firstLine="709"/>
        <w:jc w:val="both"/>
        <w:rPr>
          <w:rFonts w:ascii="Times New Roman" w:hAnsi="Times New Roman"/>
          <w:sz w:val="28"/>
          <w:szCs w:val="28"/>
        </w:rPr>
      </w:pPr>
      <w:r w:rsidRPr="004923EE">
        <w:rPr>
          <w:rFonts w:ascii="Times New Roman" w:hAnsi="Times New Roman"/>
          <w:sz w:val="28"/>
          <w:szCs w:val="28"/>
          <w:shd w:val="clear" w:color="auto" w:fill="FFFFFF"/>
          <w:lang w:eastAsia="ru-RU"/>
        </w:rPr>
        <w:t xml:space="preserve">Інноваційні технології </w:t>
      </w:r>
      <w:r w:rsidRPr="004923EE">
        <w:rPr>
          <w:rFonts w:ascii="Times New Roman" w:hAnsi="Times New Roman"/>
          <w:sz w:val="28"/>
          <w:szCs w:val="28"/>
          <w:lang w:eastAsia="uk-UA"/>
        </w:rPr>
        <w:t xml:space="preserve">управління ресурсною базою спроможних територіальних громад – це </w:t>
      </w:r>
      <w:r w:rsidRPr="004923EE">
        <w:rPr>
          <w:rFonts w:ascii="Times New Roman" w:hAnsi="Times New Roman"/>
          <w:sz w:val="28"/>
          <w:szCs w:val="28"/>
        </w:rPr>
        <w:t xml:space="preserve">радикально нові чи вдосконалені вже існуючі технології, які істотно поліпшують умови виробництва для ефективного відтворення, розвитку й використання науково-технічного потенціалу </w:t>
      </w:r>
      <w:r w:rsidRPr="004923EE">
        <w:rPr>
          <w:rFonts w:ascii="Times New Roman" w:hAnsi="Times New Roman"/>
          <w:sz w:val="28"/>
          <w:szCs w:val="28"/>
          <w:lang w:eastAsia="uk-UA"/>
        </w:rPr>
        <w:t xml:space="preserve">спроможних територіальних громад. На сьогоднішній день ці технології, на відміну від інших, </w:t>
      </w:r>
      <w:r w:rsidRPr="004923EE">
        <w:rPr>
          <w:rFonts w:ascii="Times New Roman" w:hAnsi="Times New Roman"/>
          <w:sz w:val="28"/>
          <w:szCs w:val="28"/>
        </w:rPr>
        <w:t>зазвичай мають знижену капіталомісткість, характеризуються більшою екологічністю й меншими енергопотребами для їх впровадження і застосування.</w:t>
      </w:r>
    </w:p>
    <w:p w:rsidR="004E4E52" w:rsidRPr="004923EE" w:rsidRDefault="004E4E52" w:rsidP="00392EBC">
      <w:pPr>
        <w:spacing w:after="0" w:line="360" w:lineRule="auto"/>
        <w:ind w:firstLine="709"/>
        <w:jc w:val="both"/>
        <w:rPr>
          <w:rFonts w:ascii="Times New Roman" w:hAnsi="Times New Roman"/>
          <w:sz w:val="28"/>
          <w:szCs w:val="28"/>
        </w:rPr>
      </w:pPr>
      <w:r w:rsidRPr="004923EE">
        <w:rPr>
          <w:rFonts w:ascii="Times New Roman" w:hAnsi="Times New Roman"/>
          <w:sz w:val="28"/>
          <w:szCs w:val="28"/>
        </w:rPr>
        <w:t>Мо</w:t>
      </w:r>
      <w:r w:rsidRPr="004923EE">
        <w:rPr>
          <w:rFonts w:ascii="Times New Roman" w:hAnsi="Times New Roman"/>
          <w:spacing w:val="-20"/>
          <w:sz w:val="28"/>
          <w:szCs w:val="28"/>
        </w:rPr>
        <w:t>ж</w:t>
      </w:r>
      <w:r w:rsidRPr="004923EE">
        <w:rPr>
          <w:rFonts w:ascii="Times New Roman" w:hAnsi="Times New Roman"/>
          <w:sz w:val="28"/>
          <w:szCs w:val="28"/>
        </w:rPr>
        <w:t xml:space="preserve">на виділити такі </w:t>
      </w:r>
      <w:r w:rsidRPr="004923EE">
        <w:rPr>
          <w:rFonts w:ascii="Times New Roman" w:hAnsi="Times New Roman"/>
          <w:spacing w:val="-20"/>
          <w:sz w:val="28"/>
          <w:szCs w:val="28"/>
        </w:rPr>
        <w:t>о</w:t>
      </w:r>
      <w:r w:rsidRPr="004923EE">
        <w:rPr>
          <w:rFonts w:ascii="Times New Roman" w:hAnsi="Times New Roman"/>
          <w:sz w:val="28"/>
          <w:szCs w:val="28"/>
        </w:rPr>
        <w:t>сновні види інноваційних техн</w:t>
      </w:r>
      <w:r w:rsidRPr="004923EE">
        <w:rPr>
          <w:rFonts w:ascii="Times New Roman" w:hAnsi="Times New Roman"/>
          <w:spacing w:val="-20"/>
          <w:sz w:val="28"/>
          <w:szCs w:val="28"/>
        </w:rPr>
        <w:t>о</w:t>
      </w:r>
      <w:r w:rsidRPr="004923EE">
        <w:rPr>
          <w:rFonts w:ascii="Times New Roman" w:hAnsi="Times New Roman"/>
          <w:sz w:val="28"/>
          <w:szCs w:val="28"/>
        </w:rPr>
        <w:t>л</w:t>
      </w:r>
      <w:r w:rsidRPr="004923EE">
        <w:rPr>
          <w:rFonts w:ascii="Times New Roman" w:hAnsi="Times New Roman"/>
          <w:spacing w:val="-20"/>
          <w:sz w:val="28"/>
          <w:szCs w:val="28"/>
        </w:rPr>
        <w:t>о</w:t>
      </w:r>
      <w:r w:rsidRPr="004923EE">
        <w:rPr>
          <w:rFonts w:ascii="Times New Roman" w:hAnsi="Times New Roman"/>
          <w:sz w:val="28"/>
          <w:szCs w:val="28"/>
        </w:rPr>
        <w:t>гій управління як:</w:t>
      </w:r>
    </w:p>
    <w:p w:rsidR="004E4E52" w:rsidRPr="004923EE" w:rsidRDefault="004E4E52" w:rsidP="002E6700">
      <w:pPr>
        <w:pStyle w:val="ListParagraph"/>
        <w:numPr>
          <w:ilvl w:val="0"/>
          <w:numId w:val="7"/>
        </w:numPr>
        <w:spacing w:after="0" w:line="360" w:lineRule="auto"/>
        <w:jc w:val="both"/>
        <w:rPr>
          <w:rFonts w:ascii="Times New Roman" w:hAnsi="Times New Roman"/>
          <w:sz w:val="28"/>
          <w:szCs w:val="28"/>
          <w:shd w:val="clear" w:color="auto" w:fill="FFFFFF"/>
        </w:rPr>
      </w:pPr>
      <w:r w:rsidRPr="004923EE">
        <w:rPr>
          <w:rFonts w:ascii="Times New Roman" w:hAnsi="Times New Roman"/>
          <w:sz w:val="28"/>
          <w:szCs w:val="28"/>
        </w:rPr>
        <w:t xml:space="preserve">консалтинг – це </w:t>
      </w:r>
      <w:r w:rsidRPr="004923EE">
        <w:rPr>
          <w:rFonts w:ascii="Times New Roman" w:hAnsi="Times New Roman"/>
          <w:sz w:val="28"/>
          <w:szCs w:val="28"/>
          <w:shd w:val="clear" w:color="auto" w:fill="FFFFFF"/>
        </w:rPr>
        <w:t xml:space="preserve">діяльність спеціалізованих </w:t>
      </w:r>
      <w:hyperlink r:id="rId7" w:tooltip="Компанія" w:history="1">
        <w:r w:rsidRPr="004923EE">
          <w:rPr>
            <w:rStyle w:val="Hyperlink"/>
            <w:rFonts w:ascii="Times New Roman" w:hAnsi="Times New Roman"/>
            <w:color w:val="auto"/>
            <w:sz w:val="28"/>
            <w:szCs w:val="28"/>
            <w:u w:val="none"/>
            <w:shd w:val="clear" w:color="auto" w:fill="FFFFFF"/>
          </w:rPr>
          <w:t>компаній</w:t>
        </w:r>
      </w:hyperlink>
      <w:r w:rsidRPr="004923EE">
        <w:rPr>
          <w:rFonts w:ascii="Times New Roman" w:hAnsi="Times New Roman"/>
          <w:sz w:val="28"/>
          <w:szCs w:val="28"/>
          <w:shd w:val="clear" w:color="auto" w:fill="FFFFFF"/>
        </w:rPr>
        <w:t xml:space="preserve">, які об’єднують експертів із надання професійних </w:t>
      </w:r>
      <w:hyperlink r:id="rId8" w:tooltip="Послуги" w:history="1">
        <w:r w:rsidRPr="004923EE">
          <w:rPr>
            <w:rStyle w:val="Hyperlink"/>
            <w:rFonts w:ascii="Times New Roman" w:hAnsi="Times New Roman"/>
            <w:color w:val="auto"/>
            <w:sz w:val="28"/>
            <w:szCs w:val="28"/>
            <w:u w:val="none"/>
            <w:shd w:val="clear" w:color="auto" w:fill="FFFFFF"/>
          </w:rPr>
          <w:t>послуг</w:t>
        </w:r>
      </w:hyperlink>
      <w:r w:rsidRPr="004923EE">
        <w:rPr>
          <w:rFonts w:ascii="Times New Roman" w:hAnsi="Times New Roman"/>
          <w:sz w:val="28"/>
          <w:szCs w:val="28"/>
          <w:shd w:val="clear" w:color="auto" w:fill="FFFFFF"/>
        </w:rPr>
        <w:t>;</w:t>
      </w:r>
    </w:p>
    <w:p w:rsidR="004E4E52" w:rsidRPr="004923EE" w:rsidRDefault="004E4E52" w:rsidP="002E6700">
      <w:pPr>
        <w:pStyle w:val="ListParagraph"/>
        <w:numPr>
          <w:ilvl w:val="0"/>
          <w:numId w:val="7"/>
        </w:numPr>
        <w:spacing w:after="0" w:line="360" w:lineRule="auto"/>
        <w:jc w:val="both"/>
        <w:rPr>
          <w:rFonts w:ascii="Times New Roman" w:hAnsi="Times New Roman"/>
          <w:sz w:val="28"/>
          <w:szCs w:val="28"/>
          <w:shd w:val="clear" w:color="auto" w:fill="FFFFFF"/>
        </w:rPr>
      </w:pPr>
      <w:r w:rsidRPr="004923EE">
        <w:rPr>
          <w:rFonts w:ascii="Times New Roman" w:hAnsi="Times New Roman"/>
          <w:sz w:val="28"/>
          <w:szCs w:val="28"/>
          <w:shd w:val="clear" w:color="auto" w:fill="FFFFFF"/>
        </w:rPr>
        <w:t>інкубатор – це складний багатофункціональний комплекс, що забезпечує сприятливі умови для ефективної діяльності новоутворених малих інноваційних фірм, які реалізують цікаві наукові ідеї;</w:t>
      </w:r>
    </w:p>
    <w:p w:rsidR="004E4E52" w:rsidRPr="004923EE" w:rsidRDefault="004E4E52" w:rsidP="00CF2934">
      <w:pPr>
        <w:pStyle w:val="ListParagraph"/>
        <w:numPr>
          <w:ilvl w:val="0"/>
          <w:numId w:val="7"/>
        </w:numPr>
        <w:spacing w:after="0" w:line="360" w:lineRule="auto"/>
        <w:jc w:val="both"/>
        <w:rPr>
          <w:rFonts w:ascii="Times New Roman" w:hAnsi="Times New Roman"/>
          <w:sz w:val="28"/>
          <w:szCs w:val="28"/>
          <w:shd w:val="clear" w:color="auto" w:fill="FFFFFF"/>
        </w:rPr>
      </w:pPr>
      <w:r w:rsidRPr="004923EE">
        <w:rPr>
          <w:rFonts w:ascii="Times New Roman" w:hAnsi="Times New Roman"/>
          <w:sz w:val="28"/>
          <w:szCs w:val="28"/>
        </w:rPr>
        <w:t xml:space="preserve">інжиніринг – це набір прийомів та методів, які компанія, підприємство, фірма використовує для </w:t>
      </w:r>
      <w:hyperlink r:id="rId9" w:tooltip="Проектування" w:history="1">
        <w:r w:rsidRPr="004923EE">
          <w:rPr>
            <w:rStyle w:val="Hyperlink"/>
            <w:rFonts w:ascii="Times New Roman" w:hAnsi="Times New Roman"/>
            <w:color w:val="auto"/>
            <w:sz w:val="28"/>
            <w:szCs w:val="28"/>
            <w:u w:val="none"/>
          </w:rPr>
          <w:t>проектування</w:t>
        </w:r>
      </w:hyperlink>
      <w:r w:rsidRPr="004923EE">
        <w:t xml:space="preserve"> </w:t>
      </w:r>
      <w:r w:rsidRPr="004923EE">
        <w:rPr>
          <w:rFonts w:ascii="Times New Roman" w:hAnsi="Times New Roman"/>
          <w:sz w:val="28"/>
          <w:szCs w:val="28"/>
        </w:rPr>
        <w:t>своєї діяльності;</w:t>
      </w:r>
    </w:p>
    <w:p w:rsidR="004E4E52" w:rsidRPr="004923EE" w:rsidRDefault="004E4E52" w:rsidP="00CF2934">
      <w:pPr>
        <w:pStyle w:val="ListParagraph"/>
        <w:numPr>
          <w:ilvl w:val="0"/>
          <w:numId w:val="7"/>
        </w:numPr>
        <w:spacing w:after="0" w:line="360" w:lineRule="auto"/>
        <w:jc w:val="both"/>
        <w:rPr>
          <w:rFonts w:ascii="Times New Roman" w:hAnsi="Times New Roman"/>
          <w:sz w:val="28"/>
          <w:szCs w:val="28"/>
          <w:shd w:val="clear" w:color="auto" w:fill="FFFFFF"/>
        </w:rPr>
      </w:pPr>
      <w:r w:rsidRPr="004923EE">
        <w:rPr>
          <w:rFonts w:ascii="Times New Roman" w:hAnsi="Times New Roman"/>
          <w:bCs/>
          <w:sz w:val="28"/>
          <w:szCs w:val="28"/>
        </w:rPr>
        <w:t xml:space="preserve">аудит (в галузі управління)– це </w:t>
      </w:r>
      <w:r w:rsidRPr="004923EE">
        <w:rPr>
          <w:rFonts w:ascii="Times New Roman" w:hAnsi="Times New Roman"/>
          <w:sz w:val="28"/>
          <w:szCs w:val="28"/>
        </w:rPr>
        <w:t>оцінка роботи особи, організації, підприємства, системи, процесу, проекту або продукту [4, с. 184].</w:t>
      </w:r>
    </w:p>
    <w:p w:rsidR="004E4E52" w:rsidRPr="004923EE" w:rsidRDefault="004E4E52" w:rsidP="00CE52D2">
      <w:pPr>
        <w:spacing w:after="0" w:line="360" w:lineRule="auto"/>
        <w:ind w:firstLine="709"/>
        <w:jc w:val="both"/>
        <w:rPr>
          <w:rFonts w:ascii="Times New Roman" w:hAnsi="Times New Roman"/>
          <w:sz w:val="28"/>
          <w:szCs w:val="28"/>
          <w:shd w:val="clear" w:color="auto" w:fill="FFFFFF"/>
          <w:lang w:eastAsia="ru-RU"/>
        </w:rPr>
      </w:pPr>
      <w:r w:rsidRPr="004923EE">
        <w:rPr>
          <w:rFonts w:ascii="Times New Roman" w:hAnsi="Times New Roman"/>
          <w:sz w:val="28"/>
          <w:szCs w:val="28"/>
          <w:shd w:val="clear" w:color="auto" w:fill="FFFFFF"/>
          <w:lang w:eastAsia="ru-RU"/>
        </w:rPr>
        <w:t xml:space="preserve">Маркетингові технології </w:t>
      </w:r>
      <w:r w:rsidRPr="004923EE">
        <w:rPr>
          <w:rFonts w:ascii="Times New Roman" w:hAnsi="Times New Roman"/>
          <w:sz w:val="28"/>
          <w:szCs w:val="28"/>
          <w:lang w:eastAsia="uk-UA"/>
        </w:rPr>
        <w:t xml:space="preserve">управління ресурсною базою спроможних територіальних громад – це сукупність засобів, прийомів та методів, що використовуються у діяльності, </w:t>
      </w:r>
      <w:r w:rsidRPr="004923EE">
        <w:rPr>
          <w:rFonts w:ascii="Times New Roman" w:hAnsi="Times New Roman"/>
          <w:sz w:val="28"/>
          <w:szCs w:val="28"/>
        </w:rPr>
        <w:t xml:space="preserve">спрямованої на створення попиту та досягнення цілей спроможних територіальних громад через максимальне задоволення їх потреб. Основними видами маркетингових технологій є </w:t>
      </w:r>
      <w:r w:rsidRPr="004923EE">
        <w:rPr>
          <w:rFonts w:ascii="Times New Roman" w:hAnsi="Times New Roman"/>
          <w:sz w:val="28"/>
          <w:szCs w:val="28"/>
          <w:shd w:val="clear" w:color="auto" w:fill="FFFFFF"/>
        </w:rPr>
        <w:t>маркетингова стратегія і краудсорсинг.</w:t>
      </w:r>
    </w:p>
    <w:p w:rsidR="004E4E52" w:rsidRPr="004923EE" w:rsidRDefault="004E4E52" w:rsidP="00C052F4">
      <w:pPr>
        <w:spacing w:after="0" w:line="360" w:lineRule="auto"/>
        <w:ind w:firstLine="709"/>
        <w:jc w:val="both"/>
        <w:rPr>
          <w:rFonts w:ascii="Times New Roman" w:hAnsi="Times New Roman"/>
          <w:sz w:val="28"/>
          <w:szCs w:val="28"/>
          <w:shd w:val="clear" w:color="auto" w:fill="FFFFFF"/>
        </w:rPr>
      </w:pPr>
      <w:r w:rsidRPr="004923EE">
        <w:rPr>
          <w:rStyle w:val="Strong"/>
          <w:rFonts w:ascii="Times New Roman" w:hAnsi="Times New Roman"/>
          <w:b w:val="0"/>
          <w:sz w:val="28"/>
          <w:szCs w:val="28"/>
        </w:rPr>
        <w:t xml:space="preserve">Маркетингова стратегія </w:t>
      </w:r>
      <w:r w:rsidRPr="004923EE">
        <w:rPr>
          <w:rFonts w:ascii="Times New Roman" w:hAnsi="Times New Roman"/>
          <w:sz w:val="28"/>
          <w:szCs w:val="28"/>
        </w:rPr>
        <w:t xml:space="preserve">– це втілення комплексу домінуючих принципів, конкретних цілей маркетингу на тривалий період і відповідних рішень по вибору та агрегуванню засобів (інструментів) організації та здійснення на ринку орієнтованої на ці цілі ділової активності. </w:t>
      </w:r>
      <w:r w:rsidRPr="004923EE">
        <w:rPr>
          <w:rFonts w:ascii="Times New Roman" w:hAnsi="Times New Roman"/>
          <w:sz w:val="28"/>
          <w:szCs w:val="28"/>
          <w:shd w:val="clear" w:color="auto" w:fill="FFFFFF"/>
        </w:rPr>
        <w:t>Враховуючи зазначене, хотілося б звернути увагу на те, що аналізуючи приклади вибору та застосування різних стратегій різними фірмами, можна говорити про велику різноманітність маркетингових стратегій. Незважаючи на те, що базова мета функціонування всіх підприємств однакова – одержання прибутку, не існує єдиної маркетингової стратегії щодо її досягнення, яка була б прийнятна для всіх фірм. Інакше кажучи, одна мета може бути досягнута реалізацією різних маркетингових стратегій [</w:t>
      </w:r>
      <w:r w:rsidRPr="004923EE">
        <w:rPr>
          <w:rFonts w:ascii="Times New Roman" w:hAnsi="Times New Roman"/>
          <w:bCs/>
          <w:sz w:val="28"/>
          <w:szCs w:val="28"/>
        </w:rPr>
        <w:t>1</w:t>
      </w:r>
      <w:r w:rsidRPr="004923EE">
        <w:rPr>
          <w:rFonts w:ascii="Times New Roman" w:hAnsi="Times New Roman"/>
          <w:sz w:val="28"/>
          <w:szCs w:val="28"/>
          <w:shd w:val="clear" w:color="auto" w:fill="FFFFFF"/>
        </w:rPr>
        <w:t>].</w:t>
      </w:r>
    </w:p>
    <w:p w:rsidR="004E4E52" w:rsidRPr="004923EE" w:rsidRDefault="004E4E52" w:rsidP="00C052F4">
      <w:pPr>
        <w:spacing w:after="0" w:line="360" w:lineRule="auto"/>
        <w:ind w:firstLine="709"/>
        <w:jc w:val="both"/>
        <w:rPr>
          <w:rFonts w:ascii="Times New Roman" w:hAnsi="Times New Roman"/>
          <w:sz w:val="28"/>
          <w:szCs w:val="28"/>
          <w:shd w:val="clear" w:color="auto" w:fill="FFFFFF"/>
        </w:rPr>
      </w:pPr>
      <w:r w:rsidRPr="004923EE">
        <w:rPr>
          <w:rFonts w:ascii="Times New Roman" w:hAnsi="Times New Roman"/>
          <w:sz w:val="28"/>
          <w:szCs w:val="28"/>
          <w:shd w:val="clear" w:color="auto" w:fill="FFFFFF"/>
        </w:rPr>
        <w:t>На відміну від маркетингових стратегій, краудсорсинг – це принципово нова маркетингова технологія, яка дозволяє значно економити затрати на виробництво продукту і одночасно його рекламувати. Основна його ідея полягає у тому, що певну роботу виконують не професіонали, безкоштовно, на підставі публічної оферти, без урахування укладення трудового договору, на добровільній основі. Іншими словами, краудсорсинг – це використання потенціалу великої кількості людей для вирішення різних завдань найчастіше через соціальні мережі [</w:t>
      </w:r>
      <w:r w:rsidRPr="004923EE">
        <w:rPr>
          <w:rFonts w:ascii="Times New Roman" w:hAnsi="Times New Roman"/>
          <w:bCs/>
          <w:sz w:val="28"/>
          <w:szCs w:val="28"/>
        </w:rPr>
        <w:t>1</w:t>
      </w:r>
      <w:r w:rsidRPr="004923EE">
        <w:rPr>
          <w:rFonts w:ascii="Times New Roman" w:hAnsi="Times New Roman"/>
          <w:sz w:val="28"/>
          <w:szCs w:val="28"/>
          <w:shd w:val="clear" w:color="auto" w:fill="FFFFFF"/>
        </w:rPr>
        <w:t>].</w:t>
      </w:r>
    </w:p>
    <w:p w:rsidR="004E4E52" w:rsidRPr="004923EE" w:rsidRDefault="004E4E52" w:rsidP="00CE52D2">
      <w:pPr>
        <w:spacing w:after="0" w:line="360" w:lineRule="auto"/>
        <w:ind w:firstLine="709"/>
        <w:jc w:val="both"/>
        <w:rPr>
          <w:rFonts w:ascii="Times New Roman" w:hAnsi="Times New Roman"/>
          <w:sz w:val="28"/>
          <w:szCs w:val="28"/>
          <w:shd w:val="clear" w:color="auto" w:fill="FFFFFF"/>
          <w:lang w:eastAsia="ru-RU"/>
        </w:rPr>
      </w:pPr>
      <w:r w:rsidRPr="004923EE">
        <w:rPr>
          <w:rFonts w:ascii="Times New Roman" w:hAnsi="Times New Roman"/>
          <w:sz w:val="28"/>
          <w:szCs w:val="28"/>
          <w:lang w:eastAsia="uk-UA"/>
        </w:rPr>
        <w:t xml:space="preserve">Таким чином, враховуючи все вище викладене, можна зробити висновок, що технології управління ресурсною базою спроможних територіальних громад – це </w:t>
      </w:r>
      <w:r w:rsidRPr="004923EE">
        <w:rPr>
          <w:rFonts w:ascii="Times New Roman" w:hAnsi="Times New Roman"/>
          <w:sz w:val="28"/>
          <w:szCs w:val="28"/>
        </w:rPr>
        <w:t xml:space="preserve">спосіб досягнення управлінських цілей, що полягає в поопераційному і цілеспрямованому здійсненні діяльності: операції розробляються заздалегідь, усвідомлено, на основі наукових знань і здійснюються послідовно. Безпосередньо сучасні </w:t>
      </w:r>
      <w:r w:rsidRPr="004923EE">
        <w:rPr>
          <w:rFonts w:ascii="Times New Roman" w:hAnsi="Times New Roman"/>
          <w:sz w:val="28"/>
          <w:szCs w:val="28"/>
          <w:lang w:eastAsia="uk-UA"/>
        </w:rPr>
        <w:t>технології управління ресурсною базою спроможних територіальних громад</w:t>
      </w:r>
      <w:r w:rsidRPr="004923EE">
        <w:rPr>
          <w:rFonts w:ascii="Times New Roman" w:hAnsi="Times New Roman"/>
          <w:sz w:val="28"/>
          <w:szCs w:val="28"/>
        </w:rPr>
        <w:t xml:space="preserve"> являють собою </w:t>
      </w:r>
      <w:r w:rsidRPr="004923EE">
        <w:rPr>
          <w:rFonts w:ascii="Times New Roman" w:hAnsi="Times New Roman"/>
          <w:sz w:val="28"/>
          <w:szCs w:val="28"/>
          <w:lang w:eastAsia="uk-UA"/>
        </w:rPr>
        <w:t>комплекс організаційних, інформацій, інноваційних та маркетингових технологій, що постійно розвиваються і вдосконалюються.</w:t>
      </w:r>
    </w:p>
    <w:p w:rsidR="004E4E52" w:rsidRPr="004923EE" w:rsidRDefault="004E4E52" w:rsidP="00330369">
      <w:pPr>
        <w:spacing w:after="0" w:line="360" w:lineRule="auto"/>
        <w:ind w:firstLine="709"/>
        <w:jc w:val="both"/>
        <w:rPr>
          <w:rFonts w:ascii="Times New Roman" w:hAnsi="Times New Roman"/>
          <w:sz w:val="28"/>
          <w:szCs w:val="28"/>
          <w:shd w:val="clear" w:color="auto" w:fill="FFFFFF"/>
          <w:lang w:eastAsia="ru-RU"/>
        </w:rPr>
      </w:pPr>
      <w:r w:rsidRPr="004923EE">
        <w:rPr>
          <w:rFonts w:ascii="Times New Roman" w:hAnsi="Times New Roman"/>
          <w:sz w:val="28"/>
          <w:szCs w:val="28"/>
          <w:lang w:eastAsia="uk-UA"/>
        </w:rPr>
        <w:t>До питань технологій управління ресурсною базою спроможних територіальних громад відносяться управління життєвим циклом ресурсів спроможних територіальних громад, формування інноваційної культури громади, управління якістю послуг, що надаються та продукції, що виробляється і випускається на відповідній території громади, стратегія управління інтелектуальною власністю тощо.</w:t>
      </w:r>
    </w:p>
    <w:p w:rsidR="004E4E52" w:rsidRPr="004923EE" w:rsidRDefault="004E4E52" w:rsidP="003D3690">
      <w:pPr>
        <w:shd w:val="clear" w:color="auto" w:fill="FFFFFF"/>
        <w:spacing w:after="0" w:line="360" w:lineRule="auto"/>
        <w:ind w:firstLine="709"/>
        <w:jc w:val="both"/>
        <w:rPr>
          <w:rFonts w:ascii="Times New Roman" w:hAnsi="Times New Roman"/>
          <w:sz w:val="28"/>
          <w:szCs w:val="28"/>
        </w:rPr>
      </w:pPr>
    </w:p>
    <w:p w:rsidR="004E4E52" w:rsidRPr="004923EE" w:rsidRDefault="004E4E52" w:rsidP="00F71D1D">
      <w:pPr>
        <w:shd w:val="clear" w:color="auto" w:fill="FFFFFF"/>
        <w:spacing w:after="0" w:line="360" w:lineRule="auto"/>
        <w:ind w:firstLine="709"/>
        <w:rPr>
          <w:rFonts w:ascii="Times New Roman" w:hAnsi="Times New Roman"/>
          <w:sz w:val="28"/>
          <w:szCs w:val="28"/>
        </w:rPr>
      </w:pPr>
      <w:r w:rsidRPr="004923EE">
        <w:rPr>
          <w:rFonts w:ascii="Times New Roman" w:hAnsi="Times New Roman"/>
          <w:b/>
          <w:sz w:val="28"/>
          <w:szCs w:val="28"/>
        </w:rPr>
        <w:t>Література</w:t>
      </w:r>
      <w:r w:rsidRPr="004923EE">
        <w:rPr>
          <w:rFonts w:ascii="Times New Roman" w:hAnsi="Times New Roman"/>
          <w:sz w:val="28"/>
          <w:szCs w:val="28"/>
        </w:rPr>
        <w:t>:</w:t>
      </w:r>
    </w:p>
    <w:p w:rsidR="004E4E52" w:rsidRPr="004923EE" w:rsidRDefault="004E4E52" w:rsidP="008F0E41">
      <w:pPr>
        <w:pStyle w:val="ListParagraph"/>
        <w:numPr>
          <w:ilvl w:val="0"/>
          <w:numId w:val="3"/>
        </w:numPr>
        <w:spacing w:after="0" w:line="360" w:lineRule="auto"/>
        <w:ind w:left="0" w:firstLine="709"/>
        <w:jc w:val="both"/>
        <w:rPr>
          <w:rFonts w:ascii="Times New Roman" w:hAnsi="Times New Roman"/>
          <w:sz w:val="28"/>
          <w:szCs w:val="28"/>
        </w:rPr>
      </w:pPr>
      <w:r w:rsidRPr="004923EE">
        <w:rPr>
          <w:rFonts w:ascii="Times New Roman" w:hAnsi="Times New Roman"/>
          <w:sz w:val="28"/>
          <w:szCs w:val="28"/>
        </w:rPr>
        <w:t xml:space="preserve">Бобровський М.В. </w:t>
      </w:r>
      <w:hyperlink r:id="rId10" w:history="1">
        <w:r w:rsidRPr="004923EE">
          <w:rPr>
            <w:rStyle w:val="Hyperlink"/>
            <w:rFonts w:ascii="Times New Roman" w:hAnsi="Times New Roman"/>
            <w:bCs/>
            <w:color w:val="auto"/>
            <w:sz w:val="28"/>
            <w:szCs w:val="28"/>
            <w:u w:val="none"/>
          </w:rPr>
          <w:t>Сучасні маркетингові технології (на прикладі краудсорсингу)</w:t>
        </w:r>
      </w:hyperlink>
      <w:r w:rsidRPr="004923EE">
        <w:rPr>
          <w:rFonts w:ascii="Times New Roman" w:hAnsi="Times New Roman"/>
          <w:bCs/>
          <w:sz w:val="28"/>
          <w:szCs w:val="28"/>
        </w:rPr>
        <w:t xml:space="preserve"> / </w:t>
      </w:r>
      <w:r w:rsidRPr="004923EE">
        <w:rPr>
          <w:rFonts w:ascii="Times New Roman" w:hAnsi="Times New Roman"/>
          <w:sz w:val="28"/>
          <w:szCs w:val="28"/>
        </w:rPr>
        <w:t>М.В. Бобровський. – [Електронний ресурс]. – Режим доступу: http://www.universum.kiev.ua/index.php/2009-09-18-12-57-46/2013-01-31-11-59-48 /84-2013-02-28-09-12-40.html.</w:t>
      </w:r>
    </w:p>
    <w:p w:rsidR="004E4E52" w:rsidRPr="004923EE" w:rsidRDefault="004E4E52" w:rsidP="008F0E41">
      <w:pPr>
        <w:pStyle w:val="ListParagraph"/>
        <w:numPr>
          <w:ilvl w:val="0"/>
          <w:numId w:val="3"/>
        </w:numPr>
        <w:spacing w:after="0" w:line="360" w:lineRule="auto"/>
        <w:ind w:left="0" w:firstLine="709"/>
        <w:jc w:val="both"/>
        <w:rPr>
          <w:rFonts w:ascii="Times New Roman" w:hAnsi="Times New Roman"/>
          <w:sz w:val="28"/>
          <w:szCs w:val="28"/>
          <w:lang w:eastAsia="uk-UA"/>
        </w:rPr>
      </w:pPr>
      <w:r w:rsidRPr="004923EE">
        <w:rPr>
          <w:rFonts w:ascii="Times New Roman" w:hAnsi="Times New Roman"/>
          <w:sz w:val="28"/>
          <w:szCs w:val="28"/>
          <w:lang w:eastAsia="uk-UA"/>
        </w:rPr>
        <w:t>Герчикова І.Н. Менеджмент: Підручник для вузів / І.Н. Герчикова. – М.: ЮНІТІ «Банки і біржі», 1997. – с. 375.</w:t>
      </w:r>
    </w:p>
    <w:p w:rsidR="004E4E52" w:rsidRPr="004923EE" w:rsidRDefault="004E4E52" w:rsidP="008F0E41">
      <w:pPr>
        <w:pStyle w:val="ListParagraph"/>
        <w:numPr>
          <w:ilvl w:val="0"/>
          <w:numId w:val="3"/>
        </w:numPr>
        <w:spacing w:after="0" w:line="360" w:lineRule="auto"/>
        <w:ind w:left="0" w:firstLine="709"/>
        <w:jc w:val="both"/>
        <w:rPr>
          <w:rFonts w:ascii="Times New Roman" w:hAnsi="Times New Roman"/>
          <w:sz w:val="28"/>
          <w:szCs w:val="28"/>
          <w:shd w:val="clear" w:color="auto" w:fill="FFFFFF"/>
          <w:lang w:eastAsia="ru-RU"/>
        </w:rPr>
      </w:pPr>
      <w:r w:rsidRPr="004923EE">
        <w:rPr>
          <w:rFonts w:ascii="Times New Roman" w:hAnsi="Times New Roman"/>
          <w:sz w:val="28"/>
          <w:szCs w:val="28"/>
          <w:shd w:val="clear" w:color="auto" w:fill="FFFFFF"/>
          <w:lang w:eastAsia="ru-RU"/>
        </w:rPr>
        <w:t>Енциклопед</w:t>
      </w:r>
      <w:bookmarkStart w:id="0" w:name="_GoBack"/>
      <w:bookmarkEnd w:id="0"/>
      <w:r w:rsidRPr="004923EE">
        <w:rPr>
          <w:rFonts w:ascii="Times New Roman" w:hAnsi="Times New Roman"/>
          <w:sz w:val="28"/>
          <w:szCs w:val="28"/>
          <w:shd w:val="clear" w:color="auto" w:fill="FFFFFF"/>
          <w:lang w:eastAsia="ru-RU"/>
        </w:rPr>
        <w:t>ія державного управління: у 8 т. – Т. 2: Методологія державного управління / Наук.-ред. колегія: Ю.П. Сурмін (співголова), П.І.</w:t>
      </w:r>
      <w:r w:rsidRPr="004923EE">
        <w:t> </w:t>
      </w:r>
      <w:r w:rsidRPr="004923EE">
        <w:rPr>
          <w:rFonts w:ascii="Times New Roman" w:hAnsi="Times New Roman"/>
          <w:sz w:val="28"/>
          <w:szCs w:val="28"/>
          <w:shd w:val="clear" w:color="auto" w:fill="FFFFFF"/>
          <w:lang w:eastAsia="ru-RU"/>
        </w:rPr>
        <w:t>Надолішній (співголова) та ін. – К.: НАДУ, 2011.– 692 с.</w:t>
      </w:r>
    </w:p>
    <w:p w:rsidR="004E4E52" w:rsidRPr="004923EE" w:rsidRDefault="004E4E52" w:rsidP="008F0E41">
      <w:pPr>
        <w:pStyle w:val="ListParagraph"/>
        <w:numPr>
          <w:ilvl w:val="0"/>
          <w:numId w:val="3"/>
        </w:numPr>
        <w:spacing w:after="0" w:line="360" w:lineRule="auto"/>
        <w:ind w:left="0" w:firstLine="709"/>
        <w:jc w:val="both"/>
        <w:rPr>
          <w:rStyle w:val="Strong"/>
          <w:rFonts w:ascii="Times New Roman" w:hAnsi="Times New Roman"/>
          <w:b w:val="0"/>
          <w:bCs w:val="0"/>
          <w:sz w:val="28"/>
          <w:szCs w:val="28"/>
        </w:rPr>
      </w:pPr>
      <w:r w:rsidRPr="004923EE">
        <w:rPr>
          <w:rFonts w:ascii="Times New Roman" w:hAnsi="Times New Roman"/>
          <w:sz w:val="28"/>
          <w:szCs w:val="28"/>
        </w:rPr>
        <w:t>Ілляшенко С.М. Інноваційний менеджмент: Підручник / С.М. Ілляшенко. – Суми: Університетська книга, 2010. – 334 с.</w:t>
      </w:r>
    </w:p>
    <w:p w:rsidR="004E4E52" w:rsidRPr="004923EE" w:rsidRDefault="004E4E52" w:rsidP="008F0E41">
      <w:pPr>
        <w:pStyle w:val="ListParagraph"/>
        <w:numPr>
          <w:ilvl w:val="0"/>
          <w:numId w:val="3"/>
        </w:numPr>
        <w:spacing w:after="0" w:line="360" w:lineRule="auto"/>
        <w:ind w:left="0" w:firstLine="709"/>
        <w:jc w:val="both"/>
        <w:rPr>
          <w:rFonts w:ascii="Times New Roman" w:hAnsi="Times New Roman"/>
          <w:sz w:val="28"/>
          <w:szCs w:val="28"/>
        </w:rPr>
      </w:pPr>
      <w:r w:rsidRPr="004923EE">
        <w:rPr>
          <w:rFonts w:ascii="Times New Roman" w:hAnsi="Times New Roman"/>
          <w:sz w:val="28"/>
          <w:szCs w:val="28"/>
        </w:rPr>
        <w:t>Про схвалення Концепції реформування місцевого самоврядування та територіальної організації влади в Україні: Розпорядження Кабінету Міністрів України від 1 квітня 2014 р. № 333-р. – [Електронний ресурс] – Режим доступу: http://zakon2.rada.gov.ua/laws/show/333-2014-%D1%80.</w:t>
      </w:r>
    </w:p>
    <w:p w:rsidR="004E4E52" w:rsidRPr="004923EE" w:rsidRDefault="004E4E52" w:rsidP="008F0E41">
      <w:pPr>
        <w:pStyle w:val="ListParagraph"/>
        <w:numPr>
          <w:ilvl w:val="0"/>
          <w:numId w:val="3"/>
        </w:numPr>
        <w:spacing w:after="0" w:line="360" w:lineRule="auto"/>
        <w:ind w:left="0" w:firstLine="709"/>
        <w:jc w:val="both"/>
        <w:rPr>
          <w:rFonts w:ascii="Times New Roman" w:hAnsi="Times New Roman"/>
          <w:sz w:val="28"/>
          <w:szCs w:val="28"/>
        </w:rPr>
      </w:pPr>
      <w:r w:rsidRPr="004923EE">
        <w:rPr>
          <w:rFonts w:ascii="Times New Roman" w:hAnsi="Times New Roman"/>
          <w:sz w:val="28"/>
          <w:szCs w:val="28"/>
        </w:rPr>
        <w:t xml:space="preserve">Проект Концепції реформування місцевого самоврядування в Україні. – [Електронний ресурс] / Офіційний сайт державного фонду сприяння місцевого самоврядування в Україні: </w:t>
      </w:r>
      <w:hyperlink r:id="rId11" w:history="1">
        <w:r w:rsidRPr="004923EE">
          <w:rPr>
            <w:rStyle w:val="Hyperlink"/>
            <w:rFonts w:ascii="Times New Roman" w:hAnsi="Times New Roman"/>
            <w:color w:val="auto"/>
            <w:sz w:val="28"/>
            <w:szCs w:val="28"/>
            <w:u w:val="none"/>
          </w:rPr>
          <w:t>http://municipal.gov.ua/articles/show/ module/default/article/116</w:t>
        </w:r>
      </w:hyperlink>
      <w:r w:rsidRPr="004923EE">
        <w:rPr>
          <w:rFonts w:ascii="Times New Roman" w:hAnsi="Times New Roman"/>
          <w:sz w:val="28"/>
          <w:szCs w:val="28"/>
        </w:rPr>
        <w:t>.</w:t>
      </w:r>
    </w:p>
    <w:p w:rsidR="004E4E52" w:rsidRPr="004923EE" w:rsidRDefault="004E4E52" w:rsidP="008F0E41">
      <w:pPr>
        <w:pStyle w:val="ListParagraph"/>
        <w:numPr>
          <w:ilvl w:val="0"/>
          <w:numId w:val="3"/>
        </w:numPr>
        <w:spacing w:after="0" w:line="360" w:lineRule="auto"/>
        <w:ind w:left="0" w:firstLine="709"/>
        <w:jc w:val="both"/>
        <w:rPr>
          <w:rFonts w:ascii="Times New Roman" w:hAnsi="Times New Roman"/>
          <w:sz w:val="28"/>
          <w:szCs w:val="28"/>
        </w:rPr>
      </w:pPr>
      <w:r w:rsidRPr="004923EE">
        <w:rPr>
          <w:rFonts w:ascii="Times New Roman" w:hAnsi="Times New Roman"/>
          <w:sz w:val="28"/>
          <w:szCs w:val="28"/>
        </w:rPr>
        <w:t>Яремко Л.І. Інформаційні технології: види та інструментарії / Л.І. Яремко. – [Електронний ресурс]. – Режим доступу: http://webstyletalk.net/node/883.</w:t>
      </w:r>
    </w:p>
    <w:p w:rsidR="004E4E52" w:rsidRPr="004923EE" w:rsidRDefault="004E4E52" w:rsidP="003D3690">
      <w:pPr>
        <w:shd w:val="clear" w:color="auto" w:fill="FFFFFF"/>
        <w:spacing w:after="0" w:line="360" w:lineRule="auto"/>
        <w:ind w:firstLine="709"/>
        <w:jc w:val="right"/>
        <w:rPr>
          <w:rFonts w:ascii="Times New Roman" w:hAnsi="Times New Roman"/>
          <w:b/>
          <w:sz w:val="28"/>
          <w:szCs w:val="28"/>
        </w:rPr>
      </w:pPr>
    </w:p>
    <w:p w:rsidR="004E4E52" w:rsidRDefault="004E4E52" w:rsidP="003D3690">
      <w:pPr>
        <w:shd w:val="clear" w:color="auto" w:fill="FFFFFF"/>
        <w:spacing w:after="0" w:line="360" w:lineRule="auto"/>
        <w:ind w:firstLine="709"/>
        <w:jc w:val="right"/>
        <w:rPr>
          <w:rFonts w:ascii="Times New Roman" w:hAnsi="Times New Roman"/>
          <w:sz w:val="28"/>
          <w:szCs w:val="28"/>
        </w:rPr>
      </w:pPr>
      <w:r w:rsidRPr="004923EE">
        <w:rPr>
          <w:rFonts w:ascii="Times New Roman" w:hAnsi="Times New Roman"/>
          <w:b/>
          <w:sz w:val="28"/>
          <w:szCs w:val="28"/>
        </w:rPr>
        <w:t>Науковий керівник:</w:t>
      </w:r>
      <w:r w:rsidRPr="004923EE">
        <w:rPr>
          <w:rFonts w:ascii="Times New Roman" w:hAnsi="Times New Roman"/>
          <w:sz w:val="28"/>
          <w:szCs w:val="28"/>
        </w:rPr>
        <w:t xml:space="preserve"> </w:t>
      </w:r>
    </w:p>
    <w:p w:rsidR="004E4E52" w:rsidRPr="004923EE" w:rsidRDefault="004E4E52" w:rsidP="00F71D1D">
      <w:pPr>
        <w:shd w:val="clear" w:color="auto" w:fill="FFFFFF"/>
        <w:spacing w:after="0" w:line="360" w:lineRule="auto"/>
        <w:jc w:val="right"/>
        <w:rPr>
          <w:rFonts w:ascii="Times New Roman" w:hAnsi="Times New Roman"/>
          <w:sz w:val="28"/>
          <w:szCs w:val="28"/>
        </w:rPr>
      </w:pPr>
      <w:r w:rsidRPr="004923EE">
        <w:rPr>
          <w:rFonts w:ascii="Times New Roman" w:hAnsi="Times New Roman"/>
          <w:sz w:val="28"/>
          <w:szCs w:val="28"/>
        </w:rPr>
        <w:t>доктор наук з державного управління,</w:t>
      </w:r>
      <w:r>
        <w:rPr>
          <w:rFonts w:ascii="Times New Roman" w:hAnsi="Times New Roman"/>
          <w:sz w:val="28"/>
          <w:szCs w:val="28"/>
        </w:rPr>
        <w:t xml:space="preserve"> </w:t>
      </w:r>
      <w:r w:rsidRPr="004923EE">
        <w:rPr>
          <w:rFonts w:ascii="Times New Roman" w:hAnsi="Times New Roman"/>
          <w:sz w:val="28"/>
          <w:szCs w:val="28"/>
        </w:rPr>
        <w:t>Ємельянов Володимир Михайлович</w:t>
      </w:r>
      <w:r>
        <w:rPr>
          <w:rFonts w:ascii="Times New Roman" w:hAnsi="Times New Roman"/>
          <w:sz w:val="28"/>
          <w:szCs w:val="28"/>
        </w:rPr>
        <w:t>.</w:t>
      </w:r>
    </w:p>
    <w:sectPr w:rsidR="004E4E52" w:rsidRPr="004923EE" w:rsidSect="00E371C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MS Mincho"/>
    <w:panose1 w:val="00000000000000000000"/>
    <w:charset w:val="80"/>
    <w:family w:val="roman"/>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D31"/>
    <w:multiLevelType w:val="hybridMultilevel"/>
    <w:tmpl w:val="241219D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19C30FFE"/>
    <w:multiLevelType w:val="multilevel"/>
    <w:tmpl w:val="4DE4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FA47BEA"/>
    <w:multiLevelType w:val="multilevel"/>
    <w:tmpl w:val="0620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48694C"/>
    <w:multiLevelType w:val="hybridMultilevel"/>
    <w:tmpl w:val="CF3A6EA6"/>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4">
    <w:nsid w:val="47B1021B"/>
    <w:multiLevelType w:val="hybridMultilevel"/>
    <w:tmpl w:val="DC36C5A2"/>
    <w:lvl w:ilvl="0" w:tplc="6D9EDA60">
      <w:numFmt w:val="bullet"/>
      <w:lvlText w:val="-"/>
      <w:lvlJc w:val="left"/>
      <w:pPr>
        <w:ind w:left="360" w:hanging="360"/>
      </w:pPr>
      <w:rPr>
        <w:rFonts w:ascii="Times New Roman" w:hAnsi="Times New Roman"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nsid w:val="4F0D7DBA"/>
    <w:multiLevelType w:val="hybridMultilevel"/>
    <w:tmpl w:val="DBA86BC0"/>
    <w:lvl w:ilvl="0" w:tplc="38E6338C">
      <w:numFmt w:val="bullet"/>
      <w:lvlText w:val="-"/>
      <w:lvlJc w:val="left"/>
      <w:pPr>
        <w:ind w:left="360" w:hanging="360"/>
      </w:pPr>
      <w:rPr>
        <w:rFonts w:ascii="Times New Roman" w:eastAsia="Times New Roman" w:hAnsi="Times New Roman" w:hint="default"/>
        <w:color w:val="auto"/>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nsid w:val="52E56BBA"/>
    <w:multiLevelType w:val="hybridMultilevel"/>
    <w:tmpl w:val="390A8B26"/>
    <w:lvl w:ilvl="0" w:tplc="624EBA6C">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57F0D10"/>
    <w:multiLevelType w:val="hybridMultilevel"/>
    <w:tmpl w:val="8A58F090"/>
    <w:lvl w:ilvl="0" w:tplc="E5D852BE">
      <w:start w:val="23"/>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3"/>
  </w:num>
  <w:num w:numId="4">
    <w:abstractNumId w:val="6"/>
  </w:num>
  <w:num w:numId="5">
    <w:abstractNumId w:val="1"/>
  </w:num>
  <w:num w:numId="6">
    <w:abstractNumId w:val="2"/>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3690"/>
    <w:rsid w:val="00034D57"/>
    <w:rsid w:val="000577BF"/>
    <w:rsid w:val="00080C9A"/>
    <w:rsid w:val="000C4083"/>
    <w:rsid w:val="00165D98"/>
    <w:rsid w:val="001862F4"/>
    <w:rsid w:val="00186943"/>
    <w:rsid w:val="00205ED3"/>
    <w:rsid w:val="00221209"/>
    <w:rsid w:val="00252BC0"/>
    <w:rsid w:val="00290C0A"/>
    <w:rsid w:val="002E6700"/>
    <w:rsid w:val="00330369"/>
    <w:rsid w:val="00360CDB"/>
    <w:rsid w:val="003650BE"/>
    <w:rsid w:val="00392EBC"/>
    <w:rsid w:val="00397908"/>
    <w:rsid w:val="003D3690"/>
    <w:rsid w:val="00453111"/>
    <w:rsid w:val="004923EE"/>
    <w:rsid w:val="004D2B28"/>
    <w:rsid w:val="004E4E52"/>
    <w:rsid w:val="004F15C5"/>
    <w:rsid w:val="004F6249"/>
    <w:rsid w:val="00560A22"/>
    <w:rsid w:val="0059000F"/>
    <w:rsid w:val="005A3FB3"/>
    <w:rsid w:val="00661856"/>
    <w:rsid w:val="00675B34"/>
    <w:rsid w:val="006D23C5"/>
    <w:rsid w:val="007E77A8"/>
    <w:rsid w:val="008B122B"/>
    <w:rsid w:val="008F0E41"/>
    <w:rsid w:val="008F5746"/>
    <w:rsid w:val="00950AB1"/>
    <w:rsid w:val="009A0E6C"/>
    <w:rsid w:val="00AD085B"/>
    <w:rsid w:val="00AE438D"/>
    <w:rsid w:val="00B04CFD"/>
    <w:rsid w:val="00B13803"/>
    <w:rsid w:val="00B35C57"/>
    <w:rsid w:val="00B53380"/>
    <w:rsid w:val="00B76DCF"/>
    <w:rsid w:val="00B84A4C"/>
    <w:rsid w:val="00C052F4"/>
    <w:rsid w:val="00C31B6E"/>
    <w:rsid w:val="00C3562B"/>
    <w:rsid w:val="00C55187"/>
    <w:rsid w:val="00C90A84"/>
    <w:rsid w:val="00CC450C"/>
    <w:rsid w:val="00CD42CA"/>
    <w:rsid w:val="00CE52D2"/>
    <w:rsid w:val="00CF2934"/>
    <w:rsid w:val="00D44AD5"/>
    <w:rsid w:val="00D83683"/>
    <w:rsid w:val="00E1730B"/>
    <w:rsid w:val="00E371CB"/>
    <w:rsid w:val="00E539ED"/>
    <w:rsid w:val="00EC6030"/>
    <w:rsid w:val="00F64B9F"/>
    <w:rsid w:val="00F71D1D"/>
    <w:rsid w:val="00F808F2"/>
    <w:rsid w:val="00FD2A2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690"/>
    <w:pPr>
      <w:spacing w:after="200" w:line="276" w:lineRule="auto"/>
    </w:pPr>
    <w:rPr>
      <w:lang w:eastAsia="en-US"/>
    </w:rPr>
  </w:style>
  <w:style w:type="paragraph" w:styleId="Heading1">
    <w:name w:val="heading 1"/>
    <w:basedOn w:val="Normal"/>
    <w:next w:val="Normal"/>
    <w:link w:val="Heading1Char"/>
    <w:uiPriority w:val="99"/>
    <w:qFormat/>
    <w:rsid w:val="00E539E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9"/>
    <w:qFormat/>
    <w:rsid w:val="00AD085B"/>
    <w:pPr>
      <w:spacing w:before="100" w:beforeAutospacing="1" w:after="100" w:afterAutospacing="1" w:line="240" w:lineRule="auto"/>
      <w:outlineLvl w:val="1"/>
    </w:pPr>
    <w:rPr>
      <w:rFonts w:ascii="Times New Roman" w:eastAsia="Times New Roman" w:hAnsi="Times New Roman"/>
      <w:b/>
      <w:bCs/>
      <w:sz w:val="36"/>
      <w:szCs w:val="36"/>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39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AD085B"/>
    <w:rPr>
      <w:rFonts w:ascii="Times New Roman" w:hAnsi="Times New Roman" w:cs="Times New Roman"/>
      <w:b/>
      <w:bCs/>
      <w:sz w:val="36"/>
      <w:szCs w:val="36"/>
      <w:lang w:eastAsia="uk-UA"/>
    </w:rPr>
  </w:style>
  <w:style w:type="paragraph" w:styleId="NormalWeb">
    <w:name w:val="Normal (Web)"/>
    <w:aliases w:val="Обычный (Web)"/>
    <w:basedOn w:val="Normal"/>
    <w:uiPriority w:val="99"/>
    <w:rsid w:val="003D3690"/>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Hyperlink">
    <w:name w:val="Hyperlink"/>
    <w:basedOn w:val="DefaultParagraphFont"/>
    <w:uiPriority w:val="99"/>
    <w:rsid w:val="003D3690"/>
    <w:rPr>
      <w:rFonts w:cs="Times New Roman"/>
      <w:color w:val="0000FF"/>
      <w:u w:val="single"/>
    </w:rPr>
  </w:style>
  <w:style w:type="paragraph" w:customStyle="1" w:styleId="a">
    <w:name w:val="Îáû÷íûé"/>
    <w:uiPriority w:val="99"/>
    <w:rsid w:val="003D3690"/>
    <w:pPr>
      <w:widowControl w:val="0"/>
      <w:suppressAutoHyphens/>
    </w:pPr>
    <w:rPr>
      <w:rFonts w:ascii="Liberation Serif" w:eastAsia="Liberation Serif" w:hAnsi="Times New Roman"/>
      <w:sz w:val="24"/>
      <w:szCs w:val="24"/>
      <w:lang w:val="ru-RU" w:eastAsia="en-US"/>
    </w:rPr>
  </w:style>
  <w:style w:type="character" w:styleId="Strong">
    <w:name w:val="Strong"/>
    <w:basedOn w:val="DefaultParagraphFont"/>
    <w:uiPriority w:val="99"/>
    <w:qFormat/>
    <w:rsid w:val="003D3690"/>
    <w:rPr>
      <w:rFonts w:cs="Times New Roman"/>
      <w:b/>
      <w:bCs/>
    </w:rPr>
  </w:style>
  <w:style w:type="paragraph" w:styleId="BodyText">
    <w:name w:val="Body Text"/>
    <w:basedOn w:val="Normal"/>
    <w:link w:val="BodyTextChar"/>
    <w:uiPriority w:val="99"/>
    <w:rsid w:val="003D3690"/>
    <w:pPr>
      <w:spacing w:after="120"/>
    </w:pPr>
  </w:style>
  <w:style w:type="character" w:customStyle="1" w:styleId="BodyTextChar">
    <w:name w:val="Body Text Char"/>
    <w:basedOn w:val="DefaultParagraphFont"/>
    <w:link w:val="BodyText"/>
    <w:uiPriority w:val="99"/>
    <w:locked/>
    <w:rsid w:val="003D3690"/>
    <w:rPr>
      <w:rFonts w:cs="Times New Roman"/>
    </w:rPr>
  </w:style>
  <w:style w:type="paragraph" w:styleId="ListParagraph">
    <w:name w:val="List Paragraph"/>
    <w:basedOn w:val="Normal"/>
    <w:uiPriority w:val="99"/>
    <w:qFormat/>
    <w:rsid w:val="003D3690"/>
    <w:pPr>
      <w:ind w:left="720"/>
      <w:contextualSpacing/>
    </w:pPr>
  </w:style>
  <w:style w:type="character" w:customStyle="1" w:styleId="apple-converted-space">
    <w:name w:val="apple-converted-space"/>
    <w:basedOn w:val="DefaultParagraphFont"/>
    <w:uiPriority w:val="99"/>
    <w:rsid w:val="00B84A4C"/>
    <w:rPr>
      <w:rFonts w:cs="Times New Roman"/>
    </w:rPr>
  </w:style>
  <w:style w:type="character" w:customStyle="1" w:styleId="mw-headline">
    <w:name w:val="mw-headline"/>
    <w:basedOn w:val="DefaultParagraphFont"/>
    <w:uiPriority w:val="99"/>
    <w:rsid w:val="00AD085B"/>
    <w:rPr>
      <w:rFonts w:cs="Times New Roman"/>
    </w:rPr>
  </w:style>
  <w:style w:type="character" w:customStyle="1" w:styleId="mw-editsection">
    <w:name w:val="mw-editsection"/>
    <w:basedOn w:val="DefaultParagraphFont"/>
    <w:uiPriority w:val="99"/>
    <w:rsid w:val="00AD085B"/>
    <w:rPr>
      <w:rFonts w:cs="Times New Roman"/>
    </w:rPr>
  </w:style>
  <w:style w:type="character" w:customStyle="1" w:styleId="mw-editsection-bracket">
    <w:name w:val="mw-editsection-bracket"/>
    <w:basedOn w:val="DefaultParagraphFont"/>
    <w:uiPriority w:val="99"/>
    <w:rsid w:val="00AD085B"/>
    <w:rPr>
      <w:rFonts w:cs="Times New Roman"/>
    </w:rPr>
  </w:style>
  <w:style w:type="character" w:customStyle="1" w:styleId="mw-editsection-divider">
    <w:name w:val="mw-editsection-divider"/>
    <w:basedOn w:val="DefaultParagraphFont"/>
    <w:uiPriority w:val="99"/>
    <w:rsid w:val="00AD085B"/>
    <w:rPr>
      <w:rFonts w:cs="Times New Roman"/>
    </w:rPr>
  </w:style>
  <w:style w:type="character" w:customStyle="1" w:styleId="icon">
    <w:name w:val="icon"/>
    <w:basedOn w:val="DefaultParagraphFont"/>
    <w:uiPriority w:val="99"/>
    <w:rsid w:val="00E539ED"/>
    <w:rPr>
      <w:rFonts w:cs="Times New Roman"/>
    </w:rPr>
  </w:style>
  <w:style w:type="paragraph" w:styleId="z-TopofForm">
    <w:name w:val="HTML Top of Form"/>
    <w:basedOn w:val="Normal"/>
    <w:next w:val="Normal"/>
    <w:link w:val="z-TopofFormChar"/>
    <w:hidden/>
    <w:uiPriority w:val="99"/>
    <w:semiHidden/>
    <w:rsid w:val="00E539ED"/>
    <w:pPr>
      <w:pBdr>
        <w:bottom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TopofFormChar">
    <w:name w:val="z-Top of Form Char"/>
    <w:basedOn w:val="DefaultParagraphFont"/>
    <w:link w:val="z-TopofForm"/>
    <w:uiPriority w:val="99"/>
    <w:semiHidden/>
    <w:locked/>
    <w:rsid w:val="00E539ED"/>
    <w:rPr>
      <w:rFonts w:ascii="Arial" w:hAnsi="Arial" w:cs="Arial"/>
      <w:vanish/>
      <w:sz w:val="16"/>
      <w:szCs w:val="16"/>
      <w:lang w:eastAsia="uk-UA"/>
    </w:rPr>
  </w:style>
  <w:style w:type="character" w:customStyle="1" w:styleId="contentrating">
    <w:name w:val="content_rating"/>
    <w:basedOn w:val="DefaultParagraphFont"/>
    <w:uiPriority w:val="99"/>
    <w:rsid w:val="00E539ED"/>
    <w:rPr>
      <w:rFonts w:cs="Times New Roman"/>
    </w:rPr>
  </w:style>
  <w:style w:type="character" w:customStyle="1" w:styleId="contentvote">
    <w:name w:val="content_vote"/>
    <w:basedOn w:val="DefaultParagraphFont"/>
    <w:uiPriority w:val="99"/>
    <w:rsid w:val="00E539ED"/>
    <w:rPr>
      <w:rFonts w:cs="Times New Roman"/>
    </w:rPr>
  </w:style>
  <w:style w:type="paragraph" w:styleId="z-BottomofForm">
    <w:name w:val="HTML Bottom of Form"/>
    <w:basedOn w:val="Normal"/>
    <w:next w:val="Normal"/>
    <w:link w:val="z-BottomofFormChar"/>
    <w:hidden/>
    <w:uiPriority w:val="99"/>
    <w:semiHidden/>
    <w:rsid w:val="00E539ED"/>
    <w:pPr>
      <w:pBdr>
        <w:top w:val="single" w:sz="6" w:space="1" w:color="auto"/>
      </w:pBdr>
      <w:spacing w:after="0" w:line="240" w:lineRule="auto"/>
      <w:jc w:val="center"/>
    </w:pPr>
    <w:rPr>
      <w:rFonts w:ascii="Arial" w:eastAsia="Times New Roman" w:hAnsi="Arial" w:cs="Arial"/>
      <w:vanish/>
      <w:sz w:val="16"/>
      <w:szCs w:val="16"/>
      <w:lang w:eastAsia="uk-UA"/>
    </w:rPr>
  </w:style>
  <w:style w:type="character" w:customStyle="1" w:styleId="z-BottomofFormChar">
    <w:name w:val="z-Bottom of Form Char"/>
    <w:basedOn w:val="DefaultParagraphFont"/>
    <w:link w:val="z-BottomofForm"/>
    <w:uiPriority w:val="99"/>
    <w:semiHidden/>
    <w:locked/>
    <w:rsid w:val="00E539ED"/>
    <w:rPr>
      <w:rFonts w:ascii="Arial" w:hAnsi="Arial" w:cs="Arial"/>
      <w:vanish/>
      <w:sz w:val="16"/>
      <w:szCs w:val="16"/>
      <w:lang w:eastAsia="uk-UA"/>
    </w:rPr>
  </w:style>
  <w:style w:type="paragraph" w:customStyle="1" w:styleId="iteminfo">
    <w:name w:val="iteminfo"/>
    <w:basedOn w:val="Normal"/>
    <w:uiPriority w:val="99"/>
    <w:rsid w:val="00E539ED"/>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rticleinfo">
    <w:name w:val="articleinfo"/>
    <w:basedOn w:val="Normal"/>
    <w:uiPriority w:val="99"/>
    <w:rsid w:val="00E539ED"/>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created">
    <w:name w:val="created"/>
    <w:basedOn w:val="DefaultParagraphFont"/>
    <w:uiPriority w:val="99"/>
    <w:rsid w:val="00E539ED"/>
    <w:rPr>
      <w:rFonts w:cs="Times New Roman"/>
    </w:rPr>
  </w:style>
  <w:style w:type="character" w:customStyle="1" w:styleId="author">
    <w:name w:val="author"/>
    <w:basedOn w:val="DefaultParagraphFont"/>
    <w:uiPriority w:val="99"/>
    <w:rsid w:val="00E539ED"/>
    <w:rPr>
      <w:rFonts w:cs="Times New Roman"/>
    </w:rPr>
  </w:style>
</w:styles>
</file>

<file path=word/webSettings.xml><?xml version="1.0" encoding="utf-8"?>
<w:webSettings xmlns:r="http://schemas.openxmlformats.org/officeDocument/2006/relationships" xmlns:w="http://schemas.openxmlformats.org/wordprocessingml/2006/main">
  <w:divs>
    <w:div w:id="475873631">
      <w:marLeft w:val="0"/>
      <w:marRight w:val="0"/>
      <w:marTop w:val="0"/>
      <w:marBottom w:val="0"/>
      <w:divBdr>
        <w:top w:val="none" w:sz="0" w:space="0" w:color="auto"/>
        <w:left w:val="none" w:sz="0" w:space="0" w:color="auto"/>
        <w:bottom w:val="none" w:sz="0" w:space="0" w:color="auto"/>
        <w:right w:val="none" w:sz="0" w:space="0" w:color="auto"/>
      </w:divBdr>
    </w:div>
    <w:div w:id="475873632">
      <w:marLeft w:val="0"/>
      <w:marRight w:val="0"/>
      <w:marTop w:val="0"/>
      <w:marBottom w:val="0"/>
      <w:divBdr>
        <w:top w:val="none" w:sz="0" w:space="0" w:color="auto"/>
        <w:left w:val="none" w:sz="0" w:space="0" w:color="auto"/>
        <w:bottom w:val="none" w:sz="0" w:space="0" w:color="auto"/>
        <w:right w:val="none" w:sz="0" w:space="0" w:color="auto"/>
      </w:divBdr>
    </w:div>
    <w:div w:id="475873633">
      <w:marLeft w:val="0"/>
      <w:marRight w:val="0"/>
      <w:marTop w:val="0"/>
      <w:marBottom w:val="0"/>
      <w:divBdr>
        <w:top w:val="none" w:sz="0" w:space="0" w:color="auto"/>
        <w:left w:val="none" w:sz="0" w:space="0" w:color="auto"/>
        <w:bottom w:val="none" w:sz="0" w:space="0" w:color="auto"/>
        <w:right w:val="none" w:sz="0" w:space="0" w:color="auto"/>
      </w:divBdr>
    </w:div>
    <w:div w:id="475873634">
      <w:marLeft w:val="0"/>
      <w:marRight w:val="0"/>
      <w:marTop w:val="0"/>
      <w:marBottom w:val="0"/>
      <w:divBdr>
        <w:top w:val="none" w:sz="0" w:space="0" w:color="auto"/>
        <w:left w:val="none" w:sz="0" w:space="0" w:color="auto"/>
        <w:bottom w:val="none" w:sz="0" w:space="0" w:color="auto"/>
        <w:right w:val="none" w:sz="0" w:space="0" w:color="auto"/>
      </w:divBdr>
      <w:divsChild>
        <w:div w:id="475873638">
          <w:marLeft w:val="0"/>
          <w:marRight w:val="0"/>
          <w:marTop w:val="0"/>
          <w:marBottom w:val="0"/>
          <w:divBdr>
            <w:top w:val="none" w:sz="0" w:space="0" w:color="auto"/>
            <w:left w:val="none" w:sz="0" w:space="0" w:color="auto"/>
            <w:bottom w:val="none" w:sz="0" w:space="0" w:color="auto"/>
            <w:right w:val="none" w:sz="0" w:space="0" w:color="auto"/>
          </w:divBdr>
        </w:div>
      </w:divsChild>
    </w:div>
    <w:div w:id="475873635">
      <w:marLeft w:val="0"/>
      <w:marRight w:val="0"/>
      <w:marTop w:val="0"/>
      <w:marBottom w:val="0"/>
      <w:divBdr>
        <w:top w:val="none" w:sz="0" w:space="0" w:color="auto"/>
        <w:left w:val="none" w:sz="0" w:space="0" w:color="auto"/>
        <w:bottom w:val="none" w:sz="0" w:space="0" w:color="auto"/>
        <w:right w:val="none" w:sz="0" w:space="0" w:color="auto"/>
      </w:divBdr>
    </w:div>
    <w:div w:id="475873636">
      <w:marLeft w:val="0"/>
      <w:marRight w:val="0"/>
      <w:marTop w:val="0"/>
      <w:marBottom w:val="0"/>
      <w:divBdr>
        <w:top w:val="none" w:sz="0" w:space="0" w:color="auto"/>
        <w:left w:val="none" w:sz="0" w:space="0" w:color="auto"/>
        <w:bottom w:val="none" w:sz="0" w:space="0" w:color="auto"/>
        <w:right w:val="none" w:sz="0" w:space="0" w:color="auto"/>
      </w:divBdr>
    </w:div>
    <w:div w:id="475873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F%D0%BE%D1%81%D0%BB%D1%83%D0%B3%D0%B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uk.wikipedia.org/wiki/%D0%9A%D0%BE%D0%BC%D0%BF%D0%B0%D0%BD%D1%96%D1%8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k.wikipedia.org/wiki/%D0%9A%D0%BE%D1%80%D0%B8%D1%81%D1%82%D1%83%D0%B2%D0%B0%D1%87_%D1%96%D0%BD%D1%84%D0%BE%D1%80%D0%BC%D0%B0%D1%86%D1%96%D1%97" TargetMode="External"/><Relationship Id="rId11" Type="http://schemas.openxmlformats.org/officeDocument/2006/relationships/hyperlink" Target="http://municipal.gov.ua/articles/show/%20module/default/article/116" TargetMode="External"/><Relationship Id="rId5" Type="http://schemas.openxmlformats.org/officeDocument/2006/relationships/hyperlink" Target="http://uk.wikipedia.org/wiki/%D0%86%D0%BD%D1%84%D0%BE%D1%80%D0%BC%D0%B0%D1%86%D1%96%D1%8F" TargetMode="External"/><Relationship Id="rId10" Type="http://schemas.openxmlformats.org/officeDocument/2006/relationships/hyperlink" Target="http://www.universum.kiev.ua/index.php/2009-09-18-12-57-46/2013-01-31-11-59-48/84-2013-02-28-09-12-40.html" TargetMode="External"/><Relationship Id="rId4" Type="http://schemas.openxmlformats.org/officeDocument/2006/relationships/webSettings" Target="webSettings.xml"/><Relationship Id="rId9" Type="http://schemas.openxmlformats.org/officeDocument/2006/relationships/hyperlink" Target="http://uk.wikipedia.org/wiki/%D0%9F%D1%80%D0%BE%D0%B5%D0%BA%D1%82%D1%83%D0%B2%D0%B0%D0%BD%D0%BD%D1%8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7836</Words>
  <Characters>4467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2014-09-26T08:29:00Z</dcterms:created>
  <dcterms:modified xsi:type="dcterms:W3CDTF">2014-09-27T08:50:00Z</dcterms:modified>
</cp:coreProperties>
</file>