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3DA" w:rsidRPr="006472F2" w:rsidRDefault="00BD73DA" w:rsidP="00525154">
      <w:pPr>
        <w:spacing w:after="0" w:line="360" w:lineRule="auto"/>
        <w:ind w:firstLine="567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6472F2">
        <w:rPr>
          <w:rFonts w:ascii="Times New Roman" w:hAnsi="Times New Roman"/>
          <w:b/>
          <w:bCs/>
          <w:iCs/>
          <w:sz w:val="28"/>
          <w:szCs w:val="28"/>
          <w:lang w:eastAsia="ru-RU"/>
        </w:rPr>
        <w:t>Світлана Антонович</w:t>
      </w:r>
    </w:p>
    <w:p w:rsidR="00BD73DA" w:rsidRPr="006472F2" w:rsidRDefault="00BD73DA" w:rsidP="00525154">
      <w:pPr>
        <w:spacing w:after="0" w:line="360" w:lineRule="auto"/>
        <w:ind w:firstLine="567"/>
        <w:jc w:val="right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6472F2">
        <w:rPr>
          <w:rFonts w:ascii="Times New Roman" w:hAnsi="Times New Roman"/>
          <w:b/>
          <w:bCs/>
          <w:iCs/>
          <w:sz w:val="28"/>
          <w:szCs w:val="28"/>
          <w:lang w:eastAsia="ru-RU"/>
        </w:rPr>
        <w:t>(Харків, Україна)</w:t>
      </w:r>
    </w:p>
    <w:p w:rsidR="00BD73DA" w:rsidRPr="006472F2" w:rsidRDefault="00BD73DA" w:rsidP="007E422C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D73DA" w:rsidRPr="006472F2" w:rsidRDefault="00BD73DA" w:rsidP="00525154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472F2">
        <w:rPr>
          <w:rFonts w:ascii="Times New Roman" w:hAnsi="Times New Roman"/>
          <w:b/>
          <w:bCs/>
          <w:sz w:val="28"/>
          <w:szCs w:val="28"/>
          <w:lang w:eastAsia="ru-RU"/>
        </w:rPr>
        <w:t>АБСУРД ЯК МАРКЕР ЕПОХИ ХХ СТОЛІТТЯ</w:t>
      </w: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Людство в ХХ столітті пережило низку потрясінь, серед яких чи не найтрагічнішими були Перша та особливо Друга світові війни, гітлерівська окупація й радянське вторгнення, від чого постраждало багато країн, та ін. Такий масштабний суспільно-політичний, культурно-історичний  «струс» позначився на філософському осмисленні епохи, у результаті якого розвинувся екзистенціалізм. Нова світоглядна концепція сфокусувалася на філософії кризової доби та кризової свідомості [4, с. 44]. Прихильники екзистенціалізму почали активно вживати поняття «абсурд» у значенні характеристики стосунків людини та ворожого для неї світу [5, с. 11; 11, с. 11]. Так, у суспільстві, зокрема й у культурно-мистецькому колі, посилилися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04E5">
        <w:rPr>
          <w:rFonts w:ascii="Times New Roman" w:hAnsi="Times New Roman"/>
          <w:sz w:val="28"/>
          <w:szCs w:val="28"/>
          <w:lang w:eastAsia="ru-RU"/>
        </w:rPr>
        <w:t>настрої туги, дисгармонії, розпачу, зневіри, песимізму, душевного спустошення та інші, що стали типовою реакцією на події ХХ століття.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04E5">
        <w:rPr>
          <w:rFonts w:ascii="Times New Roman" w:hAnsi="Times New Roman"/>
          <w:sz w:val="28"/>
          <w:szCs w:val="28"/>
          <w:lang w:eastAsia="ru-RU"/>
        </w:rPr>
        <w:t xml:space="preserve">Людина почала замислюватися над питанням, що таке життя, шукати його сенс, адже відчула розчарування у звичній картині світу, до того ж не могла усвідомити й пояснити те жахіття, яке спостерігала навколо. Розум уже не виправдовував покладених на нього надій, а світ щоденно перетворювався на абсурд </w:t>
      </w:r>
      <w:bookmarkStart w:id="0" w:name="_Hlk120467542"/>
      <w:r w:rsidRPr="001E04E5">
        <w:rPr>
          <w:rFonts w:ascii="Times New Roman" w:hAnsi="Times New Roman"/>
          <w:sz w:val="28"/>
          <w:szCs w:val="28"/>
          <w:lang w:eastAsia="ru-RU"/>
        </w:rPr>
        <w:t>[8, с. 39].</w:t>
      </w:r>
      <w:bookmarkEnd w:id="0"/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Світові війни й революції, завоювання й окупації різних держав, поширення комунізму й фашизму – усе це вплинуло на розуміння людиною будови й «законів» Всесвіту, змінивши морально-етичні цінності, ідейно-філософські орієнтирив ХХ столітті. З огляду на сказане актуалізувалися поняття, які могли б адекватно передати осягнення індивідом дійсності, виник інший тип свідомості – абсурдний. В. Заманська дає достатньо вичерпну характеристику: це «свідомість піку цивілізації, кульмінація людського мислення й прогресу, вона відзначена конфліктом, розладом людини зі світом, з іншими людьми та собою, вона відчужена й дисгармонійна, розірвана й катастрофічна» [6, с. 27]. Цей тип стає «всюдисущою» й універсальною«субстанцією» нового мислення в цілому (не тільки художнього) [6, с. 39]. Своєю чергою О. Буреніна, характеризуючи абсурд, називає його екстремальним типом стосунків людини та кризового світу [3, с. 51].</w:t>
      </w: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У ХХ столітті почали активно використовуватися поняття «абсурд», «абсурдизм». Ці терміни найчастіше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04E5">
        <w:rPr>
          <w:rFonts w:ascii="Times New Roman" w:hAnsi="Times New Roman"/>
          <w:sz w:val="28"/>
          <w:szCs w:val="28"/>
          <w:lang w:eastAsia="ru-RU"/>
        </w:rPr>
        <w:t xml:space="preserve">вживалися у філософії та літературознавстві. Так, у філософському тлумаченні абсурд (від лат. absurdus –недоречний, немилозвучний, безглуздий, недоладний) – це «смисловий антипод понять логічної обґрунтованості, раціональної осмисленості або дії» </w:t>
      </w:r>
      <w:bookmarkStart w:id="1" w:name="_Hlk120098563"/>
      <w:r w:rsidRPr="001E04E5">
        <w:rPr>
          <w:rFonts w:ascii="Times New Roman" w:hAnsi="Times New Roman"/>
          <w:sz w:val="28"/>
          <w:szCs w:val="28"/>
          <w:lang w:eastAsia="ru-RU"/>
        </w:rPr>
        <w:t>[14, с. 5]</w:t>
      </w:r>
      <w:bookmarkEnd w:id="1"/>
      <w:r w:rsidRPr="001E04E5">
        <w:rPr>
          <w:rFonts w:ascii="Times New Roman" w:hAnsi="Times New Roman"/>
          <w:sz w:val="28"/>
          <w:szCs w:val="28"/>
          <w:lang w:eastAsia="ru-RU"/>
        </w:rPr>
        <w:t xml:space="preserve">, сумірності зі змістом вихідних принципів певної теоретичної системи або історичної системи знань і вірувань у цілому [14, с. 5]. Абсурд – «прихована логічна суперечність, нонсенс, вислови, позбавлені глузду, що виникають внаслідок мимовільного, іноді свідомого, відходу від істини» </w:t>
      </w:r>
      <w:bookmarkStart w:id="2" w:name="_Hlk120097103"/>
      <w:r w:rsidRPr="001E04E5">
        <w:rPr>
          <w:rFonts w:ascii="Times New Roman" w:hAnsi="Times New Roman"/>
          <w:sz w:val="28"/>
          <w:szCs w:val="28"/>
          <w:lang w:eastAsia="ru-RU"/>
        </w:rPr>
        <w:t>[9, с. 13]</w:t>
      </w:r>
      <w:bookmarkEnd w:id="2"/>
      <w:r w:rsidRPr="001E04E5">
        <w:rPr>
          <w:rFonts w:ascii="Times New Roman" w:hAnsi="Times New Roman"/>
          <w:sz w:val="28"/>
          <w:szCs w:val="28"/>
          <w:lang w:eastAsia="ru-RU"/>
        </w:rPr>
        <w:t>; нісенітниця, безглуздя [10, с. 7]. Слід зазначити, що в останньому значенні термін широко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04E5">
        <w:rPr>
          <w:rFonts w:ascii="Times New Roman" w:hAnsi="Times New Roman"/>
          <w:sz w:val="28"/>
          <w:szCs w:val="28"/>
          <w:lang w:eastAsia="ru-RU"/>
        </w:rPr>
        <w:t>вживається літературознавцями під час аналізу дії, поведінки персонажів художніх творів «з позицій правдоподібності» [10, с. 7]. Абсурдистські явища «опиняються за межами усталеного уявлення про них, не здатні існувати самі по собі, лише актуалізуються або дистанціюються у певному тексті», створюючи семантичне поле незвичних чи алогічних орієнтирів</w:t>
      </w:r>
      <w:bookmarkStart w:id="3" w:name="_Hlk120099254"/>
      <w:r w:rsidRPr="001E04E5">
        <w:rPr>
          <w:rFonts w:ascii="Times New Roman" w:hAnsi="Times New Roman"/>
          <w:sz w:val="28"/>
          <w:szCs w:val="28"/>
          <w:lang w:eastAsia="ru-RU"/>
        </w:rPr>
        <w:t> [9, с. 13].</w:t>
      </w:r>
      <w:bookmarkEnd w:id="3"/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 xml:space="preserve">Абсурд – поширене явище у світовій літературі (ідеться на тільки про виражальні прийоми від оксиморона до гротеску), його риси є у творах різних історичних періодів та стильових тенденцій[9, с. 13], наприклад у  ренесансному романі «Гаргантюа й Пантагрюель» Ф. Рабле, у митців бароко (виявляється в бурлеску й травестії), романтизму (твори Е. Т. А. Гофмана, М. Гоголя), авангардизму </w:t>
      </w:r>
      <w:bookmarkStart w:id="4" w:name="_Hlk120100564"/>
      <w:r w:rsidRPr="001E04E5">
        <w:rPr>
          <w:rFonts w:ascii="Times New Roman" w:hAnsi="Times New Roman"/>
          <w:sz w:val="28"/>
          <w:szCs w:val="28"/>
          <w:lang w:eastAsia="ru-RU"/>
        </w:rPr>
        <w:t>[9, с. 13]</w:t>
      </w:r>
      <w:bookmarkEnd w:id="4"/>
      <w:r w:rsidRPr="001E04E5">
        <w:rPr>
          <w:rFonts w:ascii="Times New Roman" w:hAnsi="Times New Roman"/>
          <w:sz w:val="28"/>
          <w:szCs w:val="28"/>
          <w:lang w:eastAsia="ru-RU"/>
        </w:rPr>
        <w:t>. Досліджуване поняття набуває нового розуміння в послідовників літератури абсурду, «драми абсурду», «театру абсурду», відповідно до якого індивід не здатен віднайти логіки в безглуздому світі, він вважає все в житті неминучим, позначеним хаосом; абсурд стає «невиліковною недугою цивілізації</w:t>
      </w:r>
      <w:bookmarkStart w:id="5" w:name="_Hlk120101252"/>
      <w:r w:rsidRPr="001E04E5">
        <w:rPr>
          <w:rFonts w:ascii="Times New Roman" w:hAnsi="Times New Roman"/>
          <w:sz w:val="28"/>
          <w:szCs w:val="28"/>
          <w:lang w:eastAsia="ru-RU"/>
        </w:rPr>
        <w:t xml:space="preserve">» [9, с. 13].  </w:t>
      </w:r>
    </w:p>
    <w:bookmarkEnd w:id="5"/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Варто наголосити: поняття «абсурд» активно вивчається літературознавцями. Здебільшого науковці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04E5">
        <w:rPr>
          <w:rFonts w:ascii="Times New Roman" w:hAnsi="Times New Roman"/>
          <w:sz w:val="28"/>
          <w:szCs w:val="28"/>
          <w:lang w:eastAsia="ru-RU"/>
        </w:rPr>
        <w:t>дотримуються двох точок зору щодо трактування терміна. Частина з них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04E5">
        <w:rPr>
          <w:rFonts w:ascii="Times New Roman" w:hAnsi="Times New Roman"/>
          <w:sz w:val="28"/>
          <w:szCs w:val="28"/>
          <w:lang w:eastAsia="ru-RU"/>
        </w:rPr>
        <w:t>(І. Куриленко, В. Мартинюк, Є. Миропольська, Л. Пізнюк, М. Тарнавський та інші) апелює до філософії Ж.-П. Сартра й А. Камю та розглядає зазначене поняття в межах екзистенціалізму, а частина (О. Буреніна, Ж.-Ф. Жаккар, Я. Шенкман та інші) спрямовує увагу на російське авангардистське мистецтво 20–30-х років ХХ століття. З огляду на це необхідно розмежовувати філософський (екзистенціальний) абсурд, актуальний для нашого дослідження, та логічний абсурд.</w:t>
      </w: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 xml:space="preserve">Як відомо, поняття «абсурд» набуває термінологічного статусу в таких сполученнях </w:t>
      </w:r>
      <w:bookmarkStart w:id="6" w:name="_Hlk120636021"/>
      <w:r w:rsidRPr="001E04E5">
        <w:rPr>
          <w:rFonts w:ascii="Times New Roman" w:hAnsi="Times New Roman"/>
          <w:sz w:val="28"/>
          <w:szCs w:val="28"/>
          <w:lang w:eastAsia="ru-RU"/>
        </w:rPr>
        <w:t>слів, як «література абсурду», «театр абсурду», «драма абсурду»</w:t>
      </w:r>
      <w:bookmarkEnd w:id="6"/>
      <w:r w:rsidRPr="001E04E5">
        <w:rPr>
          <w:rFonts w:ascii="Times New Roman" w:hAnsi="Times New Roman"/>
          <w:sz w:val="28"/>
          <w:szCs w:val="28"/>
          <w:lang w:eastAsia="ru-RU"/>
        </w:rPr>
        <w:t> [1, с. 5; 10, с. 7]. Сам термін почав активно використовуватися в західноєвропейському літературознавстві після виходу монографії Мартіна Ессліна «Театр абсурду» (1961).Англійський дослідник, об’єднавши представників нового філософсько-мистецького явища, продемонстрував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E04E5">
        <w:rPr>
          <w:rFonts w:ascii="Times New Roman" w:hAnsi="Times New Roman"/>
          <w:sz w:val="28"/>
          <w:szCs w:val="28"/>
          <w:lang w:eastAsia="ru-RU"/>
        </w:rPr>
        <w:t xml:space="preserve">особливість абсурдистської літератури, окреслив її роль в історико-культурному процесі та значення для світового письменства [15]. Зрозуміло, видання було свого часу досить дискусійним,  викликалоне тільки схвальні відгуки, але й низку критики. </w:t>
      </w: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 xml:space="preserve">На сьогодні вже традиційно терміни «література абсурду», «театр абсурду», «драма абсурду» вживаються для характеристики текстів художньої літератури, які «змальовують життя у вигляді начебто хаотичного нагромадження випадковостей, безглуздих, на перший погляд, ситуацій» [10, с. 7], зображують приреченість та беззмістовність буття, дисгармонію, розпад традиційних цінностей, хаос у Всесвіті, порушення мінімальних причиново-наслідкових зв’язків  тощо.  Наприклад, згадаймо здобуток абсурдистської літератури – творчість Е. Йонеско («Голомоза співачка» (1948), «Носороги» (1960)), С. Бекета («Чекаючи на Ґодо» (1952)), художні та публіцистичні праці Ж.-П. Сартра («Нудота» (1938), «Буття й ніщо» (1943), Екзистенціалізм – це  гуманізм» (1945)), А. Камю («Міф про Сізіфа» (1942), «Сторонній» (1942),  «Каліґула»(1944), «Чума»(1947), «Бунтівна людина» (1951) та ін.). </w:t>
      </w: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Французький  письменник і філософ А. Камю пропонує чи не найбільш обґрунтовану концепцію абсурдизму в праці «Міф про Сізіфа» [7]. У роздумах про абсурд автор стверджує, що «головне питання філософії </w:t>
      </w:r>
      <w:bookmarkStart w:id="7" w:name="_Hlk120526208"/>
      <w:r w:rsidRPr="001E04E5">
        <w:rPr>
          <w:rFonts w:ascii="Times New Roman" w:hAnsi="Times New Roman"/>
          <w:sz w:val="28"/>
          <w:szCs w:val="28"/>
          <w:lang w:eastAsia="ru-RU"/>
        </w:rPr>
        <w:t>–</w:t>
      </w:r>
      <w:bookmarkEnd w:id="7"/>
      <w:r w:rsidRPr="001E04E5">
        <w:rPr>
          <w:rFonts w:ascii="Times New Roman" w:hAnsi="Times New Roman"/>
          <w:sz w:val="28"/>
          <w:szCs w:val="28"/>
          <w:lang w:eastAsia="ru-RU"/>
        </w:rPr>
        <w:t xml:space="preserve"> це питання про те, чи варте життя того, аби його жити. Воно зводиться до питання про вибір між життям і самогубством» </w:t>
      </w:r>
      <w:r w:rsidRPr="001E04E5">
        <w:rPr>
          <w:rFonts w:ascii="Times New Roman" w:hAnsi="Times New Roman"/>
          <w:sz w:val="28"/>
          <w:szCs w:val="28"/>
          <w:lang w:val="ru-RU" w:eastAsia="ru-RU"/>
        </w:rPr>
        <w:t>[</w:t>
      </w:r>
      <w:r w:rsidRPr="001E04E5">
        <w:rPr>
          <w:rFonts w:ascii="Times New Roman" w:hAnsi="Times New Roman"/>
          <w:sz w:val="28"/>
          <w:szCs w:val="28"/>
          <w:lang w:eastAsia="ru-RU"/>
        </w:rPr>
        <w:t>7</w:t>
      </w:r>
      <w:r w:rsidRPr="001E04E5">
        <w:rPr>
          <w:rFonts w:ascii="Times New Roman" w:hAnsi="Times New Roman"/>
          <w:sz w:val="28"/>
          <w:szCs w:val="28"/>
          <w:lang w:val="ru-RU" w:eastAsia="ru-RU"/>
        </w:rPr>
        <w:t>]</w:t>
      </w:r>
      <w:r w:rsidRPr="001E04E5">
        <w:rPr>
          <w:rFonts w:ascii="Times New Roman" w:hAnsi="Times New Roman"/>
          <w:sz w:val="28"/>
          <w:szCs w:val="28"/>
          <w:lang w:eastAsia="ru-RU"/>
        </w:rPr>
        <w:t xml:space="preserve">. На самогубство штовхає людину її внутрішній стан, але справжню причину такого стану треба шукати в зовнішньому світі. За А. Камю, до самогубства можуть призвести різні прояви абсурду, серед яких філософ називає відчуття безглуздості життя, байдужості світу до людини, усвідомлення своєї смертності та головне – відчуття нудьги. У «Міфі про Сізіфа»  автор наголошує на тому, що «світ сам по собі не абсурдний, абсурд існує лише для людини, коли вона стикається зі світом» </w:t>
      </w:r>
      <w:bookmarkStart w:id="8" w:name="_Hlk120526509"/>
      <w:r w:rsidRPr="001E04E5">
        <w:rPr>
          <w:rFonts w:ascii="Times New Roman" w:hAnsi="Times New Roman"/>
          <w:sz w:val="28"/>
          <w:szCs w:val="28"/>
          <w:lang w:val="ru-RU" w:eastAsia="ru-RU"/>
        </w:rPr>
        <w:t>[</w:t>
      </w:r>
      <w:r w:rsidRPr="001E04E5">
        <w:rPr>
          <w:rFonts w:ascii="Times New Roman" w:hAnsi="Times New Roman"/>
          <w:sz w:val="28"/>
          <w:szCs w:val="28"/>
          <w:lang w:eastAsia="ru-RU"/>
        </w:rPr>
        <w:t>7</w:t>
      </w:r>
      <w:r w:rsidRPr="001E04E5">
        <w:rPr>
          <w:rFonts w:ascii="Times New Roman" w:hAnsi="Times New Roman"/>
          <w:sz w:val="28"/>
          <w:szCs w:val="28"/>
          <w:lang w:val="ru-RU" w:eastAsia="ru-RU"/>
        </w:rPr>
        <w:t>]</w:t>
      </w:r>
      <w:bookmarkEnd w:id="8"/>
      <w:r w:rsidRPr="001E04E5">
        <w:rPr>
          <w:rFonts w:ascii="Times New Roman" w:hAnsi="Times New Roman"/>
          <w:sz w:val="28"/>
          <w:szCs w:val="28"/>
          <w:lang w:eastAsia="ru-RU"/>
        </w:rPr>
        <w:t>. Таким чином, відповідно до концепції А. Камю, людина або приймає абсурд, або тікає від нього – чи то обирає самогубство, чи то «філософський» вихід (скажімо, релігію).</w:t>
      </w: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Актуалізація явища абсурду в ХХ столітті сприяла тому, що в суспільстві активно почало порушуватися питання про смисл життя. Проблема сенсу людського існування стала предметом студій філософів-екзистенціалістівтого часу – А. Камю («Міф про Сізіфа»), Ж.-П. Сартра («Нудота»), М.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E04E5">
        <w:rPr>
          <w:rFonts w:ascii="Times New Roman" w:hAnsi="Times New Roman"/>
          <w:sz w:val="28"/>
          <w:szCs w:val="28"/>
          <w:lang w:eastAsia="ru-RU"/>
        </w:rPr>
        <w:t>Хайдеггера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1E04E5">
        <w:rPr>
          <w:rFonts w:ascii="Times New Roman" w:hAnsi="Times New Roman"/>
          <w:sz w:val="28"/>
          <w:szCs w:val="28"/>
          <w:lang w:eastAsia="ru-RU"/>
        </w:rPr>
        <w:t xml:space="preserve">(«Розмова на дорозі»), К. Ясперса («Сенс і призначення історії»). </w:t>
      </w:r>
      <w:r>
        <w:rPr>
          <w:rFonts w:ascii="Times New Roman" w:hAnsi="Times New Roman"/>
          <w:sz w:val="28"/>
          <w:szCs w:val="28"/>
          <w:lang w:eastAsia="ru-RU"/>
        </w:rPr>
        <w:t>Щ</w:t>
      </w:r>
      <w:r w:rsidRPr="001E04E5">
        <w:rPr>
          <w:rFonts w:ascii="Times New Roman" w:hAnsi="Times New Roman"/>
          <w:sz w:val="28"/>
          <w:szCs w:val="28"/>
          <w:lang w:eastAsia="ru-RU"/>
        </w:rPr>
        <w:t>е в ХІХ столітті С. К'єркегор стверджував, що життя сповнене абсурду, тому людиніслід створювати власні цінності в байдужому світі [13]. На переконання Ж.-П. Сартра, «людина насамперед існує, наштовхується на себе, відчуває себе у світі, а потім визначає себе» [12, с. 146].</w:t>
      </w: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У другій половині ХХ століття поняття «абсурдизм» набуло концептуального значення; воно почало використовуватися як філософський принцип, згідно з яким стверджувалася марність намагань людини пізнати сенс життя й заперечувалося існування такого сенсу для людства [2].</w:t>
      </w: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 xml:space="preserve">Таким чином, поняття «абсурд», «абсурдизм» демонструють світоглядні пріоритети людства кризової епохи й акумулюють у собі культурні, мистецькі, філософські та інші домінанти ХХ століття. </w:t>
      </w: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73DA" w:rsidRPr="001E04E5" w:rsidRDefault="00BD73DA" w:rsidP="00DE17AB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E04E5">
        <w:rPr>
          <w:rFonts w:ascii="Times New Roman" w:hAnsi="Times New Roman"/>
          <w:b/>
          <w:bCs/>
          <w:sz w:val="28"/>
          <w:szCs w:val="28"/>
          <w:lang w:eastAsia="ru-RU"/>
        </w:rPr>
        <w:t>Література:</w:t>
      </w:r>
    </w:p>
    <w:p w:rsidR="00BD73DA" w:rsidRPr="001E04E5" w:rsidRDefault="00BD73DA" w:rsidP="00DE17AB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val="ru-RU" w:eastAsia="ru-RU"/>
        </w:rPr>
        <w:t xml:space="preserve">Абсурда искусство. </w:t>
      </w:r>
      <w:r w:rsidRPr="001E04E5">
        <w:rPr>
          <w:rFonts w:ascii="Times New Roman" w:hAnsi="Times New Roman"/>
          <w:i/>
          <w:iCs/>
          <w:sz w:val="28"/>
          <w:szCs w:val="28"/>
          <w:lang w:val="ru-RU" w:eastAsia="ru-RU"/>
        </w:rPr>
        <w:t>Эстетика</w:t>
      </w:r>
      <w:r w:rsidRPr="001E04E5">
        <w:rPr>
          <w:rFonts w:ascii="Times New Roman" w:hAnsi="Times New Roman"/>
          <w:sz w:val="28"/>
          <w:szCs w:val="28"/>
          <w:lang w:val="ru-RU" w:eastAsia="ru-RU"/>
        </w:rPr>
        <w:t xml:space="preserve"> : словарь / [общ. ред. А. А. Беляева</w:t>
      </w:r>
      <w:r w:rsidRPr="001E04E5">
        <w:rPr>
          <w:rFonts w:ascii="Times New Roman" w:hAnsi="Times New Roman"/>
          <w:sz w:val="28"/>
          <w:szCs w:val="28"/>
          <w:lang w:eastAsia="ru-RU"/>
        </w:rPr>
        <w:t>, Л. И. Новиковой, В. И. Толст</w:t>
      </w:r>
      <w:r w:rsidRPr="001E04E5">
        <w:rPr>
          <w:rFonts w:ascii="Times New Roman" w:hAnsi="Times New Roman"/>
          <w:sz w:val="28"/>
          <w:szCs w:val="28"/>
          <w:lang w:val="ru-RU" w:eastAsia="ru-RU"/>
        </w:rPr>
        <w:t>ых]</w:t>
      </w:r>
      <w:r w:rsidRPr="001E04E5">
        <w:rPr>
          <w:rFonts w:ascii="Times New Roman" w:hAnsi="Times New Roman"/>
          <w:sz w:val="28"/>
          <w:szCs w:val="28"/>
          <w:lang w:eastAsia="ru-RU"/>
        </w:rPr>
        <w:t>.  Москва : Политиздат, 1989.  С. 5–6.</w:t>
      </w:r>
    </w:p>
    <w:p w:rsidR="00BD73DA" w:rsidRPr="001E04E5" w:rsidRDefault="00BD73DA" w:rsidP="00DE17AB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Абсурдизм. URL</w:t>
      </w:r>
      <w:r w:rsidRPr="001E04E5">
        <w:rPr>
          <w:rFonts w:ascii="Times New Roman" w:hAnsi="Times New Roman"/>
          <w:sz w:val="28"/>
          <w:szCs w:val="28"/>
          <w:lang w:val="en-US" w:eastAsia="ru-RU"/>
        </w:rPr>
        <w:t> </w:t>
      </w:r>
      <w:r w:rsidRPr="001E04E5">
        <w:rPr>
          <w:rFonts w:ascii="Times New Roman" w:hAnsi="Times New Roman"/>
          <w:sz w:val="28"/>
          <w:szCs w:val="28"/>
          <w:lang w:eastAsia="ru-RU"/>
        </w:rPr>
        <w:t xml:space="preserve">: </w:t>
      </w:r>
      <w:hyperlink r:id="rId5" w:history="1">
        <w:r w:rsidRPr="001E04E5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https://vue.gov.ua/%D0%90%D0%B1%D1%81%D1%83%D1%80%D0%B4%D0%B8%D0%B7%D0%BC</w:t>
        </w:r>
      </w:hyperlink>
      <w:bookmarkStart w:id="9" w:name="_Hlk120529667"/>
      <w:r w:rsidRPr="001E04E5">
        <w:rPr>
          <w:rFonts w:ascii="Times New Roman" w:hAnsi="Times New Roman"/>
          <w:sz w:val="28"/>
          <w:szCs w:val="28"/>
          <w:lang w:eastAsia="ru-RU"/>
        </w:rPr>
        <w:t>(дата звернення: 17.08.2023).</w:t>
      </w:r>
      <w:bookmarkEnd w:id="9"/>
    </w:p>
    <w:p w:rsidR="00BD73DA" w:rsidRPr="001E04E5" w:rsidRDefault="00BD73DA" w:rsidP="00DE17AB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Буренина О. Д. Символистский абсурд и его традиции в русской литературе и культуре первой половины ХХ века. СПб. : Алетейя, 2005. 327 с.</w:t>
      </w:r>
    </w:p>
    <w:p w:rsidR="00BD73DA" w:rsidRPr="001E04E5" w:rsidRDefault="00BD73DA" w:rsidP="00DE17AB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Воронкова В. Г. Філософія : навч. посіб.  Київ : Професіонал, 2004.  460 с.</w:t>
      </w:r>
    </w:p>
    <w:p w:rsidR="00BD73DA" w:rsidRPr="001E04E5" w:rsidRDefault="00BD73DA" w:rsidP="00DE17AB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 xml:space="preserve">Грицанов А. Абсурд. Новейший философский словарь / [сост. и гл. науч. ред. А. А. Грицанов ; науч. ред. М. А. Можейко, Т. Г. Румянцева ; ред. совет : А. А. Грицанов (председат.), М. А. Можейко, Т. Г. Румянцева и др.]. 2-е изд., перераб. и дополн. Минск : Интерпрессервис ; Книжный Дом, 2001.  С. 11. </w:t>
      </w:r>
    </w:p>
    <w:p w:rsidR="00BD73DA" w:rsidRPr="001E04E5" w:rsidRDefault="00BD73DA" w:rsidP="00DE17AB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Заманская В. В. Экзистенциальная традиция в русской литературе ХХ века : диалоги на границах столетий : учеб. пособ. Москва : Флинта ; Наука, 2002. 302 с.</w:t>
      </w:r>
    </w:p>
    <w:p w:rsidR="00BD73DA" w:rsidRPr="001E04E5" w:rsidRDefault="00BD73DA" w:rsidP="00DE17AB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Камю А. Міф про Сізіфа. URL : https://www.ukrlib.com.ua/world/printit.php?tid=3221 (дата звернення: 17.08.2023).</w:t>
      </w:r>
    </w:p>
    <w:p w:rsidR="00BD73DA" w:rsidRPr="001E04E5" w:rsidRDefault="00BD73DA" w:rsidP="00DE17AB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Лень Ю. А. Мотив абсурда в экзистенциализме и его реминисценции в искусстве постмодернизма. URL : https://elib.bsu.by/bitstream/123456789/19957/1/%D0%BC%D0%BE%D1%82%D0%B8%D0%B2%20%D0%B0%D0%B1%D1%81%D1%83%D1%80%D0%B4%D0%B0.pdf (дата звернення: 27.08.2023).</w:t>
      </w:r>
    </w:p>
    <w:p w:rsidR="00BD73DA" w:rsidRPr="001E04E5" w:rsidRDefault="00BD73DA" w:rsidP="00DE17AB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Літературознавча енциклопедія : у двох томах. Т. 1 / авт.-уклад. Ю. І. Ковалів. Київ : ВЦ «Академія», 2007.  608 с. (Енциклопедія ерудита). URL : https://chtyvo.org.ua/authors/Kovaliv_Yurii/Literaturoznavcha_entsyklopediia_U_dvokh_tomakh_T_1/ (дата звернення: 15.08.2023).</w:t>
      </w:r>
    </w:p>
    <w:p w:rsidR="00BD73DA" w:rsidRPr="001E04E5" w:rsidRDefault="00BD73DA" w:rsidP="00DE17AB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Літературознавчий словник-довідник / за редакцією Р. Т. Гром'яка, Ю. І. Коваліва, В. І. Теремка.  Київ : Академія, 2007. 752 с. (Nota bene).</w:t>
      </w:r>
    </w:p>
    <w:p w:rsidR="00BD73DA" w:rsidRPr="001E04E5" w:rsidRDefault="00BD73DA" w:rsidP="00DE17AB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Москвина Р. Абсурд. Современный философский словарь / общ. ред. В. Е. Кемерова.  3-е изд., испр. и доп. Москва : Академ. Проект, 2004.  С. 11.</w:t>
      </w:r>
    </w:p>
    <w:p w:rsidR="00BD73DA" w:rsidRPr="001E04E5" w:rsidRDefault="00BD73DA" w:rsidP="00DE17AB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Сартр Ж.-П. Буття і ніщо : нарис феноменологічної онтології / пер. з фр. В. Лях, П. Таращук. Київ : Основи, 2001. 854 с.</w:t>
      </w:r>
    </w:p>
    <w:p w:rsidR="00BD73DA" w:rsidRPr="001E04E5" w:rsidRDefault="00BD73DA" w:rsidP="00DE17AB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Сенс життя, сенс буття. URL : https://uk.wikipedia.org/wiki/%D0%A1%D0%B5%D0%BD%D1%81_%D0%B6%D0%B8%D1%82%D1%82%D1%8F (дата звернення: 17.08.2023).</w:t>
      </w:r>
    </w:p>
    <w:p w:rsidR="00BD73DA" w:rsidRPr="001E04E5" w:rsidRDefault="00BD73DA" w:rsidP="00DE17AB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Філософський енциклопедичний словник / В. І. Шинкарук (гол. редкол.) та ін.  Київ : Інститут філософії імені Григорія Сковороди НАН України : Абрис, 2002.  742 с.</w:t>
      </w:r>
    </w:p>
    <w:p w:rsidR="00BD73DA" w:rsidRPr="001E04E5" w:rsidRDefault="00BD73DA" w:rsidP="00937B59">
      <w:pPr>
        <w:pStyle w:val="ListParagraph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E04E5">
        <w:rPr>
          <w:rFonts w:ascii="Times New Roman" w:hAnsi="Times New Roman"/>
          <w:sz w:val="28"/>
          <w:szCs w:val="28"/>
          <w:lang w:eastAsia="ru-RU"/>
        </w:rPr>
        <w:t>Esslin M. The theatre of the absurd. 3-th ed.  London : Pengiun books, 1980.  480 p.</w:t>
      </w:r>
    </w:p>
    <w:sectPr w:rsidR="00BD73DA" w:rsidRPr="001E04E5" w:rsidSect="00DE17A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3693A"/>
    <w:multiLevelType w:val="hybridMultilevel"/>
    <w:tmpl w:val="B73C192E"/>
    <w:lvl w:ilvl="0" w:tplc="F05C9F6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676"/>
    <w:rsid w:val="000279B0"/>
    <w:rsid w:val="000A65CF"/>
    <w:rsid w:val="00103DCD"/>
    <w:rsid w:val="001E04E5"/>
    <w:rsid w:val="001E12D3"/>
    <w:rsid w:val="002252AF"/>
    <w:rsid w:val="00255733"/>
    <w:rsid w:val="00282E95"/>
    <w:rsid w:val="002932D9"/>
    <w:rsid w:val="002A6C44"/>
    <w:rsid w:val="002C1902"/>
    <w:rsid w:val="0030475C"/>
    <w:rsid w:val="00311BEB"/>
    <w:rsid w:val="00337698"/>
    <w:rsid w:val="00337FBB"/>
    <w:rsid w:val="003B3447"/>
    <w:rsid w:val="004B06C8"/>
    <w:rsid w:val="004B4889"/>
    <w:rsid w:val="004E2F30"/>
    <w:rsid w:val="00504448"/>
    <w:rsid w:val="00525154"/>
    <w:rsid w:val="00582F2E"/>
    <w:rsid w:val="005A2A9D"/>
    <w:rsid w:val="005C0676"/>
    <w:rsid w:val="006005FD"/>
    <w:rsid w:val="006026FD"/>
    <w:rsid w:val="00612518"/>
    <w:rsid w:val="00635750"/>
    <w:rsid w:val="006472F2"/>
    <w:rsid w:val="00687A33"/>
    <w:rsid w:val="006A7BD7"/>
    <w:rsid w:val="006F770A"/>
    <w:rsid w:val="00716708"/>
    <w:rsid w:val="007525DA"/>
    <w:rsid w:val="00757252"/>
    <w:rsid w:val="007E14EC"/>
    <w:rsid w:val="007E422C"/>
    <w:rsid w:val="007E6FBD"/>
    <w:rsid w:val="008B5C20"/>
    <w:rsid w:val="008F103C"/>
    <w:rsid w:val="009111FD"/>
    <w:rsid w:val="00937B59"/>
    <w:rsid w:val="00947C6A"/>
    <w:rsid w:val="00955EC4"/>
    <w:rsid w:val="00991958"/>
    <w:rsid w:val="009F49C2"/>
    <w:rsid w:val="00A04D5A"/>
    <w:rsid w:val="00AC53FF"/>
    <w:rsid w:val="00B407BD"/>
    <w:rsid w:val="00B51137"/>
    <w:rsid w:val="00B56D76"/>
    <w:rsid w:val="00B724AC"/>
    <w:rsid w:val="00B73BA2"/>
    <w:rsid w:val="00BA3E5E"/>
    <w:rsid w:val="00BB692F"/>
    <w:rsid w:val="00BC752C"/>
    <w:rsid w:val="00BD73DA"/>
    <w:rsid w:val="00BF0189"/>
    <w:rsid w:val="00C42BD6"/>
    <w:rsid w:val="00C63283"/>
    <w:rsid w:val="00C6657F"/>
    <w:rsid w:val="00CF6A7F"/>
    <w:rsid w:val="00CF740C"/>
    <w:rsid w:val="00D509DE"/>
    <w:rsid w:val="00D54073"/>
    <w:rsid w:val="00DE17AB"/>
    <w:rsid w:val="00DE2012"/>
    <w:rsid w:val="00DF26C7"/>
    <w:rsid w:val="00E82443"/>
    <w:rsid w:val="00EB5641"/>
    <w:rsid w:val="00ED42B3"/>
    <w:rsid w:val="00ED47BA"/>
    <w:rsid w:val="00F13160"/>
    <w:rsid w:val="00F9377E"/>
    <w:rsid w:val="00F94867"/>
    <w:rsid w:val="00FD0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C20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F770A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6F770A"/>
    <w:rPr>
      <w:rFonts w:cs="Times New Roman"/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6125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05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ue.gov.ua/%D0%90%D0%B1%D1%81%D1%83%D1%80%D0%B4%D0%B8%D0%B7%D0%B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1143</TotalTime>
  <Pages>6</Pages>
  <Words>6763</Words>
  <Characters>3855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Антонович</dc:creator>
  <cp:keywords/>
  <dc:description/>
  <cp:lastModifiedBy>Admin</cp:lastModifiedBy>
  <cp:revision>46</cp:revision>
  <dcterms:created xsi:type="dcterms:W3CDTF">2023-09-11T17:17:00Z</dcterms:created>
  <dcterms:modified xsi:type="dcterms:W3CDTF">2023-09-25T18:11:00Z</dcterms:modified>
</cp:coreProperties>
</file>