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707" w:rsidRPr="00B144B0" w:rsidRDefault="00076707" w:rsidP="00B144B0">
      <w:pPr>
        <w:pStyle w:val="3"/>
        <w:shd w:val="clear" w:color="auto" w:fill="auto"/>
        <w:spacing w:line="360" w:lineRule="auto"/>
        <w:ind w:left="23" w:right="23" w:firstLine="686"/>
        <w:jc w:val="right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144B0">
        <w:rPr>
          <w:rFonts w:ascii="Times New Roman" w:hAnsi="Times New Roman" w:cs="Times New Roman"/>
          <w:b/>
          <w:sz w:val="28"/>
          <w:szCs w:val="28"/>
        </w:rPr>
        <w:t xml:space="preserve">Алексей Бутусов </w:t>
      </w:r>
    </w:p>
    <w:p w:rsidR="00076707" w:rsidRPr="00B144B0" w:rsidRDefault="00076707" w:rsidP="00B144B0">
      <w:pPr>
        <w:pStyle w:val="3"/>
        <w:shd w:val="clear" w:color="auto" w:fill="auto"/>
        <w:spacing w:line="360" w:lineRule="auto"/>
        <w:ind w:left="23" w:right="23" w:firstLine="686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B144B0">
        <w:rPr>
          <w:rFonts w:ascii="Times New Roman" w:hAnsi="Times New Roman" w:cs="Times New Roman"/>
          <w:b/>
          <w:sz w:val="28"/>
          <w:szCs w:val="28"/>
        </w:rPr>
        <w:t>(Ярославль, Россия)</w:t>
      </w:r>
    </w:p>
    <w:p w:rsidR="00076707" w:rsidRDefault="00076707" w:rsidP="00B144B0">
      <w:pPr>
        <w:pStyle w:val="3"/>
        <w:shd w:val="clear" w:color="auto" w:fill="auto"/>
        <w:spacing w:line="360" w:lineRule="auto"/>
        <w:ind w:left="23" w:right="23" w:firstLine="686"/>
        <w:rPr>
          <w:rFonts w:ascii="Times New Roman" w:hAnsi="Times New Roman" w:cs="Times New Roman"/>
        </w:rPr>
      </w:pPr>
    </w:p>
    <w:p w:rsidR="00076707" w:rsidRPr="00B144B0" w:rsidRDefault="00076707" w:rsidP="00B144B0">
      <w:pPr>
        <w:pStyle w:val="3"/>
        <w:shd w:val="clear" w:color="auto" w:fill="auto"/>
        <w:spacing w:line="360" w:lineRule="auto"/>
        <w:ind w:left="23" w:right="23" w:firstLine="686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212A13">
        <w:rPr>
          <w:rFonts w:ascii="Times New Roman" w:hAnsi="Times New Roman" w:cs="Times New Roman"/>
          <w:b/>
          <w:sz w:val="28"/>
          <w:szCs w:val="28"/>
        </w:rPr>
        <w:t xml:space="preserve">РОЛЬ И.А.ВАХРОМЕЕВА В ЖИЗНИ ЯРОСЛАВЛЯ ВО ВТОРОЙ ПОЛОВИНЕ </w:t>
      </w:r>
      <w:r w:rsidRPr="00212A13">
        <w:rPr>
          <w:rFonts w:ascii="Times New Roman" w:hAnsi="Times New Roman" w:cs="Times New Roman"/>
          <w:b/>
          <w:sz w:val="28"/>
          <w:szCs w:val="28"/>
          <w:lang w:val="en-US"/>
        </w:rPr>
        <w:t>XIX</w:t>
      </w:r>
      <w:r w:rsidRPr="00212A13">
        <w:rPr>
          <w:rFonts w:ascii="Times New Roman" w:hAnsi="Times New Roman" w:cs="Times New Roman"/>
          <w:b/>
          <w:sz w:val="28"/>
          <w:szCs w:val="28"/>
        </w:rPr>
        <w:t xml:space="preserve"> - НАЧАЛЕ </w:t>
      </w:r>
      <w:r w:rsidRPr="00212A13">
        <w:rPr>
          <w:rFonts w:ascii="Times New Roman" w:hAnsi="Times New Roman" w:cs="Times New Roman"/>
          <w:b/>
          <w:sz w:val="28"/>
          <w:szCs w:val="28"/>
          <w:lang w:val="en-US"/>
        </w:rPr>
        <w:t>XX</w:t>
      </w:r>
      <w:r>
        <w:rPr>
          <w:rFonts w:ascii="Times New Roman" w:hAnsi="Times New Roman" w:cs="Times New Roman"/>
          <w:b/>
          <w:sz w:val="28"/>
          <w:szCs w:val="28"/>
        </w:rPr>
        <w:t xml:space="preserve"> ВЕКОВ</w:t>
      </w:r>
    </w:p>
    <w:p w:rsidR="00076707" w:rsidRPr="005813FF" w:rsidRDefault="00076707" w:rsidP="00B144B0">
      <w:pPr>
        <w:pStyle w:val="3"/>
        <w:shd w:val="clear" w:color="auto" w:fill="auto"/>
        <w:spacing w:line="245" w:lineRule="exact"/>
        <w:ind w:left="20" w:right="20" w:firstLine="688"/>
        <w:rPr>
          <w:rFonts w:ascii="Times New Roman" w:hAnsi="Times New Roman" w:cs="Times New Roman"/>
          <w:highlight w:val="red"/>
        </w:rPr>
      </w:pPr>
    </w:p>
    <w:p w:rsidR="00076707" w:rsidRPr="00D4385C" w:rsidRDefault="00076707" w:rsidP="00B144B0">
      <w:pPr>
        <w:pStyle w:val="3"/>
        <w:shd w:val="clear" w:color="auto" w:fill="auto"/>
        <w:spacing w:line="360" w:lineRule="auto"/>
        <w:ind w:left="20" w:right="20" w:firstLine="68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Огромная, без преувели</w:t>
      </w:r>
      <w:r w:rsidRPr="00D4385C">
        <w:rPr>
          <w:rFonts w:ascii="Times New Roman" w:hAnsi="Times New Roman" w:cs="Times New Roman"/>
          <w:sz w:val="28"/>
          <w:szCs w:val="28"/>
        </w:rPr>
        <w:t>чения, роль в жизни Ярославля этого времени, в его развитии и благоус</w:t>
      </w:r>
      <w:r>
        <w:rPr>
          <w:rFonts w:ascii="Times New Roman" w:hAnsi="Times New Roman" w:cs="Times New Roman"/>
          <w:sz w:val="28"/>
          <w:szCs w:val="28"/>
        </w:rPr>
        <w:t>тройстве принадлежит Ивану Алек</w:t>
      </w:r>
      <w:r w:rsidRPr="00D4385C">
        <w:rPr>
          <w:rFonts w:ascii="Times New Roman" w:hAnsi="Times New Roman" w:cs="Times New Roman"/>
          <w:sz w:val="28"/>
          <w:szCs w:val="28"/>
        </w:rPr>
        <w:t>сандровичу Вахромееву.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И.</w:t>
      </w:r>
      <w:r w:rsidRPr="00D4385C">
        <w:rPr>
          <w:rFonts w:ascii="Times New Roman" w:hAnsi="Times New Roman" w:cs="Times New Roman"/>
          <w:sz w:val="28"/>
          <w:szCs w:val="28"/>
        </w:rPr>
        <w:t>А. Вахромеев (</w:t>
      </w:r>
      <w:r>
        <w:rPr>
          <w:rFonts w:ascii="Times New Roman" w:hAnsi="Times New Roman" w:cs="Times New Roman"/>
          <w:sz w:val="28"/>
          <w:szCs w:val="28"/>
        </w:rPr>
        <w:t>1843-1908) - купец, предпринима</w:t>
      </w:r>
      <w:r w:rsidRPr="00D4385C">
        <w:rPr>
          <w:rFonts w:ascii="Times New Roman" w:hAnsi="Times New Roman" w:cs="Times New Roman"/>
          <w:sz w:val="28"/>
          <w:szCs w:val="28"/>
        </w:rPr>
        <w:t>тель, общественный деятель, известный благотворитель, коллекционер и любитель старины, происходил из потом</w:t>
      </w:r>
      <w:r w:rsidRPr="00D4385C">
        <w:rPr>
          <w:rFonts w:ascii="Times New Roman" w:hAnsi="Times New Roman" w:cs="Times New Roman"/>
          <w:sz w:val="28"/>
          <w:szCs w:val="28"/>
        </w:rPr>
        <w:softHyphen/>
        <w:t>ственной купеческой се</w:t>
      </w:r>
      <w:r>
        <w:rPr>
          <w:rFonts w:ascii="Times New Roman" w:hAnsi="Times New Roman" w:cs="Times New Roman"/>
          <w:sz w:val="28"/>
          <w:szCs w:val="28"/>
        </w:rPr>
        <w:t>мьи. Он являлся владельцем круп</w:t>
      </w:r>
      <w:r w:rsidRPr="00D4385C">
        <w:rPr>
          <w:rFonts w:ascii="Times New Roman" w:hAnsi="Times New Roman" w:cs="Times New Roman"/>
          <w:sz w:val="28"/>
          <w:szCs w:val="28"/>
        </w:rPr>
        <w:t>нейших торгово-промышленных предприятий в Ярославле, самым известным из которых был «Торговый дом хлебных</w:t>
      </w:r>
      <w:r>
        <w:rPr>
          <w:rFonts w:ascii="Times New Roman" w:hAnsi="Times New Roman" w:cs="Times New Roman"/>
          <w:sz w:val="28"/>
          <w:szCs w:val="28"/>
        </w:rPr>
        <w:t xml:space="preserve"> то</w:t>
      </w:r>
      <w:r>
        <w:rPr>
          <w:rFonts w:ascii="Times New Roman" w:hAnsi="Times New Roman" w:cs="Times New Roman"/>
          <w:sz w:val="28"/>
          <w:szCs w:val="28"/>
        </w:rPr>
        <w:softHyphen/>
        <w:t>варов И. А. Вахромеева с сы</w:t>
      </w:r>
      <w:r w:rsidRPr="00D4385C">
        <w:rPr>
          <w:rFonts w:ascii="Times New Roman" w:hAnsi="Times New Roman" w:cs="Times New Roman"/>
          <w:sz w:val="28"/>
          <w:szCs w:val="28"/>
        </w:rPr>
        <w:t>новьями».</w:t>
      </w:r>
    </w:p>
    <w:p w:rsidR="00076707" w:rsidRPr="00B144B0" w:rsidRDefault="00076707" w:rsidP="00B144B0">
      <w:pPr>
        <w:spacing w:line="360" w:lineRule="auto"/>
        <w:ind w:firstLine="708"/>
        <w:rPr>
          <w:rFonts w:ascii="Times New Roman" w:hAnsi="Times New Roman" w:cs="Times New Roman"/>
          <w:sz w:val="28"/>
          <w:szCs w:val="28"/>
          <w:lang w:val="uk-UA"/>
        </w:rPr>
      </w:pPr>
      <w:r w:rsidRPr="00D4385C">
        <w:rPr>
          <w:rFonts w:ascii="Times New Roman" w:hAnsi="Times New Roman" w:cs="Times New Roman"/>
          <w:sz w:val="28"/>
          <w:szCs w:val="28"/>
        </w:rPr>
        <w:t>И. А. Вахромеев был крупным общественным деятелем. Он неоднократно избирался гла</w:t>
      </w:r>
      <w:r>
        <w:rPr>
          <w:rFonts w:ascii="Times New Roman" w:hAnsi="Times New Roman" w:cs="Times New Roman"/>
          <w:sz w:val="28"/>
          <w:szCs w:val="28"/>
        </w:rPr>
        <w:t>сным губернского земского собра</w:t>
      </w:r>
      <w:r w:rsidRPr="00D4385C">
        <w:rPr>
          <w:rFonts w:ascii="Times New Roman" w:hAnsi="Times New Roman" w:cs="Times New Roman"/>
          <w:sz w:val="28"/>
          <w:szCs w:val="28"/>
        </w:rPr>
        <w:t>ния.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4385C">
        <w:rPr>
          <w:rFonts w:ascii="Times New Roman" w:hAnsi="Times New Roman" w:cs="Times New Roman"/>
          <w:sz w:val="28"/>
          <w:szCs w:val="28"/>
        </w:rPr>
        <w:t xml:space="preserve">За заслуги перед </w:t>
      </w:r>
      <w:r>
        <w:rPr>
          <w:rFonts w:ascii="Times New Roman" w:hAnsi="Times New Roman" w:cs="Times New Roman"/>
          <w:sz w:val="28"/>
          <w:szCs w:val="28"/>
        </w:rPr>
        <w:t>городом и благотворитель</w:t>
      </w:r>
      <w:r w:rsidRPr="00D4385C">
        <w:rPr>
          <w:rFonts w:ascii="Times New Roman" w:hAnsi="Times New Roman" w:cs="Times New Roman"/>
          <w:sz w:val="28"/>
          <w:szCs w:val="28"/>
        </w:rPr>
        <w:t>ность он был удостоен в 1</w:t>
      </w:r>
      <w:r>
        <w:rPr>
          <w:rFonts w:ascii="Times New Roman" w:hAnsi="Times New Roman" w:cs="Times New Roman"/>
          <w:sz w:val="28"/>
          <w:szCs w:val="28"/>
        </w:rPr>
        <w:t>887 году звания «Почетного граж</w:t>
      </w:r>
      <w:r w:rsidRPr="00D4385C">
        <w:rPr>
          <w:rFonts w:ascii="Times New Roman" w:hAnsi="Times New Roman" w:cs="Times New Roman"/>
          <w:sz w:val="28"/>
          <w:szCs w:val="28"/>
        </w:rPr>
        <w:t>данина Ярославля»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4385C">
        <w:rPr>
          <w:rFonts w:ascii="Times New Roman" w:hAnsi="Times New Roman" w:cs="Times New Roman"/>
          <w:sz w:val="28"/>
          <w:szCs w:val="28"/>
        </w:rPr>
        <w:t>[1, с.43]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076707" w:rsidRPr="00B144B0" w:rsidRDefault="00076707" w:rsidP="00B144B0">
      <w:pPr>
        <w:pStyle w:val="2"/>
        <w:shd w:val="clear" w:color="auto" w:fill="auto"/>
        <w:spacing w:line="360" w:lineRule="auto"/>
        <w:ind w:left="62" w:right="23" w:firstLine="380"/>
        <w:rPr>
          <w:b w:val="0"/>
          <w:sz w:val="28"/>
          <w:lang w:val="uk-UA"/>
        </w:rPr>
      </w:pPr>
      <w:r w:rsidRPr="00D4385C">
        <w:rPr>
          <w:b w:val="0"/>
          <w:sz w:val="28"/>
        </w:rPr>
        <w:t>Иван Ал</w:t>
      </w:r>
      <w:r>
        <w:rPr>
          <w:b w:val="0"/>
          <w:sz w:val="28"/>
        </w:rPr>
        <w:t>ександрович Вахрамеев был город</w:t>
      </w:r>
      <w:r w:rsidRPr="00D4385C">
        <w:rPr>
          <w:b w:val="0"/>
          <w:sz w:val="28"/>
        </w:rPr>
        <w:t>ским голов</w:t>
      </w:r>
      <w:r>
        <w:rPr>
          <w:b w:val="0"/>
          <w:sz w:val="28"/>
        </w:rPr>
        <w:t xml:space="preserve">ой с 1869 по 1871 гг., а также </w:t>
      </w:r>
      <w:r w:rsidRPr="00D4385C">
        <w:rPr>
          <w:b w:val="0"/>
          <w:sz w:val="28"/>
        </w:rPr>
        <w:t>с 1881 по 1886 гг. и с1897 по</w:t>
      </w:r>
      <w:r>
        <w:rPr>
          <w:b w:val="0"/>
          <w:sz w:val="28"/>
        </w:rPr>
        <w:t xml:space="preserve"> 1905 гг.. При нем в городе поя</w:t>
      </w:r>
      <w:r w:rsidRPr="00D4385C">
        <w:rPr>
          <w:b w:val="0"/>
          <w:sz w:val="28"/>
        </w:rPr>
        <w:t xml:space="preserve">вились водопровод, </w:t>
      </w:r>
      <w:r>
        <w:rPr>
          <w:b w:val="0"/>
          <w:sz w:val="28"/>
        </w:rPr>
        <w:t>ночлежный дом, были благоустрое</w:t>
      </w:r>
      <w:r w:rsidRPr="00D4385C">
        <w:rPr>
          <w:b w:val="0"/>
          <w:sz w:val="28"/>
        </w:rPr>
        <w:t>ны Волжская набе</w:t>
      </w:r>
      <w:r>
        <w:rPr>
          <w:b w:val="0"/>
          <w:sz w:val="28"/>
        </w:rPr>
        <w:t>режная и парки, проводились бесплатные народные чтения</w:t>
      </w:r>
      <w:r w:rsidRPr="00D4385C">
        <w:rPr>
          <w:b w:val="0"/>
          <w:sz w:val="28"/>
        </w:rPr>
        <w:t xml:space="preserve"> </w:t>
      </w:r>
      <w:r w:rsidRPr="00BB7BB9">
        <w:rPr>
          <w:b w:val="0"/>
          <w:sz w:val="28"/>
        </w:rPr>
        <w:t>[</w:t>
      </w:r>
      <w:r w:rsidRPr="00D4385C">
        <w:rPr>
          <w:b w:val="0"/>
          <w:sz w:val="28"/>
        </w:rPr>
        <w:t>2, с.164</w:t>
      </w:r>
      <w:r w:rsidRPr="00BB7BB9">
        <w:rPr>
          <w:b w:val="0"/>
          <w:sz w:val="28"/>
        </w:rPr>
        <w:t>]</w:t>
      </w:r>
      <w:r>
        <w:rPr>
          <w:b w:val="0"/>
          <w:sz w:val="28"/>
          <w:lang w:val="uk-UA"/>
        </w:rPr>
        <w:t>.</w:t>
      </w:r>
    </w:p>
    <w:p w:rsidR="00076707" w:rsidRPr="00D4385C" w:rsidRDefault="00076707" w:rsidP="00B144B0">
      <w:pPr>
        <w:pStyle w:val="2"/>
        <w:shd w:val="clear" w:color="auto" w:fill="auto"/>
        <w:spacing w:line="360" w:lineRule="auto"/>
        <w:ind w:left="23" w:right="23" w:firstLine="419"/>
        <w:rPr>
          <w:b w:val="0"/>
          <w:sz w:val="28"/>
          <w:szCs w:val="28"/>
        </w:rPr>
      </w:pPr>
      <w:r w:rsidRPr="00D4385C">
        <w:rPr>
          <w:b w:val="0"/>
          <w:sz w:val="28"/>
          <w:szCs w:val="28"/>
        </w:rPr>
        <w:t xml:space="preserve">Будучи городским головой, И.А. Вахрамеев работал в тесном контакте с губернатором В.Д. Левшиным. Они совместно возглавили комитет по «возобновлению памятника» П.Г. Демидову в Ярославле. В </w:t>
      </w:r>
      <w:smartTag w:uri="urn:schemas-microsoft-com:office:smarttags" w:element="metricconverter">
        <w:smartTagPr>
          <w:attr w:name="ProductID" w:val="1883 г"/>
        </w:smartTagPr>
        <w:r w:rsidRPr="00D4385C">
          <w:rPr>
            <w:b w:val="0"/>
            <w:sz w:val="28"/>
            <w:szCs w:val="28"/>
          </w:rPr>
          <w:t>1883 г</w:t>
        </w:r>
      </w:smartTag>
      <w:r w:rsidRPr="00D4385C">
        <w:rPr>
          <w:b w:val="0"/>
          <w:sz w:val="28"/>
          <w:szCs w:val="28"/>
        </w:rPr>
        <w:t xml:space="preserve">. в Ярославле был открыт водопровод в центральной части города. Выступая по случаю столетия «Грамоты на права и выгоды городам Российской империи» </w:t>
      </w:r>
      <w:smartTag w:uri="urn:schemas-microsoft-com:office:smarttags" w:element="metricconverter">
        <w:smartTagPr>
          <w:attr w:name="ProductID" w:val="1785 г"/>
        </w:smartTagPr>
        <w:r w:rsidRPr="00D4385C">
          <w:rPr>
            <w:b w:val="0"/>
            <w:sz w:val="28"/>
            <w:szCs w:val="28"/>
          </w:rPr>
          <w:t>1785 г</w:t>
        </w:r>
      </w:smartTag>
      <w:r w:rsidRPr="00D4385C">
        <w:rPr>
          <w:b w:val="0"/>
          <w:sz w:val="28"/>
          <w:szCs w:val="28"/>
        </w:rPr>
        <w:t>., И.А. Вахрамеев отмечал, что после проведения городской реформы «городские дела стали обсуждаться гласно и публично. Явились, наконец, и между гражданами правдивые ораторы, заявлявшие не одну хвалу, но и порицание тем из городских деятелей», которые злоупотребляли своим положением. В этот период в Ярославле, как и по всей России, явно не хватало опыта общественной муниципальной практики, поэтому было так велико значение личных контактов между главами губернских и городских учреждений. [3, с.138-139]</w:t>
      </w:r>
    </w:p>
    <w:p w:rsidR="00076707" w:rsidRPr="00D4385C" w:rsidRDefault="00076707" w:rsidP="00B144B0">
      <w:pPr>
        <w:pStyle w:val="10"/>
        <w:shd w:val="clear" w:color="auto" w:fill="auto"/>
        <w:spacing w:line="360" w:lineRule="auto"/>
        <w:ind w:left="40" w:firstLine="668"/>
        <w:jc w:val="both"/>
        <w:rPr>
          <w:sz w:val="28"/>
          <w:szCs w:val="28"/>
        </w:rPr>
      </w:pPr>
      <w:r w:rsidRPr="00D4385C">
        <w:rPr>
          <w:sz w:val="28"/>
          <w:szCs w:val="28"/>
        </w:rPr>
        <w:t>Особо значимым событием в жизни города явилось открытие трамвайных линий.</w:t>
      </w:r>
      <w:r>
        <w:rPr>
          <w:sz w:val="28"/>
          <w:szCs w:val="28"/>
          <w:lang w:val="uk-UA"/>
        </w:rPr>
        <w:t xml:space="preserve"> </w:t>
      </w:r>
      <w:r w:rsidRPr="00D4385C">
        <w:rPr>
          <w:sz w:val="28"/>
          <w:szCs w:val="28"/>
        </w:rPr>
        <w:t xml:space="preserve">С целью организации в городе грузового движения трамвай в Ярославле с троился с шириной колеи </w:t>
      </w:r>
      <w:smartTag w:uri="urn:schemas-microsoft-com:office:smarttags" w:element="metricconverter">
        <w:smartTagPr>
          <w:attr w:name="ProductID" w:val="1 520 мм"/>
        </w:smartTagPr>
        <w:r w:rsidRPr="00D4385C">
          <w:rPr>
            <w:sz w:val="28"/>
            <w:szCs w:val="28"/>
          </w:rPr>
          <w:t>1 520 мм</w:t>
        </w:r>
      </w:smartTag>
      <w:r w:rsidRPr="00D4385C">
        <w:rPr>
          <w:sz w:val="28"/>
          <w:szCs w:val="28"/>
        </w:rPr>
        <w:t xml:space="preserve"> (стандартная колея российских желез</w:t>
      </w:r>
      <w:r w:rsidRPr="00D4385C">
        <w:rPr>
          <w:sz w:val="28"/>
          <w:szCs w:val="28"/>
        </w:rPr>
        <w:softHyphen/>
        <w:t xml:space="preserve">ных дорог). Открытие ярославского трамвая состоялось 17 декабря </w:t>
      </w:r>
      <w:smartTag w:uri="urn:schemas-microsoft-com:office:smarttags" w:element="metricconverter">
        <w:smartTagPr>
          <w:attr w:name="ProductID" w:val="1900 г"/>
        </w:smartTagPr>
        <w:r w:rsidRPr="00D4385C">
          <w:rPr>
            <w:sz w:val="28"/>
            <w:szCs w:val="28"/>
          </w:rPr>
          <w:t>1900 г</w:t>
        </w:r>
      </w:smartTag>
      <w:r w:rsidRPr="00D4385C">
        <w:rPr>
          <w:sz w:val="28"/>
          <w:szCs w:val="28"/>
        </w:rPr>
        <w:t>. (по новому стилю - 30 декабря). На молебен в машинное отделение главной электрической станции явились все почётные гости во главе с городским головой И.А. Вахромеевым, а также весь состав управления электри</w:t>
      </w:r>
      <w:r w:rsidRPr="00D4385C">
        <w:rPr>
          <w:sz w:val="28"/>
          <w:szCs w:val="28"/>
        </w:rPr>
        <w:softHyphen/>
        <w:t>ческого трамвая и масса публики.</w:t>
      </w:r>
    </w:p>
    <w:p w:rsidR="00076707" w:rsidRPr="00D4385C" w:rsidRDefault="00076707" w:rsidP="00B144B0">
      <w:pPr>
        <w:spacing w:line="360" w:lineRule="auto"/>
        <w:ind w:left="20" w:right="20" w:firstLine="500"/>
        <w:jc w:val="both"/>
        <w:rPr>
          <w:rFonts w:ascii="Times New Roman" w:hAnsi="Times New Roman" w:cs="Times New Roman"/>
          <w:sz w:val="28"/>
          <w:szCs w:val="28"/>
        </w:rPr>
      </w:pPr>
      <w:r w:rsidRPr="00D4385C">
        <w:rPr>
          <w:rFonts w:ascii="Times New Roman" w:hAnsi="Times New Roman" w:cs="Times New Roman"/>
          <w:sz w:val="28"/>
          <w:szCs w:val="28"/>
        </w:rPr>
        <w:t>Следует отдельно отметить про благотворительную деятельность. Иван Александрович Вахромеев</w:t>
      </w:r>
      <w:r>
        <w:rPr>
          <w:rFonts w:ascii="Times New Roman" w:hAnsi="Times New Roman" w:cs="Times New Roman"/>
          <w:sz w:val="28"/>
          <w:szCs w:val="28"/>
        </w:rPr>
        <w:t>, будучи представителем купечес</w:t>
      </w:r>
      <w:r w:rsidRPr="00D4385C">
        <w:rPr>
          <w:rFonts w:ascii="Times New Roman" w:hAnsi="Times New Roman" w:cs="Times New Roman"/>
          <w:sz w:val="28"/>
          <w:szCs w:val="28"/>
        </w:rPr>
        <w:t>кого сословия и сыном своего отца, также считал необходимым помогать обездоленным и нуждающимся. Важным последствием расширения предпринимательства являло</w:t>
      </w:r>
      <w:r>
        <w:rPr>
          <w:rFonts w:ascii="Times New Roman" w:hAnsi="Times New Roman" w:cs="Times New Roman"/>
          <w:sz w:val="28"/>
          <w:szCs w:val="28"/>
        </w:rPr>
        <w:t>сь развитие инновационной благо</w:t>
      </w:r>
      <w:r w:rsidRPr="00D4385C">
        <w:rPr>
          <w:rFonts w:ascii="Times New Roman" w:hAnsi="Times New Roman" w:cs="Times New Roman"/>
          <w:sz w:val="28"/>
          <w:szCs w:val="28"/>
        </w:rPr>
        <w:t>творительности, нашедшей выражение в том, что пожертвования шли не на пропитание и милостыню «сирым и убогим», а на проекты, имевшие широкую общественную значимость, способствующие общему экономическому и социально-культурному подъему региона. Большая часть пожертвований предназначалась на развитие учреждений образовательного и культурно-просветительского характера.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4385C">
        <w:rPr>
          <w:rFonts w:ascii="Times New Roman" w:hAnsi="Times New Roman" w:cs="Times New Roman"/>
          <w:sz w:val="28"/>
          <w:szCs w:val="28"/>
        </w:rPr>
        <w:t>Иван Александрович стремился оказывать материальную поддержку уже не престарелым (хотя он жертвовал свои средства и на богадельни), а преимущественно детям, поддерживая приюты и учебные заведения. Поскольку он был гласным и городским головой, то избирался в качестве представителя от Ярославской городской думы во многие попечительские советы учебных и благотворительных заведений. В двух из них - в Ярославском губернском попечительстве детских приютов и в Екатери</w:t>
      </w:r>
      <w:r w:rsidRPr="00D4385C">
        <w:rPr>
          <w:rFonts w:ascii="Times New Roman" w:hAnsi="Times New Roman" w:cs="Times New Roman"/>
          <w:sz w:val="28"/>
          <w:szCs w:val="28"/>
        </w:rPr>
        <w:softHyphen/>
        <w:t>нинском доме призрения ближнего - Иван Александрович являлся почетным членом. Право быть почетным попечителем присваивалось благотворителям, сделавшим наиболее значительные приношения.</w:t>
      </w:r>
    </w:p>
    <w:p w:rsidR="00076707" w:rsidRPr="00D4385C" w:rsidRDefault="00076707" w:rsidP="00B144B0">
      <w:pPr>
        <w:spacing w:line="360" w:lineRule="auto"/>
        <w:ind w:right="40" w:firstLine="520"/>
        <w:jc w:val="both"/>
        <w:rPr>
          <w:rStyle w:val="4"/>
          <w:sz w:val="28"/>
          <w:szCs w:val="28"/>
          <w:shd w:val="clear" w:color="auto" w:fill="auto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Кроме того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4385C">
        <w:rPr>
          <w:rFonts w:ascii="Times New Roman" w:hAnsi="Times New Roman" w:cs="Times New Roman"/>
          <w:sz w:val="28"/>
          <w:szCs w:val="28"/>
        </w:rPr>
        <w:t>И.А. Вахрамеев известен своей коллекцией книг и рукописей.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4385C">
        <w:rPr>
          <w:rStyle w:val="4"/>
          <w:sz w:val="28"/>
          <w:szCs w:val="28"/>
          <w:lang w:eastAsia="ru-RU"/>
        </w:rPr>
        <w:t>В собрании коллекции перечислены 4 248 названий книг, разделенных на 15 разделов согласно д</w:t>
      </w:r>
      <w:r>
        <w:rPr>
          <w:rStyle w:val="4"/>
          <w:sz w:val="28"/>
          <w:szCs w:val="28"/>
          <w:lang w:eastAsia="ru-RU"/>
        </w:rPr>
        <w:t>есятичной класси</w:t>
      </w:r>
      <w:r w:rsidRPr="00D4385C">
        <w:rPr>
          <w:rStyle w:val="4"/>
          <w:sz w:val="28"/>
          <w:szCs w:val="28"/>
          <w:lang w:eastAsia="ru-RU"/>
        </w:rPr>
        <w:t>фикации. Книги из библиотеки И.А. Вахромеева имеются практически во всех крупных библиотеках города Ярославля: в библиотеке музея- заповедника, в Ярославской областной универсальной научной библиотеке им.Н.А. Некрасова и других.</w:t>
      </w:r>
    </w:p>
    <w:p w:rsidR="00076707" w:rsidRPr="00D4385C" w:rsidRDefault="00076707" w:rsidP="00B144B0">
      <w:pPr>
        <w:spacing w:line="360" w:lineRule="auto"/>
        <w:ind w:right="40" w:firstLine="520"/>
        <w:jc w:val="both"/>
        <w:rPr>
          <w:rFonts w:ascii="Times New Roman" w:hAnsi="Times New Roman" w:cs="Times New Roman"/>
          <w:sz w:val="28"/>
          <w:szCs w:val="28"/>
        </w:rPr>
      </w:pPr>
      <w:r w:rsidRPr="00D4385C">
        <w:rPr>
          <w:rFonts w:ascii="Times New Roman" w:hAnsi="Times New Roman" w:cs="Times New Roman"/>
          <w:sz w:val="28"/>
          <w:szCs w:val="28"/>
        </w:rPr>
        <w:t>Также И.А. Вахромеев был соединен с Ростовом родственными, общественными и экономическими связями, которые осуществлялись в единстве, последовательно и органично переплетаясь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4385C">
        <w:rPr>
          <w:rFonts w:ascii="Times New Roman" w:hAnsi="Times New Roman" w:cs="Times New Roman"/>
          <w:sz w:val="28"/>
          <w:szCs w:val="28"/>
        </w:rPr>
        <w:t xml:space="preserve"> и дополняя друг друга.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D4385C">
        <w:rPr>
          <w:rFonts w:ascii="Times New Roman" w:hAnsi="Times New Roman" w:cs="Times New Roman"/>
          <w:sz w:val="28"/>
          <w:szCs w:val="28"/>
        </w:rPr>
        <w:t xml:space="preserve">Ростовский музей церковных древностей, открытый в </w:t>
      </w:r>
      <w:smartTag w:uri="urn:schemas-microsoft-com:office:smarttags" w:element="metricconverter">
        <w:smartTagPr>
          <w:attr w:name="ProductID" w:val="1883 г"/>
        </w:smartTagPr>
        <w:r w:rsidRPr="00D4385C">
          <w:rPr>
            <w:rFonts w:ascii="Times New Roman" w:hAnsi="Times New Roman" w:cs="Times New Roman"/>
            <w:sz w:val="28"/>
            <w:szCs w:val="28"/>
          </w:rPr>
          <w:t>1883 г</w:t>
        </w:r>
      </w:smartTag>
      <w:r w:rsidRPr="00D4385C">
        <w:rPr>
          <w:rFonts w:ascii="Times New Roman" w:hAnsi="Times New Roman" w:cs="Times New Roman"/>
          <w:sz w:val="28"/>
          <w:szCs w:val="28"/>
        </w:rPr>
        <w:t>., управлялся Комитетом, в который И.А. Вахромеев входил со дня его основания. Он активно участвовал в жизни музея, присутствовал на исторических для музея событиях - торжественных собраниях при освяще</w:t>
      </w:r>
      <w:r w:rsidRPr="00D4385C">
        <w:rPr>
          <w:rFonts w:ascii="Times New Roman" w:hAnsi="Times New Roman" w:cs="Times New Roman"/>
          <w:sz w:val="28"/>
          <w:szCs w:val="28"/>
        </w:rPr>
        <w:softHyphen/>
        <w:t xml:space="preserve">нии Белой палаты 28 октября </w:t>
      </w:r>
      <w:smartTag w:uri="urn:schemas-microsoft-com:office:smarttags" w:element="metricconverter">
        <w:smartTagPr>
          <w:attr w:name="ProductID" w:val="1883 г"/>
        </w:smartTagPr>
        <w:r w:rsidRPr="00D4385C">
          <w:rPr>
            <w:rFonts w:ascii="Times New Roman" w:hAnsi="Times New Roman" w:cs="Times New Roman"/>
            <w:sz w:val="28"/>
            <w:szCs w:val="28"/>
          </w:rPr>
          <w:t>1883 г</w:t>
        </w:r>
      </w:smartTag>
      <w:r w:rsidRPr="00D4385C">
        <w:rPr>
          <w:rFonts w:ascii="Times New Roman" w:hAnsi="Times New Roman" w:cs="Times New Roman"/>
          <w:sz w:val="28"/>
          <w:szCs w:val="28"/>
        </w:rPr>
        <w:t xml:space="preserve">.и церкви Григорьевского монастыря-Затвора, а также при открытии восстановленных «Княжьих Теремов».В </w:t>
      </w:r>
      <w:smartTag w:uri="urn:schemas-microsoft-com:office:smarttags" w:element="metricconverter">
        <w:smartTagPr>
          <w:attr w:name="ProductID" w:val="1906 г"/>
        </w:smartTagPr>
        <w:r w:rsidRPr="00D4385C">
          <w:rPr>
            <w:rFonts w:ascii="Times New Roman" w:hAnsi="Times New Roman" w:cs="Times New Roman"/>
            <w:sz w:val="28"/>
            <w:szCs w:val="28"/>
          </w:rPr>
          <w:t>1906 г</w:t>
        </w:r>
      </w:smartTag>
      <w:r w:rsidRPr="00D4385C">
        <w:rPr>
          <w:rFonts w:ascii="Times New Roman" w:hAnsi="Times New Roman" w:cs="Times New Roman"/>
          <w:sz w:val="28"/>
          <w:szCs w:val="28"/>
        </w:rPr>
        <w:t>. Иваном Александровичем были пожертвованы в музей царские врата. [4, с 18-30]</w:t>
      </w:r>
    </w:p>
    <w:p w:rsidR="00076707" w:rsidRPr="00D4385C" w:rsidRDefault="00076707" w:rsidP="00B144B0">
      <w:pPr>
        <w:spacing w:line="360" w:lineRule="auto"/>
        <w:ind w:right="40" w:firstLine="522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4385C">
        <w:rPr>
          <w:rFonts w:ascii="Times New Roman" w:hAnsi="Times New Roman" w:cs="Times New Roman"/>
          <w:color w:val="auto"/>
          <w:sz w:val="28"/>
          <w:szCs w:val="28"/>
        </w:rPr>
        <w:t>Помимо вышеописанного, можно перечислить и другие направления деятельности.</w:t>
      </w:r>
      <w:r>
        <w:rPr>
          <w:rFonts w:ascii="Times New Roman" w:hAnsi="Times New Roman" w:cs="Times New Roman"/>
          <w:color w:val="auto"/>
          <w:sz w:val="28"/>
          <w:szCs w:val="28"/>
          <w:lang w:val="uk-UA"/>
        </w:rPr>
        <w:t xml:space="preserve"> </w:t>
      </w:r>
      <w:r w:rsidRPr="00D4385C">
        <w:rPr>
          <w:rFonts w:ascii="Times New Roman" w:hAnsi="Times New Roman" w:cs="Times New Roman"/>
          <w:color w:val="auto"/>
          <w:sz w:val="28"/>
          <w:szCs w:val="28"/>
        </w:rPr>
        <w:t>К примеру, по его инициативе был приобретен из частного владения в пользу города театр им. Ф.Г. Волкова, который, по мнению городского головы, мог «служить проводником высоконравственных идей».Иван Александрович явился учредителем в Ярославле Вольного пожарного общества, созданного на средства частных лиц и, в первую очередь, самого Вахромеева. В 1906 году И.А. Вахромеев издал на свои средства книгу о церкви Ильи Пророка - прекрасно оформленную и богато иллюстрированную. Особо следует отметить большое увлечение И.А. Вахромеева археографией. Он становится известным ярославским историком-краеведом, действительным членом Императорского Русского археологического общества, а затем и Председателем Ярославской архивной комиссии.[5]</w:t>
      </w:r>
    </w:p>
    <w:p w:rsidR="00076707" w:rsidRPr="00D4385C" w:rsidRDefault="00076707" w:rsidP="00B144B0">
      <w:pPr>
        <w:spacing w:line="360" w:lineRule="auto"/>
        <w:ind w:right="4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BB7BB9">
        <w:rPr>
          <w:rFonts w:ascii="Times New Roman" w:hAnsi="Times New Roman" w:cs="Times New Roman"/>
          <w:color w:val="3B2507"/>
          <w:sz w:val="23"/>
          <w:szCs w:val="23"/>
        </w:rPr>
        <w:tab/>
      </w:r>
      <w:r w:rsidRPr="00D4385C">
        <w:rPr>
          <w:rFonts w:ascii="Times New Roman" w:hAnsi="Times New Roman" w:cs="Times New Roman"/>
          <w:color w:val="auto"/>
          <w:sz w:val="28"/>
          <w:szCs w:val="28"/>
        </w:rPr>
        <w:t>Таким образом, мы видим, что И.А. Вахрамеев является одной из ключевых фигур в истории Ярославля</w:t>
      </w:r>
      <w:r>
        <w:rPr>
          <w:rFonts w:ascii="Times New Roman" w:hAnsi="Times New Roman" w:cs="Times New Roman"/>
          <w:color w:val="auto"/>
          <w:sz w:val="28"/>
          <w:szCs w:val="28"/>
        </w:rPr>
        <w:t>. Он занимался многими сферами -</w:t>
      </w:r>
      <w:r w:rsidRPr="00D4385C">
        <w:rPr>
          <w:rFonts w:ascii="Times New Roman" w:hAnsi="Times New Roman" w:cs="Times New Roman"/>
          <w:color w:val="auto"/>
          <w:sz w:val="28"/>
          <w:szCs w:val="28"/>
        </w:rPr>
        <w:t xml:space="preserve"> от производства до археографии. Его деятельность оставила широкое пространство для исследований и имела большую значимость для жизни Ярославля во второй половине </w:t>
      </w:r>
      <w:r w:rsidRPr="00D4385C">
        <w:rPr>
          <w:rFonts w:ascii="Times New Roman" w:hAnsi="Times New Roman" w:cs="Times New Roman"/>
          <w:color w:val="auto"/>
          <w:sz w:val="28"/>
          <w:szCs w:val="28"/>
          <w:lang w:val="en-US"/>
        </w:rPr>
        <w:t>XIX</w:t>
      </w:r>
      <w:r w:rsidRPr="00D4385C">
        <w:rPr>
          <w:rFonts w:ascii="Times New Roman" w:hAnsi="Times New Roman" w:cs="Times New Roman"/>
          <w:color w:val="auto"/>
          <w:sz w:val="28"/>
          <w:szCs w:val="28"/>
        </w:rPr>
        <w:t xml:space="preserve"> - начале </w:t>
      </w:r>
      <w:r w:rsidRPr="00D4385C">
        <w:rPr>
          <w:rFonts w:ascii="Times New Roman" w:hAnsi="Times New Roman" w:cs="Times New Roman"/>
          <w:color w:val="auto"/>
          <w:sz w:val="28"/>
          <w:szCs w:val="28"/>
          <w:lang w:val="en-US"/>
        </w:rPr>
        <w:t>XX</w:t>
      </w:r>
      <w:r w:rsidRPr="00D4385C">
        <w:rPr>
          <w:rFonts w:ascii="Times New Roman" w:hAnsi="Times New Roman" w:cs="Times New Roman"/>
          <w:color w:val="auto"/>
          <w:sz w:val="28"/>
          <w:szCs w:val="28"/>
        </w:rPr>
        <w:t xml:space="preserve"> веков.</w:t>
      </w:r>
    </w:p>
    <w:p w:rsidR="00076707" w:rsidRDefault="00076707" w:rsidP="00B144B0">
      <w:pPr>
        <w:spacing w:line="245" w:lineRule="exact"/>
        <w:ind w:right="40"/>
        <w:jc w:val="both"/>
        <w:rPr>
          <w:rStyle w:val="4"/>
          <w:lang w:eastAsia="ru-RU"/>
        </w:rPr>
      </w:pPr>
    </w:p>
    <w:p w:rsidR="00076707" w:rsidRPr="0038078D" w:rsidRDefault="00076707" w:rsidP="00B144B0">
      <w:pPr>
        <w:spacing w:line="360" w:lineRule="auto"/>
        <w:ind w:right="40"/>
        <w:jc w:val="both"/>
        <w:rPr>
          <w:rStyle w:val="4"/>
          <w:b/>
          <w:sz w:val="28"/>
          <w:szCs w:val="28"/>
          <w:lang w:eastAsia="ru-RU"/>
        </w:rPr>
      </w:pPr>
      <w:r w:rsidRPr="0038078D">
        <w:rPr>
          <w:rStyle w:val="4"/>
          <w:b/>
          <w:sz w:val="28"/>
          <w:szCs w:val="28"/>
          <w:lang w:eastAsia="ru-RU"/>
        </w:rPr>
        <w:t>Литература</w:t>
      </w:r>
      <w:r>
        <w:rPr>
          <w:rStyle w:val="4"/>
          <w:b/>
          <w:sz w:val="28"/>
          <w:szCs w:val="28"/>
          <w:lang w:eastAsia="ru-RU"/>
        </w:rPr>
        <w:t>:</w:t>
      </w:r>
      <w:bookmarkStart w:id="0" w:name="_GoBack"/>
      <w:bookmarkEnd w:id="0"/>
    </w:p>
    <w:p w:rsidR="00076707" w:rsidRPr="0038078D" w:rsidRDefault="00076707" w:rsidP="00B144B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8078D">
        <w:rPr>
          <w:rFonts w:ascii="Times New Roman" w:hAnsi="Times New Roman" w:cs="Times New Roman"/>
          <w:sz w:val="28"/>
          <w:szCs w:val="28"/>
        </w:rPr>
        <w:t>1. «К благу и выгодам жителей служить…». Из истории финансовой системы города Ярославля / Ярославль; Академия Смартбук. 2008. – 208 с.: ил.</w:t>
      </w:r>
    </w:p>
    <w:p w:rsidR="00076707" w:rsidRPr="0038078D" w:rsidRDefault="00076707" w:rsidP="00B144B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8078D">
        <w:rPr>
          <w:rFonts w:ascii="Times New Roman" w:hAnsi="Times New Roman" w:cs="Times New Roman"/>
          <w:sz w:val="28"/>
          <w:szCs w:val="28"/>
        </w:rPr>
        <w:t>2. История Ярославского края с древнейших времён до конца 20-х гг. 20 века. Ярославль, 2000. 368 с.: ил.</w:t>
      </w:r>
    </w:p>
    <w:p w:rsidR="00076707" w:rsidRPr="0038078D" w:rsidRDefault="00076707" w:rsidP="00B144B0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38078D">
        <w:rPr>
          <w:rFonts w:ascii="Times New Roman" w:hAnsi="Times New Roman" w:cs="Times New Roman"/>
          <w:sz w:val="28"/>
          <w:szCs w:val="28"/>
        </w:rPr>
        <w:t>3. Марасанова В.М.. Местное управление в Российской империи  (на материалах Верхнего Поволжья), М.: Издательство «Карпов», 2004. 216 с.</w:t>
      </w:r>
    </w:p>
    <w:p w:rsidR="00076707" w:rsidRPr="0038078D" w:rsidRDefault="00076707" w:rsidP="00B144B0">
      <w:pPr>
        <w:spacing w:line="360" w:lineRule="auto"/>
        <w:ind w:right="40"/>
        <w:jc w:val="both"/>
        <w:rPr>
          <w:rStyle w:val="4"/>
          <w:sz w:val="28"/>
          <w:szCs w:val="28"/>
          <w:lang w:eastAsia="ru-RU"/>
        </w:rPr>
      </w:pPr>
      <w:r w:rsidRPr="0038078D">
        <w:rPr>
          <w:rStyle w:val="4"/>
          <w:sz w:val="28"/>
          <w:szCs w:val="28"/>
          <w:lang w:eastAsia="ru-RU"/>
        </w:rPr>
        <w:t xml:space="preserve">4. Вахрамеевские чтения. Кабанова Л.В., Белова М.Ю., Федюк В.П., Крестьянинова Е.И. и другие, Ярославль, РИЦ МУБ и НТ, 2007, 109 с.. </w:t>
      </w:r>
    </w:p>
    <w:p w:rsidR="00076707" w:rsidRPr="0038078D" w:rsidRDefault="00076707" w:rsidP="00B144B0">
      <w:pPr>
        <w:spacing w:line="360" w:lineRule="auto"/>
        <w:ind w:right="40"/>
        <w:jc w:val="both"/>
        <w:rPr>
          <w:rFonts w:ascii="Times New Roman" w:hAnsi="Times New Roman" w:cs="Times New Roman"/>
          <w:color w:val="auto"/>
          <w:sz w:val="28"/>
          <w:szCs w:val="28"/>
          <w:lang w:val="en-US"/>
        </w:rPr>
      </w:pPr>
      <w:r w:rsidRPr="0038078D">
        <w:rPr>
          <w:rFonts w:ascii="Times New Roman" w:hAnsi="Times New Roman" w:cs="Times New Roman"/>
          <w:color w:val="auto"/>
          <w:sz w:val="28"/>
          <w:szCs w:val="28"/>
        </w:rPr>
        <w:t xml:space="preserve">5. Интернет-справочник и путеводитель по Ярославлю. </w:t>
      </w:r>
      <w:r w:rsidRPr="0038078D">
        <w:rPr>
          <w:rFonts w:ascii="Times New Roman" w:hAnsi="Times New Roman" w:cs="Times New Roman"/>
          <w:color w:val="auto"/>
          <w:sz w:val="28"/>
          <w:szCs w:val="28"/>
          <w:lang w:val="en-US"/>
        </w:rPr>
        <w:t>URL: http://www.moi-jaroslavl.ru/jar-litsn/mezenati/133-ivan-aldr-vaxromeev.html</w:t>
      </w:r>
    </w:p>
    <w:p w:rsidR="00076707" w:rsidRDefault="00076707" w:rsidP="00B144B0">
      <w:pPr>
        <w:spacing w:line="245" w:lineRule="exact"/>
        <w:ind w:right="40"/>
        <w:jc w:val="right"/>
        <w:rPr>
          <w:rStyle w:val="4"/>
          <w:sz w:val="28"/>
          <w:szCs w:val="28"/>
          <w:lang w:eastAsia="ru-RU"/>
        </w:rPr>
      </w:pPr>
      <w:r w:rsidRPr="000901FB">
        <w:rPr>
          <w:rStyle w:val="4"/>
          <w:b/>
          <w:sz w:val="28"/>
          <w:szCs w:val="28"/>
          <w:lang w:eastAsia="ru-RU"/>
        </w:rPr>
        <w:t>Научный руководитель:</w:t>
      </w:r>
    </w:p>
    <w:p w:rsidR="00076707" w:rsidRPr="00B144B0" w:rsidRDefault="00076707" w:rsidP="00B144B0">
      <w:pPr>
        <w:spacing w:line="245" w:lineRule="exact"/>
        <w:ind w:right="40"/>
        <w:jc w:val="right"/>
        <w:rPr>
          <w:rStyle w:val="4"/>
          <w:sz w:val="28"/>
          <w:szCs w:val="28"/>
          <w:lang w:val="uk-UA" w:eastAsia="ru-RU"/>
        </w:rPr>
      </w:pPr>
      <w:r>
        <w:rPr>
          <w:rStyle w:val="4"/>
          <w:sz w:val="28"/>
          <w:szCs w:val="28"/>
          <w:lang w:eastAsia="ru-RU"/>
        </w:rPr>
        <w:t>доктор исторических наук Иерусалимский Юрий Юрьевич</w:t>
      </w:r>
      <w:r>
        <w:rPr>
          <w:rStyle w:val="4"/>
          <w:sz w:val="28"/>
          <w:szCs w:val="28"/>
          <w:lang w:val="uk-UA" w:eastAsia="ru-RU"/>
        </w:rPr>
        <w:t>.</w:t>
      </w:r>
    </w:p>
    <w:p w:rsidR="00076707" w:rsidRPr="000901FB" w:rsidRDefault="00076707" w:rsidP="00B144B0">
      <w:pPr>
        <w:spacing w:line="245" w:lineRule="exact"/>
        <w:ind w:right="40"/>
        <w:jc w:val="both"/>
        <w:rPr>
          <w:rStyle w:val="4"/>
          <w:lang w:eastAsia="ru-RU"/>
        </w:rPr>
      </w:pPr>
    </w:p>
    <w:p w:rsidR="00076707" w:rsidRPr="000901FB" w:rsidRDefault="00076707" w:rsidP="00B144B0">
      <w:pPr>
        <w:spacing w:line="245" w:lineRule="exact"/>
        <w:ind w:right="40"/>
        <w:jc w:val="both"/>
        <w:rPr>
          <w:rFonts w:ascii="Times New Roman" w:hAnsi="Times New Roman" w:cs="Times New Roman"/>
          <w:sz w:val="18"/>
          <w:szCs w:val="18"/>
        </w:rPr>
      </w:pPr>
    </w:p>
    <w:p w:rsidR="00076707" w:rsidRPr="000901FB" w:rsidRDefault="00076707" w:rsidP="00B144B0">
      <w:pPr>
        <w:spacing w:line="245" w:lineRule="exact"/>
        <w:ind w:right="40"/>
        <w:jc w:val="both"/>
        <w:rPr>
          <w:rFonts w:ascii="Times New Roman" w:hAnsi="Times New Roman" w:cs="Times New Roman"/>
          <w:sz w:val="18"/>
          <w:szCs w:val="18"/>
        </w:rPr>
      </w:pPr>
    </w:p>
    <w:p w:rsidR="00076707" w:rsidRPr="000901FB" w:rsidRDefault="00076707" w:rsidP="00B144B0">
      <w:pPr>
        <w:spacing w:line="245" w:lineRule="exact"/>
        <w:ind w:right="40"/>
        <w:jc w:val="both"/>
        <w:rPr>
          <w:rFonts w:ascii="Times New Roman" w:hAnsi="Times New Roman" w:cs="Times New Roman"/>
          <w:sz w:val="18"/>
          <w:szCs w:val="18"/>
        </w:rPr>
      </w:pPr>
    </w:p>
    <w:p w:rsidR="00076707" w:rsidRPr="000901FB" w:rsidRDefault="00076707" w:rsidP="00B144B0">
      <w:pPr>
        <w:spacing w:line="245" w:lineRule="exact"/>
        <w:ind w:right="40"/>
        <w:jc w:val="both"/>
        <w:rPr>
          <w:rFonts w:ascii="Times New Roman" w:hAnsi="Times New Roman" w:cs="Times New Roman"/>
          <w:sz w:val="18"/>
          <w:szCs w:val="18"/>
        </w:rPr>
      </w:pPr>
    </w:p>
    <w:p w:rsidR="00076707" w:rsidRPr="000901FB" w:rsidRDefault="00076707" w:rsidP="00B144B0">
      <w:pPr>
        <w:rPr>
          <w:rFonts w:ascii="Times New Roman" w:hAnsi="Times New Roman" w:cs="Times New Roman"/>
        </w:rPr>
      </w:pPr>
    </w:p>
    <w:sectPr w:rsidR="00076707" w:rsidRPr="000901FB" w:rsidSect="00AB3BF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6707" w:rsidRDefault="00076707" w:rsidP="00AE2D7A">
      <w:r>
        <w:separator/>
      </w:r>
    </w:p>
  </w:endnote>
  <w:endnote w:type="continuationSeparator" w:id="1">
    <w:p w:rsidR="00076707" w:rsidRDefault="00076707" w:rsidP="00AE2D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6707" w:rsidRDefault="00076707" w:rsidP="00AE2D7A">
      <w:r>
        <w:separator/>
      </w:r>
    </w:p>
  </w:footnote>
  <w:footnote w:type="continuationSeparator" w:id="1">
    <w:p w:rsidR="00076707" w:rsidRDefault="00076707" w:rsidP="00AE2D7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F671B5"/>
    <w:rsid w:val="00053F92"/>
    <w:rsid w:val="00076707"/>
    <w:rsid w:val="000901FB"/>
    <w:rsid w:val="000F0261"/>
    <w:rsid w:val="00111680"/>
    <w:rsid w:val="0013323A"/>
    <w:rsid w:val="0014363D"/>
    <w:rsid w:val="001E5260"/>
    <w:rsid w:val="0020340E"/>
    <w:rsid w:val="00212A13"/>
    <w:rsid w:val="00220366"/>
    <w:rsid w:val="002372A8"/>
    <w:rsid w:val="00266E94"/>
    <w:rsid w:val="002B0054"/>
    <w:rsid w:val="002E0EDC"/>
    <w:rsid w:val="003056A7"/>
    <w:rsid w:val="00374006"/>
    <w:rsid w:val="00374D86"/>
    <w:rsid w:val="0038078D"/>
    <w:rsid w:val="00380792"/>
    <w:rsid w:val="003E4863"/>
    <w:rsid w:val="00417B4F"/>
    <w:rsid w:val="00477FD6"/>
    <w:rsid w:val="0049660A"/>
    <w:rsid w:val="00546F92"/>
    <w:rsid w:val="005813FF"/>
    <w:rsid w:val="005B195C"/>
    <w:rsid w:val="00646870"/>
    <w:rsid w:val="00695ECB"/>
    <w:rsid w:val="006A0D4F"/>
    <w:rsid w:val="00700B71"/>
    <w:rsid w:val="00760223"/>
    <w:rsid w:val="008809D5"/>
    <w:rsid w:val="008D2AC3"/>
    <w:rsid w:val="009215C9"/>
    <w:rsid w:val="00990FBF"/>
    <w:rsid w:val="00994F44"/>
    <w:rsid w:val="009A3803"/>
    <w:rsid w:val="009A4119"/>
    <w:rsid w:val="009B0897"/>
    <w:rsid w:val="009C5F25"/>
    <w:rsid w:val="009C67BA"/>
    <w:rsid w:val="00AA6F68"/>
    <w:rsid w:val="00AB3BF4"/>
    <w:rsid w:val="00AE2D7A"/>
    <w:rsid w:val="00B11E90"/>
    <w:rsid w:val="00B144B0"/>
    <w:rsid w:val="00B1481A"/>
    <w:rsid w:val="00BB3119"/>
    <w:rsid w:val="00BB7BB9"/>
    <w:rsid w:val="00BF5B7F"/>
    <w:rsid w:val="00C40BCE"/>
    <w:rsid w:val="00C564F8"/>
    <w:rsid w:val="00C611F8"/>
    <w:rsid w:val="00C83E43"/>
    <w:rsid w:val="00C9759B"/>
    <w:rsid w:val="00CE6D5B"/>
    <w:rsid w:val="00D4385C"/>
    <w:rsid w:val="00D757A0"/>
    <w:rsid w:val="00D81EED"/>
    <w:rsid w:val="00D8762E"/>
    <w:rsid w:val="00DC0851"/>
    <w:rsid w:val="00DD3E89"/>
    <w:rsid w:val="00DD5F47"/>
    <w:rsid w:val="00DF26D3"/>
    <w:rsid w:val="00E0246F"/>
    <w:rsid w:val="00E304A1"/>
    <w:rsid w:val="00E61870"/>
    <w:rsid w:val="00E95440"/>
    <w:rsid w:val="00F15143"/>
    <w:rsid w:val="00F41696"/>
    <w:rsid w:val="00F442A3"/>
    <w:rsid w:val="00F60219"/>
    <w:rsid w:val="00F6536B"/>
    <w:rsid w:val="00F671B5"/>
    <w:rsid w:val="00FB628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60219"/>
    <w:pPr>
      <w:widowControl w:val="0"/>
    </w:pPr>
    <w:rPr>
      <w:rFonts w:ascii="Courier New" w:hAnsi="Courier New" w:cs="Courier New"/>
      <w:color w:val="000000"/>
      <w:sz w:val="24"/>
      <w:szCs w:val="24"/>
      <w:lang w:val="ru-RU" w:eastAsia="ru-RU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">
    <w:name w:val="Основной текст_"/>
    <w:basedOn w:val="DefaultParagraphFont"/>
    <w:link w:val="3"/>
    <w:uiPriority w:val="99"/>
    <w:locked/>
    <w:rsid w:val="00F60219"/>
    <w:rPr>
      <w:rFonts w:ascii="Lucida Sans Unicode" w:eastAsia="Times New Roman" w:hAnsi="Lucida Sans Unicode" w:cs="Lucida Sans Unicode"/>
      <w:sz w:val="21"/>
      <w:szCs w:val="21"/>
      <w:shd w:val="clear" w:color="auto" w:fill="FFFFFF"/>
    </w:rPr>
  </w:style>
  <w:style w:type="paragraph" w:customStyle="1" w:styleId="3">
    <w:name w:val="Основной текст3"/>
    <w:basedOn w:val="Normal"/>
    <w:link w:val="a"/>
    <w:uiPriority w:val="99"/>
    <w:rsid w:val="00F60219"/>
    <w:pPr>
      <w:shd w:val="clear" w:color="auto" w:fill="FFFFFF"/>
      <w:spacing w:line="259" w:lineRule="exact"/>
      <w:jc w:val="both"/>
    </w:pPr>
    <w:rPr>
      <w:rFonts w:ascii="Lucida Sans Unicode" w:hAnsi="Lucida Sans Unicode" w:cs="Lucida Sans Unicode"/>
      <w:color w:val="auto"/>
      <w:sz w:val="21"/>
      <w:szCs w:val="21"/>
      <w:lang w:eastAsia="en-US"/>
    </w:rPr>
  </w:style>
  <w:style w:type="paragraph" w:customStyle="1" w:styleId="2">
    <w:name w:val="Основной текст2"/>
    <w:basedOn w:val="Normal"/>
    <w:uiPriority w:val="99"/>
    <w:rsid w:val="003E4863"/>
    <w:pPr>
      <w:shd w:val="clear" w:color="auto" w:fill="FFFFFF"/>
      <w:spacing w:line="230" w:lineRule="exact"/>
      <w:jc w:val="both"/>
    </w:pPr>
    <w:rPr>
      <w:rFonts w:ascii="Times New Roman" w:eastAsia="Times New Roman" w:hAnsi="Times New Roman" w:cs="Times New Roman"/>
      <w:b/>
      <w:bCs/>
      <w:sz w:val="22"/>
      <w:szCs w:val="22"/>
    </w:rPr>
  </w:style>
  <w:style w:type="character" w:customStyle="1" w:styleId="a0">
    <w:name w:val="Сноска_"/>
    <w:basedOn w:val="DefaultParagraphFont"/>
    <w:link w:val="a1"/>
    <w:uiPriority w:val="99"/>
    <w:locked/>
    <w:rsid w:val="00AE2D7A"/>
    <w:rPr>
      <w:rFonts w:ascii="Times New Roman" w:hAnsi="Times New Roman" w:cs="Times New Roman"/>
      <w:sz w:val="12"/>
      <w:szCs w:val="12"/>
      <w:shd w:val="clear" w:color="auto" w:fill="FFFFFF"/>
    </w:rPr>
  </w:style>
  <w:style w:type="paragraph" w:customStyle="1" w:styleId="a1">
    <w:name w:val="Сноска"/>
    <w:basedOn w:val="Normal"/>
    <w:link w:val="a0"/>
    <w:uiPriority w:val="99"/>
    <w:rsid w:val="00AE2D7A"/>
    <w:pPr>
      <w:shd w:val="clear" w:color="auto" w:fill="FFFFFF"/>
      <w:spacing w:line="149" w:lineRule="exact"/>
      <w:jc w:val="both"/>
    </w:pPr>
    <w:rPr>
      <w:rFonts w:ascii="Times New Roman" w:eastAsia="Times New Roman" w:hAnsi="Times New Roman" w:cs="Times New Roman"/>
      <w:color w:val="auto"/>
      <w:sz w:val="12"/>
      <w:szCs w:val="12"/>
      <w:lang w:eastAsia="en-US"/>
    </w:rPr>
  </w:style>
  <w:style w:type="paragraph" w:customStyle="1" w:styleId="10">
    <w:name w:val="Основной текст10"/>
    <w:basedOn w:val="Normal"/>
    <w:uiPriority w:val="99"/>
    <w:rsid w:val="00B11E90"/>
    <w:pPr>
      <w:shd w:val="clear" w:color="auto" w:fill="FFFFFF"/>
      <w:spacing w:line="226" w:lineRule="exact"/>
      <w:ind w:hanging="420"/>
    </w:pPr>
    <w:rPr>
      <w:rFonts w:ascii="Times New Roman" w:eastAsia="Times New Roman" w:hAnsi="Times New Roman" w:cs="Times New Roman"/>
      <w:sz w:val="18"/>
      <w:szCs w:val="18"/>
    </w:rPr>
  </w:style>
  <w:style w:type="character" w:customStyle="1" w:styleId="4">
    <w:name w:val="Основной текст4"/>
    <w:basedOn w:val="a"/>
    <w:uiPriority w:val="99"/>
    <w:rsid w:val="00220366"/>
    <w:rPr>
      <w:rFonts w:ascii="Times New Roman" w:hAnsi="Times New Roman" w:cs="Times New Roman"/>
      <w:color w:val="000000"/>
      <w:spacing w:val="0"/>
      <w:w w:val="100"/>
      <w:position w:val="0"/>
      <w:sz w:val="18"/>
      <w:szCs w:val="18"/>
      <w:u w:val="none"/>
      <w:lang w:val="ru-RU"/>
    </w:rPr>
  </w:style>
  <w:style w:type="paragraph" w:styleId="ListParagraph">
    <w:name w:val="List Paragraph"/>
    <w:basedOn w:val="Normal"/>
    <w:uiPriority w:val="99"/>
    <w:qFormat/>
    <w:rsid w:val="00FB628A"/>
    <w:pPr>
      <w:ind w:left="720"/>
      <w:contextualSpacing/>
    </w:pPr>
  </w:style>
  <w:style w:type="paragraph" w:styleId="FootnoteText">
    <w:name w:val="footnote text"/>
    <w:basedOn w:val="Normal"/>
    <w:link w:val="FootnoteTextChar"/>
    <w:uiPriority w:val="99"/>
    <w:semiHidden/>
    <w:rsid w:val="00D8762E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locked/>
    <w:rsid w:val="00D8762E"/>
    <w:rPr>
      <w:rFonts w:ascii="Courier New" w:eastAsia="Times New Roman" w:hAnsi="Courier New" w:cs="Courier New"/>
      <w:color w:val="000000"/>
      <w:sz w:val="20"/>
      <w:szCs w:val="20"/>
      <w:lang w:eastAsia="ru-RU"/>
    </w:rPr>
  </w:style>
  <w:style w:type="character" w:styleId="FootnoteReference">
    <w:name w:val="footnote reference"/>
    <w:basedOn w:val="DefaultParagraphFont"/>
    <w:uiPriority w:val="99"/>
    <w:semiHidden/>
    <w:rsid w:val="00D8762E"/>
    <w:rPr>
      <w:rFonts w:cs="Times New Roman"/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12357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357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357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3572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357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3572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357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3572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3572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23572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12357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235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2357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235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23572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2357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2357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23572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2357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123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176</TotalTime>
  <Pages>4</Pages>
  <Words>4322</Words>
  <Characters>2464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Алексей Бутусов</dc:creator>
  <cp:keywords/>
  <dc:description/>
  <cp:lastModifiedBy>Admin</cp:lastModifiedBy>
  <cp:revision>143</cp:revision>
  <dcterms:created xsi:type="dcterms:W3CDTF">2014-06-19T16:04:00Z</dcterms:created>
  <dcterms:modified xsi:type="dcterms:W3CDTF">2014-09-24T16:56:00Z</dcterms:modified>
</cp:coreProperties>
</file>