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6BF4092D" w:rsidP="1585DA58" w:rsidRDefault="6BF4092D" w14:paraId="16C4E932" w14:textId="73E980E2">
      <w:pPr>
        <w:pStyle w:val="a"/>
        <w:suppressLineNumbers w:val="0"/>
        <w:spacing w:before="0" w:beforeAutospacing="off" w:after="160" w:afterAutospacing="off" w:line="360" w:lineRule="auto"/>
        <w:ind w:left="0" w:right="0" w:firstLine="709"/>
        <w:contextualSpacing/>
        <w:jc w:val="right"/>
        <w:rPr>
          <w:rFonts w:ascii="Times New Roman" w:hAnsi="Times New Roman" w:eastAsia="Times New Roman"/>
          <w:b w:val="0"/>
          <w:bCs w:val="0"/>
          <w:i w:val="0"/>
          <w:iCs w:val="0"/>
          <w:color w:val="000000" w:themeColor="text1" w:themeTint="FF" w:themeShade="FF"/>
          <w:sz w:val="28"/>
          <w:szCs w:val="28"/>
          <w:lang w:val="uk-UA"/>
        </w:rPr>
      </w:pPr>
      <w:r w:rsidRPr="1585DA58" w:rsidR="6BF4092D">
        <w:rPr>
          <w:rFonts w:ascii="Times New Roman" w:hAnsi="Times New Roman" w:eastAsia="Times New Roman"/>
          <w:b w:val="0"/>
          <w:bCs w:val="0"/>
          <w:i w:val="0"/>
          <w:iCs w:val="0"/>
          <w:color w:val="000000" w:themeColor="text1" w:themeTint="FF" w:themeShade="FF"/>
          <w:sz w:val="28"/>
          <w:szCs w:val="28"/>
          <w:lang w:val="uk-UA"/>
        </w:rPr>
        <w:t xml:space="preserve">Анастасія </w:t>
      </w:r>
      <w:r w:rsidRPr="1585DA58" w:rsidR="6BF4092D">
        <w:rPr>
          <w:rFonts w:ascii="Times New Roman" w:hAnsi="Times New Roman" w:eastAsia="Times New Roman"/>
          <w:b w:val="0"/>
          <w:bCs w:val="0"/>
          <w:i w:val="0"/>
          <w:iCs w:val="0"/>
          <w:color w:val="000000" w:themeColor="text1" w:themeTint="FF" w:themeShade="FF"/>
          <w:sz w:val="28"/>
          <w:szCs w:val="28"/>
          <w:lang w:val="uk-UA"/>
        </w:rPr>
        <w:t>Сивокінь</w:t>
      </w:r>
      <w:r w:rsidRPr="1585DA58" w:rsidR="7432795A">
        <w:rPr>
          <w:rFonts w:ascii="Times New Roman" w:hAnsi="Times New Roman" w:eastAsia="Times New Roman"/>
          <w:b w:val="0"/>
          <w:bCs w:val="0"/>
          <w:i w:val="0"/>
          <w:iCs w:val="0"/>
          <w:color w:val="000000" w:themeColor="text1" w:themeTint="FF" w:themeShade="FF"/>
          <w:sz w:val="28"/>
          <w:szCs w:val="28"/>
          <w:lang w:val="uk-UA"/>
        </w:rPr>
        <w:t>, Олена Севастьяненко</w:t>
      </w:r>
    </w:p>
    <w:p w:rsidR="6BF4092D" w:rsidP="1585DA58" w:rsidRDefault="6BF4092D" w14:paraId="77C082AF" w14:textId="14791912">
      <w:pPr>
        <w:pStyle w:val="a"/>
        <w:suppressLineNumbers w:val="0"/>
        <w:bidi w:val="0"/>
        <w:spacing w:before="0" w:beforeAutospacing="off" w:after="160" w:afterAutospacing="off" w:line="360" w:lineRule="auto"/>
        <w:ind w:left="0" w:right="0" w:firstLine="709"/>
        <w:contextualSpacing/>
        <w:jc w:val="right"/>
        <w:rPr>
          <w:rFonts w:ascii="Times New Roman" w:hAnsi="Times New Roman" w:eastAsia="Times New Roman"/>
          <w:b w:val="0"/>
          <w:bCs w:val="0"/>
          <w:i w:val="0"/>
          <w:iCs w:val="0"/>
          <w:color w:val="000000" w:themeColor="text1" w:themeTint="FF" w:themeShade="FF"/>
          <w:sz w:val="28"/>
          <w:szCs w:val="28"/>
          <w:lang w:val="uk-UA"/>
        </w:rPr>
      </w:pPr>
      <w:r w:rsidRPr="1585DA58" w:rsidR="6BF4092D">
        <w:rPr>
          <w:rFonts w:ascii="Times New Roman" w:hAnsi="Times New Roman" w:eastAsia="Times New Roman"/>
          <w:b w:val="0"/>
          <w:bCs w:val="0"/>
          <w:i w:val="0"/>
          <w:iCs w:val="0"/>
          <w:color w:val="000000" w:themeColor="text1" w:themeTint="FF" w:themeShade="FF"/>
          <w:sz w:val="28"/>
          <w:szCs w:val="28"/>
          <w:lang w:val="uk-UA"/>
        </w:rPr>
        <w:t>(Київ, Україна)</w:t>
      </w:r>
    </w:p>
    <w:p w:rsidR="6BF4092D" w:rsidP="29B03579" w:rsidRDefault="6BF4092D" w14:paraId="007B5F7F" w14:textId="56787C15">
      <w:pPr>
        <w:pStyle w:val="a"/>
        <w:spacing w:line="360" w:lineRule="auto"/>
        <w:ind w:firstLine="709"/>
        <w:contextualSpacing/>
        <w:jc w:val="right"/>
        <w:rPr>
          <w:rFonts w:ascii="Times New Roman" w:hAnsi="Times New Roman" w:eastAsia="Times New Roman"/>
          <w:b w:val="0"/>
          <w:bCs w:val="0"/>
          <w:i w:val="0"/>
          <w:iCs w:val="0"/>
          <w:color w:val="000000" w:themeColor="text1" w:themeTint="FF" w:themeShade="FF"/>
          <w:sz w:val="28"/>
          <w:szCs w:val="28"/>
          <w:lang w:val="uk-UA"/>
        </w:rPr>
      </w:pPr>
      <w:r w:rsidRPr="29B03579" w:rsidR="6BF4092D">
        <w:rPr>
          <w:rFonts w:ascii="Times New Roman" w:hAnsi="Times New Roman" w:eastAsia="Times New Roman"/>
          <w:b w:val="1"/>
          <w:bCs w:val="1"/>
          <w:i w:val="0"/>
          <w:iCs w:val="0"/>
          <w:color w:val="000000" w:themeColor="text1" w:themeTint="FF" w:themeShade="FF"/>
          <w:sz w:val="28"/>
          <w:szCs w:val="28"/>
          <w:lang w:val="uk-UA"/>
        </w:rPr>
        <w:t>ПРАВО</w:t>
      </w:r>
    </w:p>
    <w:p w:rsidR="6BF4092D" w:rsidP="29B03579" w:rsidRDefault="6BF4092D" w14:paraId="26E5FCFC" w14:textId="2033B306">
      <w:pPr>
        <w:pStyle w:val="a"/>
        <w:spacing w:line="360" w:lineRule="auto"/>
        <w:ind w:firstLine="709"/>
        <w:contextualSpacing/>
        <w:jc w:val="right"/>
        <w:rPr>
          <w:rFonts w:ascii="Times New Roman" w:hAnsi="Times New Roman" w:eastAsia="Times New Roman"/>
          <w:b w:val="0"/>
          <w:bCs w:val="0"/>
          <w:i w:val="0"/>
          <w:iCs w:val="0"/>
          <w:color w:val="000000" w:themeColor="text1" w:themeTint="FF" w:themeShade="FF"/>
          <w:sz w:val="28"/>
          <w:szCs w:val="28"/>
          <w:lang w:val="uk-UA"/>
        </w:rPr>
      </w:pPr>
      <w:r w:rsidRPr="1585DA58" w:rsidR="6BF4092D">
        <w:rPr>
          <w:rFonts w:ascii="Times New Roman" w:hAnsi="Times New Roman" w:eastAsia="Times New Roman"/>
          <w:b w:val="0"/>
          <w:bCs w:val="0"/>
          <w:i w:val="0"/>
          <w:iCs w:val="0"/>
          <w:color w:val="000000" w:themeColor="text1" w:themeTint="FF" w:themeShade="FF"/>
          <w:sz w:val="28"/>
          <w:szCs w:val="28"/>
          <w:lang w:val="uk-UA"/>
        </w:rPr>
        <w:t>(Підприємницьке та банківське право)</w:t>
      </w:r>
    </w:p>
    <w:p w:rsidR="46C74BA7" w:rsidP="1585DA58" w:rsidRDefault="46C74BA7" w14:paraId="5ED16E68" w14:textId="15384D9A">
      <w:pPr>
        <w:pStyle w:val="a"/>
        <w:spacing w:line="360" w:lineRule="auto"/>
        <w:ind w:firstLine="709"/>
        <w:contextualSpacing/>
        <w:jc w:val="right"/>
        <w:rPr>
          <w:rFonts w:ascii="Times New Roman" w:hAnsi="Times New Roman" w:eastAsia="Times New Roman"/>
          <w:b w:val="0"/>
          <w:bCs w:val="0"/>
          <w:i w:val="0"/>
          <w:iCs w:val="0"/>
          <w:color w:val="000000" w:themeColor="text1" w:themeTint="FF" w:themeShade="FF"/>
          <w:sz w:val="28"/>
          <w:szCs w:val="28"/>
          <w:lang w:val="uk-UA"/>
        </w:rPr>
      </w:pPr>
      <w:r w:rsidRPr="1585DA58" w:rsidR="46C74BA7">
        <w:rPr>
          <w:rFonts w:ascii="Times New Roman" w:hAnsi="Times New Roman" w:eastAsia="Times New Roman"/>
          <w:b w:val="0"/>
          <w:bCs w:val="0"/>
          <w:i w:val="0"/>
          <w:iCs w:val="0"/>
          <w:color w:val="000000" w:themeColor="text1" w:themeTint="FF" w:themeShade="FF"/>
          <w:sz w:val="28"/>
          <w:szCs w:val="28"/>
          <w:lang w:val="uk-UA"/>
        </w:rPr>
        <w:t>Потрібний електронний сертифікат</w:t>
      </w:r>
    </w:p>
    <w:p w:rsidRPr="00F70117" w:rsidR="00550940" w:rsidP="00F70117" w:rsidRDefault="1E608C7D" w14:paraId="3F09AB8C" w14:textId="0C3CD629">
      <w:pPr>
        <w:spacing w:line="360" w:lineRule="auto"/>
        <w:ind w:firstLine="426"/>
        <w:contextualSpacing/>
        <w:jc w:val="center"/>
        <w:rPr>
          <w:rFonts w:ascii="Times New Roman" w:hAnsi="Times New Roman" w:eastAsia="Times New Roman"/>
          <w:b w:val="1"/>
          <w:bCs w:val="1"/>
          <w:color w:val="000000"/>
          <w:sz w:val="28"/>
          <w:szCs w:val="28"/>
          <w:lang w:val="uk-UA"/>
        </w:rPr>
      </w:pPr>
      <w:r w:rsidRPr="41C0F01A" w:rsidR="1E608C7D">
        <w:rPr>
          <w:rFonts w:ascii="Times New Roman" w:hAnsi="Times New Roman" w:eastAsia="Times New Roman"/>
          <w:b w:val="1"/>
          <w:bCs w:val="1"/>
          <w:color w:val="000000" w:themeColor="text1" w:themeTint="FF" w:themeShade="FF"/>
          <w:sz w:val="28"/>
          <w:szCs w:val="28"/>
          <w:lang w:val="uk-UA"/>
        </w:rPr>
        <w:t xml:space="preserve">ПРАВОВИЙ СТАТУС </w:t>
      </w:r>
      <w:r w:rsidRPr="41C0F01A" w:rsidR="5BA5CA54">
        <w:rPr>
          <w:rFonts w:ascii="Times New Roman" w:hAnsi="Times New Roman" w:eastAsia="Times New Roman"/>
          <w:b w:val="1"/>
          <w:bCs w:val="1"/>
          <w:color w:val="000000" w:themeColor="text1" w:themeTint="FF" w:themeShade="FF"/>
          <w:sz w:val="28"/>
          <w:szCs w:val="28"/>
          <w:lang w:val="uk-UA"/>
        </w:rPr>
        <w:t>КРИПТОВАЛЮТИ</w:t>
      </w:r>
      <w:r w:rsidRPr="41C0F01A" w:rsidR="1E608C7D">
        <w:rPr>
          <w:rFonts w:ascii="Times New Roman" w:hAnsi="Times New Roman" w:eastAsia="Times New Roman"/>
          <w:b w:val="1"/>
          <w:bCs w:val="1"/>
          <w:color w:val="000000" w:themeColor="text1" w:themeTint="FF" w:themeShade="FF"/>
          <w:sz w:val="28"/>
          <w:szCs w:val="28"/>
          <w:lang w:val="uk-UA"/>
        </w:rPr>
        <w:t>: ВІТЧИЗНЯНИЙ ТА ЗАРУБІЖНИЙ ДОСВІД</w:t>
      </w:r>
    </w:p>
    <w:p w:rsidRPr="00F70117" w:rsidR="00550940" w:rsidP="7341C186" w:rsidRDefault="1E608C7D" w14:paraId="7106FEDC" w14:textId="77777777">
      <w:pPr>
        <w:spacing w:line="360" w:lineRule="auto"/>
        <w:ind w:firstLine="709"/>
        <w:contextualSpacing/>
        <w:jc w:val="both"/>
        <w:rPr>
          <w:rFonts w:ascii="Times New Roman" w:hAnsi="Times New Roman" w:eastAsia="Times New Roman"/>
          <w:color w:val="000000"/>
          <w:sz w:val="28"/>
          <w:szCs w:val="28"/>
          <w:lang w:val="uk-UA"/>
        </w:rPr>
      </w:pPr>
      <w:r w:rsidRPr="00F70117">
        <w:rPr>
          <w:rFonts w:ascii="Times New Roman" w:hAnsi="Times New Roman" w:eastAsia="Times New Roman"/>
          <w:color w:val="000000"/>
          <w:sz w:val="28"/>
          <w:szCs w:val="28"/>
          <w:lang w:val="uk-UA"/>
        </w:rPr>
        <w:t xml:space="preserve">В Україні вперше на державному рівні питання обігу віртуальних активів, зокрема </w:t>
      </w:r>
      <w:proofErr w:type="spellStart"/>
      <w:r w:rsidRPr="00F70117">
        <w:rPr>
          <w:rFonts w:ascii="Times New Roman" w:hAnsi="Times New Roman" w:eastAsia="Times New Roman"/>
          <w:color w:val="000000"/>
          <w:sz w:val="28"/>
          <w:szCs w:val="28"/>
          <w:lang w:val="uk-UA"/>
        </w:rPr>
        <w:t>криптовалюти</w:t>
      </w:r>
      <w:proofErr w:type="spellEnd"/>
      <w:r w:rsidRPr="00F70117">
        <w:rPr>
          <w:rFonts w:ascii="Times New Roman" w:hAnsi="Times New Roman" w:eastAsia="Times New Roman"/>
          <w:color w:val="000000"/>
          <w:sz w:val="28"/>
          <w:szCs w:val="28"/>
          <w:lang w:val="uk-UA"/>
        </w:rPr>
        <w:t xml:space="preserve">, були висвітлені у роз’ясненні Національного банку України (далі – НБУ) “Щодо правомірності використання в Україні «віртуальної валюти / </w:t>
      </w:r>
      <w:proofErr w:type="spellStart"/>
      <w:r w:rsidRPr="00F70117">
        <w:rPr>
          <w:rFonts w:ascii="Times New Roman" w:hAnsi="Times New Roman" w:eastAsia="Times New Roman"/>
          <w:color w:val="000000"/>
          <w:sz w:val="28"/>
          <w:szCs w:val="28"/>
          <w:lang w:val="uk-UA"/>
        </w:rPr>
        <w:t>криптовалюти</w:t>
      </w:r>
      <w:proofErr w:type="spellEnd"/>
      <w:r w:rsidRPr="00F70117">
        <w:rPr>
          <w:rFonts w:ascii="Times New Roman" w:hAnsi="Times New Roman" w:eastAsia="Times New Roman"/>
          <w:color w:val="000000"/>
          <w:sz w:val="28"/>
          <w:szCs w:val="28"/>
          <w:lang w:val="uk-UA"/>
        </w:rPr>
        <w:t>» «</w:t>
      </w:r>
      <w:proofErr w:type="spellStart"/>
      <w:r w:rsidRPr="00F70117">
        <w:rPr>
          <w:rFonts w:ascii="Times New Roman" w:hAnsi="Times New Roman" w:eastAsia="Times New Roman"/>
          <w:color w:val="000000"/>
          <w:sz w:val="28"/>
          <w:szCs w:val="28"/>
          <w:lang w:val="uk-UA"/>
        </w:rPr>
        <w:t>Bitcoin</w:t>
      </w:r>
      <w:proofErr w:type="spellEnd"/>
      <w:r w:rsidRPr="00F70117">
        <w:rPr>
          <w:rFonts w:ascii="Times New Roman" w:hAnsi="Times New Roman" w:eastAsia="Times New Roman"/>
          <w:color w:val="000000"/>
          <w:sz w:val="28"/>
          <w:szCs w:val="28"/>
          <w:lang w:val="uk-UA"/>
        </w:rPr>
        <w:t>»” 10 листопада 2014 року [</w:t>
      </w:r>
      <w:r w:rsidRPr="00F70117" w:rsidR="32E1086A">
        <w:rPr>
          <w:rFonts w:ascii="Times New Roman" w:hAnsi="Times New Roman" w:eastAsia="Times New Roman"/>
          <w:color w:val="000000"/>
          <w:sz w:val="28"/>
          <w:szCs w:val="28"/>
          <w:lang w:val="uk-UA"/>
        </w:rPr>
        <w:t>1</w:t>
      </w:r>
      <w:r w:rsidRPr="00F70117">
        <w:rPr>
          <w:rFonts w:ascii="Times New Roman" w:hAnsi="Times New Roman" w:eastAsia="Times New Roman"/>
          <w:color w:val="000000"/>
          <w:sz w:val="28"/>
          <w:szCs w:val="28"/>
          <w:lang w:val="uk-UA"/>
        </w:rPr>
        <w:t>]. Відповідно до роз’яснення віртуальна валюта (</w:t>
      </w:r>
      <w:proofErr w:type="spellStart"/>
      <w:r w:rsidRPr="00F70117">
        <w:rPr>
          <w:rFonts w:ascii="Times New Roman" w:hAnsi="Times New Roman" w:eastAsia="Times New Roman"/>
          <w:color w:val="000000"/>
          <w:sz w:val="28"/>
          <w:szCs w:val="28"/>
          <w:lang w:val="uk-UA"/>
        </w:rPr>
        <w:t>криптовалюта</w:t>
      </w:r>
      <w:proofErr w:type="spellEnd"/>
      <w:r w:rsidRPr="00F70117">
        <w:rPr>
          <w:rFonts w:ascii="Times New Roman" w:hAnsi="Times New Roman" w:eastAsia="Times New Roman"/>
          <w:color w:val="000000"/>
          <w:sz w:val="28"/>
          <w:szCs w:val="28"/>
          <w:lang w:val="uk-UA"/>
        </w:rPr>
        <w:t>) “</w:t>
      </w:r>
      <w:proofErr w:type="spellStart"/>
      <w:r w:rsidRPr="00F70117">
        <w:rPr>
          <w:rFonts w:ascii="Times New Roman" w:hAnsi="Times New Roman" w:eastAsia="Times New Roman"/>
          <w:color w:val="000000"/>
          <w:sz w:val="28"/>
          <w:szCs w:val="28"/>
          <w:lang w:val="uk-UA"/>
        </w:rPr>
        <w:t>Bitcoin</w:t>
      </w:r>
      <w:proofErr w:type="spellEnd"/>
      <w:r w:rsidRPr="00F70117">
        <w:rPr>
          <w:rFonts w:ascii="Times New Roman" w:hAnsi="Times New Roman" w:eastAsia="Times New Roman"/>
          <w:color w:val="000000"/>
          <w:sz w:val="28"/>
          <w:szCs w:val="28"/>
          <w:lang w:val="uk-UA"/>
        </w:rPr>
        <w:t xml:space="preserve">” – грошовий сурогат, який не забезпечений реальною вартістю і не може використовуватися фізичними та юридичними особами на території України як засіб платежу, оскільки це суперечить нормам вітчизняного законодавства. </w:t>
      </w:r>
    </w:p>
    <w:p w:rsidRPr="00F70117" w:rsidR="00550940" w:rsidP="7341C186" w:rsidRDefault="7CB7F473" w14:paraId="346C386E" w14:textId="15463F04">
      <w:pPr>
        <w:spacing w:line="360" w:lineRule="auto"/>
        <w:ind w:firstLine="709"/>
        <w:contextualSpacing/>
        <w:jc w:val="both"/>
        <w:rPr>
          <w:rFonts w:ascii="Times New Roman" w:hAnsi="Times New Roman" w:eastAsia="Times New Roman"/>
          <w:color w:val="000000"/>
          <w:sz w:val="28"/>
          <w:szCs w:val="28"/>
          <w:lang w:val="uk-UA"/>
        </w:rPr>
      </w:pPr>
      <w:r w:rsidRPr="29B03579" w:rsidR="1E608C7D">
        <w:rPr>
          <w:rFonts w:ascii="Times New Roman" w:hAnsi="Times New Roman" w:eastAsia="Times New Roman"/>
          <w:color w:val="000000" w:themeColor="text1" w:themeTint="FF" w:themeShade="FF"/>
          <w:sz w:val="28"/>
          <w:szCs w:val="28"/>
          <w:lang w:val="uk-UA"/>
        </w:rPr>
        <w:t>На нашу думку, позитивним є ухвалення Верховною Радою України</w:t>
      </w:r>
      <w:r w:rsidRPr="29B03579" w:rsidR="42ADC18E">
        <w:rPr>
          <w:rFonts w:ascii="Times New Roman" w:hAnsi="Times New Roman" w:eastAsia="Times New Roman"/>
          <w:color w:val="000000" w:themeColor="text1" w:themeTint="FF" w:themeShade="FF"/>
          <w:sz w:val="28"/>
          <w:szCs w:val="28"/>
          <w:lang w:val="uk-UA"/>
        </w:rPr>
        <w:t xml:space="preserve"> Закону України </w:t>
      </w:r>
      <w:r w:rsidRPr="29B03579" w:rsidR="1E608C7D">
        <w:rPr>
          <w:rFonts w:ascii="Times New Roman" w:hAnsi="Times New Roman" w:eastAsia="Times New Roman"/>
          <w:color w:val="000000" w:themeColor="text1" w:themeTint="FF" w:themeShade="FF"/>
          <w:sz w:val="28"/>
          <w:szCs w:val="28"/>
          <w:lang w:val="uk-UA"/>
        </w:rPr>
        <w:t>“Про віртуальні активи” від 17 лютого 2022 р. № 2074-</w:t>
      </w:r>
      <w:r w:rsidRPr="29B03579" w:rsidR="1E608C7D">
        <w:rPr>
          <w:rFonts w:ascii="Times New Roman" w:hAnsi="Times New Roman" w:eastAsia="Times New Roman"/>
          <w:color w:val="000000" w:themeColor="text1" w:themeTint="FF" w:themeShade="FF"/>
          <w:sz w:val="28"/>
          <w:szCs w:val="28"/>
          <w:lang w:val="uk-UA"/>
        </w:rPr>
        <w:t>IX</w:t>
      </w:r>
      <w:r w:rsidRPr="29B03579" w:rsidR="1E608C7D">
        <w:rPr>
          <w:rFonts w:ascii="Times New Roman" w:hAnsi="Times New Roman" w:eastAsia="Times New Roman"/>
          <w:color w:val="000000" w:themeColor="text1" w:themeTint="FF" w:themeShade="FF"/>
          <w:sz w:val="28"/>
          <w:szCs w:val="28"/>
          <w:lang w:val="uk-UA"/>
        </w:rPr>
        <w:t xml:space="preserve"> [</w:t>
      </w:r>
      <w:r w:rsidRPr="29B03579" w:rsidR="7EF44B48">
        <w:rPr>
          <w:rFonts w:ascii="Times New Roman" w:hAnsi="Times New Roman" w:eastAsia="Times New Roman"/>
          <w:color w:val="000000" w:themeColor="text1" w:themeTint="FF" w:themeShade="FF"/>
          <w:sz w:val="28"/>
          <w:szCs w:val="28"/>
          <w:lang w:val="uk-UA"/>
        </w:rPr>
        <w:t>2</w:t>
      </w:r>
      <w:r w:rsidRPr="29B03579" w:rsidR="1E608C7D">
        <w:rPr>
          <w:rFonts w:ascii="Times New Roman" w:hAnsi="Times New Roman" w:eastAsia="Times New Roman"/>
          <w:color w:val="000000" w:themeColor="text1" w:themeTint="FF" w:themeShade="FF"/>
          <w:sz w:val="28"/>
          <w:szCs w:val="28"/>
          <w:lang w:val="uk-UA"/>
        </w:rPr>
        <w:t xml:space="preserve">], який має легалізувати </w:t>
      </w:r>
      <w:r w:rsidRPr="29B03579" w:rsidR="1E608C7D">
        <w:rPr>
          <w:rFonts w:ascii="Times New Roman" w:hAnsi="Times New Roman" w:eastAsia="Times New Roman"/>
          <w:color w:val="000000" w:themeColor="text1" w:themeTint="FF" w:themeShade="FF"/>
          <w:sz w:val="28"/>
          <w:szCs w:val="28"/>
          <w:lang w:val="uk-UA"/>
        </w:rPr>
        <w:t>криптовалюти</w:t>
      </w:r>
      <w:r w:rsidRPr="29B03579" w:rsidR="1E608C7D">
        <w:rPr>
          <w:rFonts w:ascii="Times New Roman" w:hAnsi="Times New Roman" w:eastAsia="Times New Roman"/>
          <w:color w:val="000000" w:themeColor="text1" w:themeTint="FF" w:themeShade="FF"/>
          <w:sz w:val="28"/>
          <w:szCs w:val="28"/>
          <w:lang w:val="uk-UA"/>
        </w:rPr>
        <w:t xml:space="preserve"> в Україні та остаточно врегулювати операції з ними. </w:t>
      </w:r>
      <w:r w:rsidRPr="29B03579" w:rsidR="1E608C7D">
        <w:rPr>
          <w:rFonts w:ascii="Times New Roman" w:hAnsi="Times New Roman" w:eastAsia="Times New Roman"/>
          <w:strike w:val="0"/>
          <w:dstrike w:val="0"/>
          <w:color w:val="000000" w:themeColor="text1" w:themeTint="FF" w:themeShade="FF"/>
          <w:sz w:val="28"/>
          <w:szCs w:val="28"/>
          <w:lang w:val="uk-UA"/>
        </w:rPr>
        <w:t xml:space="preserve">Однозначною є думка, що дія Закону України “Про віртуальні активи” не поширюється на електронні гроші та цінні папери. Питання щодо відмежування понять залишається, але більшість науковців підтримують позицію, що </w:t>
      </w:r>
      <w:r w:rsidRPr="29B03579" w:rsidR="1E608C7D">
        <w:rPr>
          <w:rFonts w:ascii="Times New Roman" w:hAnsi="Times New Roman" w:eastAsia="Times New Roman"/>
          <w:color w:val="000000" w:themeColor="text1" w:themeTint="FF" w:themeShade="FF"/>
          <w:sz w:val="28"/>
          <w:szCs w:val="28"/>
          <w:lang w:val="uk-UA"/>
        </w:rPr>
        <w:t>криптовалюта</w:t>
      </w:r>
      <w:r w:rsidRPr="29B03579" w:rsidR="1E608C7D">
        <w:rPr>
          <w:rFonts w:ascii="Times New Roman" w:hAnsi="Times New Roman" w:eastAsia="Times New Roman"/>
          <w:color w:val="000000" w:themeColor="text1" w:themeTint="FF" w:themeShade="FF"/>
          <w:sz w:val="28"/>
          <w:szCs w:val="28"/>
          <w:lang w:val="uk-UA"/>
        </w:rPr>
        <w:t xml:space="preserve"> відноситься до віртуальних активів та не є електронними грошима.</w:t>
      </w:r>
    </w:p>
    <w:p w:rsidR="2B0B71CD" w:rsidP="238216F5" w:rsidRDefault="2B0B71CD" w14:paraId="2E04826A" w14:textId="5D33E9E7">
      <w:pPr>
        <w:pStyle w:val="a"/>
        <w:suppressLineNumbers w:val="0"/>
        <w:bidi w:val="0"/>
        <w:spacing w:before="0" w:beforeAutospacing="off" w:after="160" w:afterAutospacing="off" w:line="360" w:lineRule="auto"/>
        <w:ind w:left="0" w:right="0" w:firstLine="709"/>
        <w:contextualSpacing/>
        <w:jc w:val="both"/>
        <w:rPr>
          <w:rFonts w:ascii="Times New Roman" w:hAnsi="Times New Roman" w:eastAsia="Times New Roman"/>
          <w:color w:val="000000" w:themeColor="text1" w:themeTint="FF" w:themeShade="FF"/>
          <w:sz w:val="28"/>
          <w:szCs w:val="28"/>
          <w:lang w:val="uk-UA"/>
        </w:rPr>
      </w:pPr>
      <w:r w:rsidRPr="29B03579" w:rsidR="2B0B71CD">
        <w:rPr>
          <w:rFonts w:ascii="Times New Roman" w:hAnsi="Times New Roman" w:eastAsia="Times New Roman"/>
          <w:color w:val="000000" w:themeColor="text1" w:themeTint="FF" w:themeShade="FF"/>
          <w:sz w:val="28"/>
          <w:szCs w:val="28"/>
          <w:lang w:val="uk-UA"/>
        </w:rPr>
        <w:t>О</w:t>
      </w:r>
      <w:r w:rsidRPr="29B03579" w:rsidR="78AF8741">
        <w:rPr>
          <w:rFonts w:ascii="Times New Roman" w:hAnsi="Times New Roman" w:eastAsia="Times New Roman"/>
          <w:color w:val="000000" w:themeColor="text1" w:themeTint="FF" w:themeShade="FF"/>
          <w:sz w:val="28"/>
          <w:szCs w:val="28"/>
          <w:lang w:val="uk-UA"/>
        </w:rPr>
        <w:t>фіційно в ЄС Директив</w:t>
      </w:r>
      <w:r w:rsidRPr="29B03579" w:rsidR="16A6DF0C">
        <w:rPr>
          <w:rFonts w:ascii="Times New Roman" w:hAnsi="Times New Roman" w:eastAsia="Times New Roman"/>
          <w:color w:val="000000" w:themeColor="text1" w:themeTint="FF" w:themeShade="FF"/>
          <w:sz w:val="28"/>
          <w:szCs w:val="28"/>
          <w:lang w:val="uk-UA"/>
        </w:rPr>
        <w:t>а</w:t>
      </w:r>
      <w:r w:rsidRPr="29B03579" w:rsidR="78AF8741">
        <w:rPr>
          <w:rFonts w:ascii="Times New Roman" w:hAnsi="Times New Roman" w:eastAsia="Times New Roman"/>
          <w:color w:val="000000" w:themeColor="text1" w:themeTint="FF" w:themeShade="FF"/>
          <w:sz w:val="28"/>
          <w:szCs w:val="28"/>
          <w:lang w:val="uk-UA"/>
        </w:rPr>
        <w:t xml:space="preserve"> </w:t>
      </w:r>
      <w:r w:rsidRPr="29B03579" w:rsidR="7CA3E9FE">
        <w:rPr>
          <w:rFonts w:ascii="Times New Roman" w:hAnsi="Times New Roman" w:eastAsia="Times New Roman"/>
          <w:color w:val="000000" w:themeColor="text1" w:themeTint="FF" w:themeShade="FF"/>
          <w:sz w:val="28"/>
          <w:szCs w:val="28"/>
          <w:lang w:val="uk-UA"/>
        </w:rPr>
        <w:t>Європейського парламенту і Ради (ЄС) 2018/843 від 30.05.2018 “Про внесення змін до Директиви (ЄС) 2015/849 про запобігання використанню фінансової системи для цілей відмивання грошей або фінансування тероризму та про внесення змін до директив 2009/138/ЄС і 2013/36/ЄС”</w:t>
      </w:r>
      <w:r w:rsidRPr="29B03579" w:rsidR="23E4085F">
        <w:rPr>
          <w:rFonts w:ascii="Times New Roman" w:hAnsi="Times New Roman" w:eastAsia="Times New Roman"/>
          <w:color w:val="000000" w:themeColor="text1" w:themeTint="FF" w:themeShade="FF"/>
          <w:sz w:val="28"/>
          <w:szCs w:val="28"/>
          <w:lang w:val="uk-UA"/>
        </w:rPr>
        <w:t xml:space="preserve"> [3]</w:t>
      </w:r>
      <w:r w:rsidRPr="29B03579" w:rsidR="7CA3E9FE">
        <w:rPr>
          <w:rFonts w:ascii="Times New Roman" w:hAnsi="Times New Roman" w:eastAsia="Times New Roman"/>
          <w:color w:val="000000" w:themeColor="text1" w:themeTint="FF" w:themeShade="FF"/>
          <w:sz w:val="28"/>
          <w:szCs w:val="28"/>
          <w:lang w:val="uk-UA"/>
        </w:rPr>
        <w:t xml:space="preserve"> визнала біткоїн та інші крипто-активи віртуальними активами</w:t>
      </w:r>
      <w:r w:rsidRPr="29B03579" w:rsidR="78AF8741">
        <w:rPr>
          <w:rFonts w:ascii="Times New Roman" w:hAnsi="Times New Roman" w:eastAsia="Times New Roman"/>
          <w:color w:val="000000" w:themeColor="text1" w:themeTint="FF" w:themeShade="FF"/>
          <w:sz w:val="28"/>
          <w:szCs w:val="28"/>
          <w:lang w:val="uk-UA"/>
        </w:rPr>
        <w:t xml:space="preserve">. Так, згідно з п. 18 п. 3 ст. 1 Директиви </w:t>
      </w:r>
      <w:r w:rsidRPr="29B03579" w:rsidR="55E3B4B5">
        <w:rPr>
          <w:rFonts w:ascii="Times New Roman" w:hAnsi="Times New Roman" w:eastAsia="Times New Roman"/>
          <w:color w:val="000000" w:themeColor="text1" w:themeTint="FF" w:themeShade="FF"/>
          <w:sz w:val="28"/>
          <w:szCs w:val="28"/>
          <w:lang w:val="uk-UA"/>
        </w:rPr>
        <w:t>“</w:t>
      </w:r>
      <w:r w:rsidRPr="29B03579" w:rsidR="78AF8741">
        <w:rPr>
          <w:rFonts w:ascii="Times New Roman" w:hAnsi="Times New Roman" w:eastAsia="Times New Roman"/>
          <w:color w:val="000000" w:themeColor="text1" w:themeTint="FF" w:themeShade="FF"/>
          <w:sz w:val="28"/>
          <w:szCs w:val="28"/>
          <w:lang w:val="uk-UA"/>
        </w:rPr>
        <w:t>віртуальні активи</w:t>
      </w:r>
      <w:r w:rsidRPr="29B03579" w:rsidR="48B58280">
        <w:rPr>
          <w:rFonts w:ascii="Times New Roman" w:hAnsi="Times New Roman" w:eastAsia="Times New Roman"/>
          <w:color w:val="000000" w:themeColor="text1" w:themeTint="FF" w:themeShade="FF"/>
          <w:sz w:val="28"/>
          <w:szCs w:val="28"/>
          <w:lang w:val="uk-UA"/>
        </w:rPr>
        <w:t xml:space="preserve">” </w:t>
      </w:r>
      <w:r w:rsidRPr="29B03579" w:rsidR="78AC86F1">
        <w:rPr>
          <w:rFonts w:ascii="Times New Roman" w:hAnsi="Times New Roman" w:eastAsia="Times New Roman"/>
          <w:color w:val="000000" w:themeColor="text1" w:themeTint="FF" w:themeShade="FF"/>
          <w:sz w:val="28"/>
          <w:szCs w:val="28"/>
          <w:lang w:val="uk-UA"/>
        </w:rPr>
        <w:t>–</w:t>
      </w:r>
      <w:r w:rsidRPr="29B03579" w:rsidR="78AF8741">
        <w:rPr>
          <w:rFonts w:ascii="Times New Roman" w:hAnsi="Times New Roman" w:eastAsia="Times New Roman"/>
          <w:color w:val="000000" w:themeColor="text1" w:themeTint="FF" w:themeShade="FF"/>
          <w:sz w:val="28"/>
          <w:szCs w:val="28"/>
          <w:lang w:val="uk-UA"/>
        </w:rPr>
        <w:t xml:space="preserve"> </w:t>
      </w:r>
      <w:r w:rsidRPr="29B03579" w:rsidR="78AF8741">
        <w:rPr>
          <w:rFonts w:ascii="Times New Roman" w:hAnsi="Times New Roman" w:eastAsia="Times New Roman"/>
          <w:color w:val="000000" w:themeColor="text1" w:themeTint="FF" w:themeShade="FF"/>
          <w:sz w:val="28"/>
          <w:szCs w:val="28"/>
          <w:lang w:val="uk-UA"/>
        </w:rPr>
        <w:t>циф</w:t>
      </w:r>
      <w:r w:rsidRPr="29B03579" w:rsidR="78AF8741">
        <w:rPr>
          <w:rFonts w:ascii="Times New Roman" w:hAnsi="Times New Roman" w:eastAsia="Times New Roman"/>
          <w:color w:val="000000" w:themeColor="text1" w:themeTint="FF" w:themeShade="FF"/>
          <w:sz w:val="28"/>
          <w:szCs w:val="28"/>
          <w:lang w:val="uk-UA"/>
        </w:rPr>
        <w:t>ров</w:t>
      </w:r>
      <w:r w:rsidRPr="29B03579" w:rsidR="442C8CE5">
        <w:rPr>
          <w:rFonts w:ascii="Times New Roman" w:hAnsi="Times New Roman" w:eastAsia="Times New Roman"/>
          <w:color w:val="000000" w:themeColor="text1" w:themeTint="FF" w:themeShade="FF"/>
          <w:sz w:val="28"/>
          <w:szCs w:val="28"/>
          <w:lang w:val="uk-UA"/>
        </w:rPr>
        <w:t>а</w:t>
      </w:r>
      <w:r w:rsidRPr="29B03579" w:rsidR="78AF8741">
        <w:rPr>
          <w:rFonts w:ascii="Times New Roman" w:hAnsi="Times New Roman" w:eastAsia="Times New Roman"/>
          <w:color w:val="000000" w:themeColor="text1" w:themeTint="FF" w:themeShade="FF"/>
          <w:sz w:val="28"/>
          <w:szCs w:val="28"/>
          <w:lang w:val="uk-UA"/>
        </w:rPr>
        <w:t xml:space="preserve"> репрезентаці</w:t>
      </w:r>
      <w:r w:rsidRPr="29B03579" w:rsidR="32EC264E">
        <w:rPr>
          <w:rFonts w:ascii="Times New Roman" w:hAnsi="Times New Roman" w:eastAsia="Times New Roman"/>
          <w:color w:val="000000" w:themeColor="text1" w:themeTint="FF" w:themeShade="FF"/>
          <w:sz w:val="28"/>
          <w:szCs w:val="28"/>
          <w:lang w:val="uk-UA"/>
        </w:rPr>
        <w:t>я</w:t>
      </w:r>
      <w:r w:rsidRPr="29B03579" w:rsidR="78AF8741">
        <w:rPr>
          <w:rFonts w:ascii="Times New Roman" w:hAnsi="Times New Roman" w:eastAsia="Times New Roman"/>
          <w:color w:val="000000" w:themeColor="text1" w:themeTint="FF" w:themeShade="FF"/>
          <w:sz w:val="28"/>
          <w:szCs w:val="28"/>
          <w:lang w:val="uk-UA"/>
        </w:rPr>
        <w:t xml:space="preserve"> вартості, яка не є випущеною або гарантованою центральним банком або органом публічної влади, не обов’язково прив’язана до законно створеної валюти і не має юридичного статусу валюти або грошей, але приймається фізичними або юридичними особами як засіб обміну, який може передаватися, зберігатися або бути </w:t>
      </w:r>
      <w:r w:rsidRPr="29B03579" w:rsidR="5801F9DA">
        <w:rPr>
          <w:rFonts w:ascii="Times New Roman" w:hAnsi="Times New Roman" w:eastAsia="Times New Roman"/>
          <w:color w:val="000000" w:themeColor="text1" w:themeTint="FF" w:themeShade="FF"/>
          <w:sz w:val="28"/>
          <w:szCs w:val="28"/>
          <w:lang w:val="uk-UA"/>
        </w:rPr>
        <w:t xml:space="preserve">предметом купівлі-продажу в електронний спосіб. </w:t>
      </w:r>
    </w:p>
    <w:p w:rsidRPr="00F70117" w:rsidR="00550940" w:rsidP="7341C186" w:rsidRDefault="1E608C7D" w14:paraId="36BDAD34" w14:textId="697F00F5">
      <w:pPr>
        <w:spacing w:line="360" w:lineRule="auto"/>
        <w:ind w:firstLine="709"/>
        <w:contextualSpacing/>
        <w:jc w:val="both"/>
        <w:rPr>
          <w:rFonts w:ascii="Times New Roman" w:hAnsi="Times New Roman" w:eastAsia="Times New Roman"/>
          <w:color w:val="000000"/>
          <w:sz w:val="28"/>
          <w:szCs w:val="28"/>
          <w:lang w:val="uk-UA"/>
        </w:rPr>
      </w:pPr>
      <w:r w:rsidRPr="29B03579" w:rsidR="1E608C7D">
        <w:rPr>
          <w:rFonts w:ascii="Times New Roman" w:hAnsi="Times New Roman" w:eastAsia="Times New Roman"/>
          <w:color w:val="000000" w:themeColor="text1" w:themeTint="FF" w:themeShade="FF"/>
          <w:sz w:val="28"/>
          <w:szCs w:val="28"/>
          <w:lang w:val="uk-UA"/>
        </w:rPr>
        <w:t xml:space="preserve">Посилаючись на праці А. Овчаренко В. </w:t>
      </w:r>
      <w:r w:rsidRPr="29B03579" w:rsidR="1E608C7D">
        <w:rPr>
          <w:rFonts w:ascii="Times New Roman" w:hAnsi="Times New Roman" w:eastAsia="Times New Roman"/>
          <w:color w:val="000000" w:themeColor="text1" w:themeTint="FF" w:themeShade="FF"/>
          <w:sz w:val="28"/>
          <w:szCs w:val="28"/>
          <w:lang w:val="uk-UA"/>
        </w:rPr>
        <w:t>Логойда</w:t>
      </w:r>
      <w:r w:rsidRPr="29B03579" w:rsidR="1E608C7D">
        <w:rPr>
          <w:rFonts w:ascii="Times New Roman" w:hAnsi="Times New Roman" w:eastAsia="Times New Roman"/>
          <w:color w:val="000000" w:themeColor="text1" w:themeTint="FF" w:themeShade="FF"/>
          <w:sz w:val="28"/>
          <w:szCs w:val="28"/>
          <w:lang w:val="uk-UA"/>
        </w:rPr>
        <w:t xml:space="preserve"> зазначає: “Віртуальні активи не обмежуються лише </w:t>
      </w:r>
      <w:r w:rsidRPr="29B03579" w:rsidR="1E608C7D">
        <w:rPr>
          <w:rFonts w:ascii="Times New Roman" w:hAnsi="Times New Roman" w:eastAsia="Times New Roman"/>
          <w:color w:val="000000" w:themeColor="text1" w:themeTint="FF" w:themeShade="FF"/>
          <w:sz w:val="28"/>
          <w:szCs w:val="28"/>
          <w:lang w:val="uk-UA"/>
        </w:rPr>
        <w:t>криптовалютами</w:t>
      </w:r>
      <w:r w:rsidRPr="29B03579" w:rsidR="1E608C7D">
        <w:rPr>
          <w:rFonts w:ascii="Times New Roman" w:hAnsi="Times New Roman" w:eastAsia="Times New Roman"/>
          <w:color w:val="000000" w:themeColor="text1" w:themeTint="FF" w:themeShade="FF"/>
          <w:sz w:val="28"/>
          <w:szCs w:val="28"/>
          <w:lang w:val="uk-UA"/>
        </w:rPr>
        <w:t xml:space="preserve"> і включають ще такі об’єкти, як віртуальні товари (різного роду ігрові активи, облікові записи (</w:t>
      </w:r>
      <w:r w:rsidRPr="29B03579" w:rsidR="1E608C7D">
        <w:rPr>
          <w:rFonts w:ascii="Times New Roman" w:hAnsi="Times New Roman" w:eastAsia="Times New Roman"/>
          <w:color w:val="000000" w:themeColor="text1" w:themeTint="FF" w:themeShade="FF"/>
          <w:sz w:val="28"/>
          <w:szCs w:val="28"/>
          <w:lang w:val="uk-UA"/>
        </w:rPr>
        <w:t>accounts</w:t>
      </w:r>
      <w:r w:rsidRPr="29B03579" w:rsidR="1E608C7D">
        <w:rPr>
          <w:rFonts w:ascii="Times New Roman" w:hAnsi="Times New Roman" w:eastAsia="Times New Roman"/>
          <w:color w:val="000000" w:themeColor="text1" w:themeTint="FF" w:themeShade="FF"/>
          <w:sz w:val="28"/>
          <w:szCs w:val="28"/>
          <w:lang w:val="uk-UA"/>
        </w:rPr>
        <w:t>) користувачів, стікери тощо), віртуальні токени, доменні імена” [</w:t>
      </w:r>
      <w:r w:rsidRPr="29B03579" w:rsidR="62B547E0">
        <w:rPr>
          <w:rFonts w:ascii="Times New Roman" w:hAnsi="Times New Roman" w:eastAsia="Times New Roman"/>
          <w:color w:val="000000" w:themeColor="text1" w:themeTint="FF" w:themeShade="FF"/>
          <w:sz w:val="28"/>
          <w:szCs w:val="28"/>
          <w:lang w:val="uk-UA"/>
        </w:rPr>
        <w:t>4</w:t>
      </w:r>
      <w:r w:rsidRPr="29B03579" w:rsidR="1E608C7D">
        <w:rPr>
          <w:rFonts w:ascii="Times New Roman" w:hAnsi="Times New Roman" w:eastAsia="Times New Roman"/>
          <w:color w:val="000000" w:themeColor="text1" w:themeTint="FF" w:themeShade="FF"/>
          <w:sz w:val="28"/>
          <w:szCs w:val="28"/>
          <w:lang w:val="uk-UA"/>
        </w:rPr>
        <w:t xml:space="preserve">, с.42-43]. Зважаючи на те, що широкий продаж </w:t>
      </w:r>
      <w:r w:rsidRPr="29B03579" w:rsidR="1E608C7D">
        <w:rPr>
          <w:rFonts w:ascii="Times New Roman" w:hAnsi="Times New Roman" w:eastAsia="Times New Roman"/>
          <w:color w:val="000000" w:themeColor="text1" w:themeTint="FF" w:themeShade="FF"/>
          <w:sz w:val="28"/>
          <w:szCs w:val="28"/>
          <w:lang w:val="uk-UA"/>
        </w:rPr>
        <w:t>криптовалют</w:t>
      </w:r>
      <w:r w:rsidRPr="29B03579" w:rsidR="1E608C7D">
        <w:rPr>
          <w:rFonts w:ascii="Times New Roman" w:hAnsi="Times New Roman" w:eastAsia="Times New Roman"/>
          <w:color w:val="000000" w:themeColor="text1" w:themeTint="FF" w:themeShade="FF"/>
          <w:sz w:val="28"/>
          <w:szCs w:val="28"/>
          <w:lang w:val="uk-UA"/>
        </w:rPr>
        <w:t xml:space="preserve"> та їх використання в різних сферах суспільного життя призвело до правового регулювання обігу віртуальних активів в Україні, не виникає сумнівів щодо віднесення </w:t>
      </w:r>
      <w:r w:rsidRPr="29B03579" w:rsidR="1E608C7D">
        <w:rPr>
          <w:rFonts w:ascii="Times New Roman" w:hAnsi="Times New Roman" w:eastAsia="Times New Roman"/>
          <w:color w:val="000000" w:themeColor="text1" w:themeTint="FF" w:themeShade="FF"/>
          <w:sz w:val="28"/>
          <w:szCs w:val="28"/>
          <w:lang w:val="uk-UA"/>
        </w:rPr>
        <w:t>криптовалюти</w:t>
      </w:r>
      <w:r w:rsidRPr="29B03579" w:rsidR="1E608C7D">
        <w:rPr>
          <w:rFonts w:ascii="Times New Roman" w:hAnsi="Times New Roman" w:eastAsia="Times New Roman"/>
          <w:color w:val="000000" w:themeColor="text1" w:themeTint="FF" w:themeShade="FF"/>
          <w:sz w:val="28"/>
          <w:szCs w:val="28"/>
          <w:lang w:val="uk-UA"/>
        </w:rPr>
        <w:t xml:space="preserve"> до віртуальних активів.</w:t>
      </w:r>
    </w:p>
    <w:p w:rsidR="0A9F156D" w:rsidP="29B03579" w:rsidRDefault="0A9F156D" w14:paraId="50F4E4EC" w14:textId="1099320F">
      <w:pPr>
        <w:pStyle w:val="a"/>
        <w:spacing w:before="0" w:beforeAutospacing="off" w:after="300" w:afterAutospacing="off" w:line="360" w:lineRule="auto"/>
        <w:ind w:firstLine="708"/>
        <w:contextualSpacing/>
        <w:jc w:val="both"/>
        <w:rPr>
          <w:rFonts w:ascii="Times New Roman" w:hAnsi="Times New Roman" w:eastAsia="Times New Roman" w:cs="Times New Roman"/>
          <w:color w:val="auto"/>
          <w:sz w:val="28"/>
          <w:szCs w:val="28"/>
          <w:lang w:val="uk-UA"/>
        </w:rPr>
      </w:pPr>
      <w:r w:rsidRPr="29B03579" w:rsidR="5168BA4F">
        <w:rPr>
          <w:rFonts w:ascii="Times New Roman" w:hAnsi="Times New Roman" w:eastAsia="Times New Roman" w:cs="Times New Roman"/>
          <w:color w:val="auto"/>
          <w:sz w:val="28"/>
          <w:szCs w:val="28"/>
          <w:lang w:val="uk-UA"/>
        </w:rPr>
        <w:t>Нещодавно у</w:t>
      </w:r>
      <w:r w:rsidRPr="29B03579" w:rsidR="40DD855A">
        <w:rPr>
          <w:rFonts w:ascii="Times New Roman" w:hAnsi="Times New Roman" w:eastAsia="Times New Roman" w:cs="Times New Roman"/>
          <w:color w:val="auto"/>
          <w:sz w:val="28"/>
          <w:szCs w:val="28"/>
          <w:lang w:val="uk-UA"/>
        </w:rPr>
        <w:t xml:space="preserve"> вересні 2023 року </w:t>
      </w:r>
      <w:r w:rsidRPr="29B03579" w:rsidR="7F826A8B">
        <w:rPr>
          <w:rFonts w:ascii="Times New Roman" w:hAnsi="Times New Roman" w:eastAsia="Times New Roman" w:cs="Times New Roman"/>
          <w:color w:val="auto"/>
          <w:sz w:val="28"/>
          <w:szCs w:val="28"/>
          <w:lang w:val="uk-UA"/>
        </w:rPr>
        <w:t xml:space="preserve">було </w:t>
      </w:r>
      <w:r w:rsidRPr="29B03579" w:rsidR="40DD855A">
        <w:rPr>
          <w:rFonts w:ascii="Times New Roman" w:hAnsi="Times New Roman" w:eastAsia="Times New Roman" w:cs="Times New Roman"/>
          <w:color w:val="auto"/>
          <w:sz w:val="28"/>
          <w:szCs w:val="28"/>
          <w:lang w:val="uk-UA"/>
        </w:rPr>
        <w:t>прийнято Закон України “Про внесення змін до Цивільного кодексу щодо розширення к</w:t>
      </w:r>
      <w:r w:rsidRPr="29B03579" w:rsidR="202FF7F3">
        <w:rPr>
          <w:rFonts w:ascii="Times New Roman" w:hAnsi="Times New Roman" w:eastAsia="Times New Roman" w:cs="Times New Roman"/>
          <w:color w:val="auto"/>
          <w:sz w:val="28"/>
          <w:szCs w:val="28"/>
          <w:lang w:val="uk-UA"/>
        </w:rPr>
        <w:t>ола об’єктів цивільних прав”</w:t>
      </w:r>
      <w:r w:rsidRPr="29B03579" w:rsidR="31E204BC">
        <w:rPr>
          <w:rFonts w:ascii="Times New Roman" w:hAnsi="Times New Roman" w:eastAsia="Times New Roman" w:cs="Times New Roman"/>
          <w:color w:val="auto"/>
          <w:sz w:val="28"/>
          <w:szCs w:val="28"/>
          <w:lang w:val="uk-UA"/>
        </w:rPr>
        <w:t xml:space="preserve"> [5]</w:t>
      </w:r>
      <w:r w:rsidRPr="29B03579" w:rsidR="34560477">
        <w:rPr>
          <w:rFonts w:ascii="Times New Roman" w:hAnsi="Times New Roman" w:eastAsia="Times New Roman" w:cs="Times New Roman"/>
          <w:color w:val="auto"/>
          <w:sz w:val="28"/>
          <w:szCs w:val="28"/>
          <w:lang w:val="uk-UA"/>
        </w:rPr>
        <w:t xml:space="preserve">, який передбачає цифрову річ </w:t>
      </w:r>
      <w:r w:rsidRPr="29B03579" w:rsidR="0542CA2F">
        <w:rPr>
          <w:rFonts w:ascii="Times New Roman" w:hAnsi="Times New Roman" w:eastAsia="Times New Roman"/>
          <w:color w:val="000000" w:themeColor="text1" w:themeTint="FF" w:themeShade="FF"/>
          <w:sz w:val="28"/>
          <w:szCs w:val="28"/>
          <w:lang w:val="uk-UA"/>
        </w:rPr>
        <w:t>–</w:t>
      </w:r>
      <w:r w:rsidRPr="29B03579" w:rsidR="34560477">
        <w:rPr>
          <w:rFonts w:ascii="Times New Roman" w:hAnsi="Times New Roman" w:eastAsia="Times New Roman" w:cs="Times New Roman"/>
          <w:color w:val="auto"/>
          <w:sz w:val="28"/>
          <w:szCs w:val="28"/>
          <w:lang w:val="uk-UA"/>
        </w:rPr>
        <w:t xml:space="preserve"> новим об’єктом цивільних прав</w:t>
      </w:r>
      <w:r w:rsidRPr="29B03579" w:rsidR="40DD855A">
        <w:rPr>
          <w:rFonts w:ascii="Times New Roman" w:hAnsi="Times New Roman" w:eastAsia="Times New Roman" w:cs="Times New Roman"/>
          <w:color w:val="auto"/>
          <w:sz w:val="28"/>
          <w:szCs w:val="28"/>
          <w:lang w:val="uk-UA"/>
        </w:rPr>
        <w:t>.</w:t>
      </w:r>
      <w:r w:rsidRPr="29B03579" w:rsidR="05E900F0">
        <w:rPr>
          <w:rFonts w:ascii="Times New Roman" w:hAnsi="Times New Roman" w:eastAsia="Times New Roman" w:cs="Times New Roman"/>
          <w:color w:val="auto"/>
          <w:sz w:val="28"/>
          <w:szCs w:val="28"/>
          <w:lang w:val="uk-UA"/>
        </w:rPr>
        <w:t xml:space="preserve"> </w:t>
      </w:r>
      <w:r w:rsidRPr="29B03579" w:rsidR="1B556641">
        <w:rPr>
          <w:rFonts w:ascii="Times New Roman" w:hAnsi="Times New Roman" w:eastAsia="Times New Roman" w:cs="Times New Roman"/>
          <w:b w:val="0"/>
          <w:bCs w:val="0"/>
          <w:i w:val="0"/>
          <w:iCs w:val="0"/>
          <w:caps w:val="0"/>
          <w:smallCaps w:val="0"/>
          <w:noProof w:val="0"/>
          <w:color w:val="auto"/>
          <w:sz w:val="28"/>
          <w:szCs w:val="28"/>
          <w:lang w:val="uk-UA"/>
        </w:rPr>
        <w:t xml:space="preserve">Новою редакцією </w:t>
      </w:r>
      <w:r w:rsidRPr="29B03579" w:rsidR="1B556641">
        <w:rPr>
          <w:rFonts w:ascii="Times New Roman" w:hAnsi="Times New Roman" w:eastAsia="Times New Roman" w:cs="Times New Roman"/>
          <w:b w:val="0"/>
          <w:bCs w:val="0"/>
          <w:i w:val="0"/>
          <w:iCs w:val="0"/>
          <w:caps w:val="0"/>
          <w:smallCaps w:val="0"/>
          <w:strike w:val="0"/>
          <w:dstrike w:val="0"/>
          <w:noProof w:val="0"/>
          <w:color w:val="auto"/>
          <w:sz w:val="28"/>
          <w:szCs w:val="28"/>
          <w:u w:val="none"/>
          <w:lang w:val="uk-UA"/>
        </w:rPr>
        <w:t xml:space="preserve">ст. 177 </w:t>
      </w:r>
      <w:r w:rsidRPr="29B03579" w:rsidR="1B556641">
        <w:rPr>
          <w:rFonts w:ascii="Times New Roman" w:hAnsi="Times New Roman" w:eastAsia="Times New Roman" w:cs="Times New Roman"/>
          <w:b w:val="0"/>
          <w:bCs w:val="0"/>
          <w:i w:val="0"/>
          <w:iCs w:val="0"/>
          <w:caps w:val="0"/>
          <w:smallCaps w:val="0"/>
          <w:noProof w:val="0"/>
          <w:color w:val="auto"/>
          <w:sz w:val="28"/>
          <w:szCs w:val="28"/>
          <w:lang w:val="uk-UA"/>
        </w:rPr>
        <w:t>Цивільного кодексу України передбачено, що об’єктами цивільн</w:t>
      </w:r>
      <w:r w:rsidRPr="29B03579" w:rsidR="1B556641">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uk-UA"/>
        </w:rPr>
        <w:t xml:space="preserve">их прав є речі, гроші, цінні папери, </w:t>
      </w:r>
      <w:r w:rsidRPr="29B03579" w:rsidR="1B556641">
        <w:rPr>
          <w:rFonts w:ascii="Times New Roman" w:hAnsi="Times New Roman" w:eastAsia="Times New Roman" w:cs="Times New Roman"/>
          <w:b w:val="0"/>
          <w:bCs w:val="0"/>
          <w:i w:val="0"/>
          <w:iCs w:val="0"/>
          <w:caps w:val="0"/>
          <w:smallCaps w:val="0"/>
          <w:strike w:val="0"/>
          <w:dstrike w:val="0"/>
          <w:noProof w:val="0"/>
          <w:sz w:val="28"/>
          <w:szCs w:val="28"/>
          <w:u w:val="none"/>
          <w:lang w:val="uk-UA"/>
        </w:rPr>
        <w:t>цифрові речі</w:t>
      </w:r>
      <w:r w:rsidRPr="29B03579" w:rsidR="1B556641">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uk-UA"/>
        </w:rPr>
        <w:t>, майнові права, роботи та послуги, результати інтелектуальної, творчої діяльності, інформація, а також інші матеріальні та нематеріальні блага.</w:t>
      </w:r>
      <w:r w:rsidRPr="29B03579" w:rsidR="54FD90AD">
        <w:rPr>
          <w:rFonts w:ascii="Times New Roman" w:hAnsi="Times New Roman" w:eastAsia="Times New Roman" w:cs="Times New Roman"/>
          <w:color w:val="FF0000"/>
          <w:sz w:val="28"/>
          <w:szCs w:val="28"/>
          <w:lang w:val="uk-UA"/>
        </w:rPr>
        <w:t xml:space="preserve"> </w:t>
      </w:r>
      <w:r w:rsidRPr="29B03579" w:rsidR="0A9F156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Об’єкти цивільних прав можуть існувати у матеріальному світі та/або цифровому середовищі, що обумовлює форму об’єктів, особливості набуття, здійснення та припинення цивільних прав і обов’язків щодо них.</w:t>
      </w:r>
      <w:r w:rsidRPr="29B03579" w:rsidR="68731F3A">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 xml:space="preserve"> </w:t>
      </w:r>
      <w:r w:rsidRPr="29B03579" w:rsidR="0A9F156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 xml:space="preserve">Згідно з новою редакцією </w:t>
      </w:r>
      <w:hyperlink w:anchor="/act/16896796?unitId=art(178)ust(2)" r:id="Rd18ec4f44aac41f7">
        <w:r w:rsidRPr="29B03579" w:rsidR="0A9F156D">
          <w:rPr>
            <w:rStyle w:val="a4"/>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ч. 2 ст. 178</w:t>
        </w:r>
      </w:hyperlink>
      <w:r w:rsidRPr="29B03579" w:rsidR="0A9F156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 xml:space="preserve"> ЦК України види об’єктів цивільних прав, перебування яких у цивільному обороті не допускається (об’єкти, вилучені з цивільного обороту) або перебування яких у цивільному обороті допускається за спеціальним дозволом (об’єкти, обмежено </w:t>
      </w:r>
      <w:r w:rsidRPr="29B03579" w:rsidR="0A9F156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оборотоздатні</w:t>
      </w:r>
      <w:r w:rsidRPr="29B03579" w:rsidR="0A9F156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 а також види об’єктів цивільних прав, що можуть належати лише певним учасникам обороту, встановлюються законом.</w:t>
      </w:r>
      <w:r w:rsidRPr="29B03579" w:rsidR="7CA1190F">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 xml:space="preserve"> </w:t>
      </w:r>
      <w:r w:rsidRPr="29B03579" w:rsidR="0A9F156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Новою ст. 179-1 ЦК України встановлено, що</w:t>
      </w:r>
      <w:r w:rsidRPr="29B03579" w:rsidR="0A9F156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 xml:space="preserve"> </w:t>
      </w:r>
      <w:r w:rsidRPr="29B03579" w:rsidR="0A9F156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цифровою річчю</w:t>
      </w:r>
      <w:r w:rsidRPr="29B03579" w:rsidR="0A9F156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 xml:space="preserve"> </w:t>
      </w:r>
      <w:r w:rsidRPr="29B03579" w:rsidR="0A9F156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є благо, що створюється та існує виключно у цифровому середовищі та має майнову цінність.</w:t>
      </w:r>
      <w:r w:rsidRPr="29B03579" w:rsidR="7691421C">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 xml:space="preserve"> </w:t>
      </w:r>
      <w:r w:rsidRPr="29B03579" w:rsidR="0A9F156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Цифровою річчю є віртуальні активи, цифровий контент та інші блага, щодо яких застосовуються положення частини першої цієї статті</w:t>
      </w:r>
      <w:r w:rsidRPr="29B03579" w:rsidR="6116546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 xml:space="preserve"> [6]</w:t>
      </w:r>
      <w:r w:rsidRPr="29B03579" w:rsidR="0A9F156D">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w:t>
      </w:r>
      <w:r w:rsidRPr="29B03579" w:rsidR="0632A189">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8"/>
          <w:szCs w:val="28"/>
          <w:u w:val="none"/>
          <w:lang w:val="uk-UA"/>
        </w:rPr>
        <w:t xml:space="preserve"> </w:t>
      </w:r>
      <w:r w:rsidRPr="29B03579" w:rsidR="0A9F156D">
        <w:rPr>
          <w:rFonts w:ascii="Times New Roman" w:hAnsi="Times New Roman" w:eastAsia="Times New Roman" w:cs="Times New Roman"/>
          <w:color w:val="auto"/>
          <w:sz w:val="28"/>
          <w:szCs w:val="28"/>
          <w:lang w:val="uk-UA"/>
        </w:rPr>
        <w:t xml:space="preserve"> </w:t>
      </w:r>
    </w:p>
    <w:p w:rsidR="54FD90AD" w:rsidP="238216F5" w:rsidRDefault="54FD90AD" w14:paraId="4A46ADE0" w14:textId="796CC65C">
      <w:pPr>
        <w:pStyle w:val="a"/>
        <w:spacing w:line="360" w:lineRule="auto"/>
        <w:ind w:firstLine="708"/>
        <w:contextualSpacing/>
        <w:jc w:val="both"/>
        <w:rPr>
          <w:rFonts w:ascii="Times New Roman" w:hAnsi="Times New Roman" w:eastAsia="Times New Roman" w:cs="Times New Roman"/>
          <w:noProof w:val="0"/>
          <w:color w:val="auto"/>
          <w:sz w:val="28"/>
          <w:szCs w:val="28"/>
          <w:lang w:val="uk-UA"/>
        </w:rPr>
      </w:pPr>
      <w:r w:rsidRPr="238216F5" w:rsidR="54FD90AD">
        <w:rPr>
          <w:rFonts w:ascii="Times New Roman" w:hAnsi="Times New Roman" w:eastAsia="Times New Roman" w:cs="Times New Roman"/>
          <w:color w:val="auto"/>
          <w:sz w:val="28"/>
          <w:szCs w:val="28"/>
          <w:lang w:val="uk-UA"/>
        </w:rPr>
        <w:t>Отже, Закон спрямований на сприяння ефективному здійсненню та захисту прав на віртуальний актив, цифровий контент та інші блага, що створюватимуться та існуватимуть виключно у цифровому середовищі.</w:t>
      </w:r>
    </w:p>
    <w:p w:rsidRPr="00F70117" w:rsidR="00550940" w:rsidP="7341C186" w:rsidRDefault="1E608C7D" w14:paraId="14D20CB5" w14:textId="7E567514">
      <w:pPr>
        <w:spacing w:line="360" w:lineRule="auto"/>
        <w:ind w:firstLine="709"/>
        <w:contextualSpacing/>
        <w:jc w:val="both"/>
        <w:rPr>
          <w:rFonts w:ascii="Times New Roman" w:hAnsi="Times New Roman" w:eastAsia="Times New Roman"/>
          <w:color w:val="000000"/>
          <w:sz w:val="28"/>
          <w:szCs w:val="28"/>
          <w:lang w:val="uk-UA"/>
        </w:rPr>
      </w:pPr>
      <w:r w:rsidRPr="238216F5" w:rsidR="1E608C7D">
        <w:rPr>
          <w:rFonts w:ascii="Times New Roman" w:hAnsi="Times New Roman" w:eastAsia="Times New Roman"/>
          <w:color w:val="000000" w:themeColor="text1" w:themeTint="FF" w:themeShade="FF"/>
          <w:sz w:val="28"/>
          <w:szCs w:val="28"/>
          <w:lang w:val="uk-UA"/>
        </w:rPr>
        <w:t xml:space="preserve">Так, не існує єдиної думки держав щодо правової природи </w:t>
      </w:r>
      <w:r w:rsidRPr="238216F5" w:rsidR="1E608C7D">
        <w:rPr>
          <w:rFonts w:ascii="Times New Roman" w:hAnsi="Times New Roman" w:eastAsia="Times New Roman"/>
          <w:color w:val="000000" w:themeColor="text1" w:themeTint="FF" w:themeShade="FF"/>
          <w:sz w:val="28"/>
          <w:szCs w:val="28"/>
          <w:lang w:val="uk-UA"/>
        </w:rPr>
        <w:t>криптовалюти</w:t>
      </w:r>
      <w:r w:rsidRPr="238216F5" w:rsidR="1E608C7D">
        <w:rPr>
          <w:rFonts w:ascii="Times New Roman" w:hAnsi="Times New Roman" w:eastAsia="Times New Roman"/>
          <w:color w:val="000000" w:themeColor="text1" w:themeTint="FF" w:themeShade="FF"/>
          <w:sz w:val="28"/>
          <w:szCs w:val="28"/>
          <w:lang w:val="uk-UA"/>
        </w:rPr>
        <w:t>, у зв’язку з чим різні юрисдикції розглядають</w:t>
      </w:r>
      <w:r w:rsidRPr="238216F5" w:rsidR="13F9B5DA">
        <w:rPr>
          <w:rFonts w:ascii="Times New Roman" w:hAnsi="Times New Roman" w:eastAsia="Times New Roman"/>
          <w:color w:val="000000" w:themeColor="text1" w:themeTint="FF" w:themeShade="FF"/>
          <w:sz w:val="28"/>
          <w:szCs w:val="28"/>
          <w:lang w:val="uk-UA"/>
        </w:rPr>
        <w:t xml:space="preserve"> віртуальний актив</w:t>
      </w:r>
      <w:r w:rsidRPr="238216F5" w:rsidR="1E608C7D">
        <w:rPr>
          <w:rFonts w:ascii="Times New Roman" w:hAnsi="Times New Roman" w:eastAsia="Times New Roman"/>
          <w:color w:val="000000" w:themeColor="text1" w:themeTint="FF" w:themeShade="FF"/>
          <w:sz w:val="28"/>
          <w:szCs w:val="28"/>
          <w:lang w:val="uk-UA"/>
        </w:rPr>
        <w:t xml:space="preserve"> як засіб або платежу, або обміну. Проте загалом їх можна об’єднати в такі групи:</w:t>
      </w:r>
    </w:p>
    <w:p w:rsidRPr="00F70117" w:rsidR="00550940" w:rsidP="7341C186" w:rsidRDefault="1E608C7D" w14:paraId="593E46FB" w14:textId="636E849B">
      <w:pPr>
        <w:spacing w:line="360" w:lineRule="auto"/>
        <w:ind w:firstLine="709"/>
        <w:contextualSpacing/>
        <w:jc w:val="both"/>
        <w:rPr>
          <w:rFonts w:ascii="Times New Roman" w:hAnsi="Times New Roman" w:eastAsia="Times New Roman"/>
          <w:color w:val="000000"/>
          <w:sz w:val="28"/>
          <w:szCs w:val="28"/>
          <w:lang w:val="uk-UA"/>
        </w:rPr>
      </w:pPr>
      <w:r w:rsidRPr="29B03579" w:rsidR="1E608C7D">
        <w:rPr>
          <w:rFonts w:ascii="Times New Roman" w:hAnsi="Times New Roman" w:eastAsia="Times New Roman"/>
          <w:color w:val="000000" w:themeColor="text1" w:themeTint="FF" w:themeShade="FF"/>
          <w:sz w:val="28"/>
          <w:szCs w:val="28"/>
          <w:lang w:val="uk-UA"/>
        </w:rPr>
        <w:t>1)</w:t>
      </w:r>
      <w:r w:rsidRPr="29B03579" w:rsidR="1D876FC3">
        <w:rPr>
          <w:rFonts w:ascii="Times New Roman" w:hAnsi="Times New Roman" w:eastAsia="Times New Roman"/>
          <w:color w:val="000000" w:themeColor="text1" w:themeTint="FF" w:themeShade="FF"/>
          <w:sz w:val="28"/>
          <w:szCs w:val="28"/>
          <w:lang w:val="uk-UA"/>
        </w:rPr>
        <w:t xml:space="preserve"> держави</w:t>
      </w:r>
      <w:r w:rsidRPr="29B03579" w:rsidR="1E608C7D">
        <w:rPr>
          <w:rFonts w:ascii="Times New Roman" w:hAnsi="Times New Roman" w:eastAsia="Times New Roman"/>
          <w:color w:val="000000" w:themeColor="text1" w:themeTint="FF" w:themeShade="FF"/>
          <w:sz w:val="28"/>
          <w:szCs w:val="28"/>
          <w:lang w:val="uk-UA"/>
        </w:rPr>
        <w:t>, які вирішили розробляти нормативно-правову базу з метою активного впровадження</w:t>
      </w:r>
      <w:r w:rsidRPr="29B03579" w:rsidR="3C05A4B4">
        <w:rPr>
          <w:rFonts w:ascii="Times New Roman" w:hAnsi="Times New Roman" w:eastAsia="Times New Roman"/>
          <w:color w:val="000000" w:themeColor="text1" w:themeTint="FF" w:themeShade="FF"/>
          <w:sz w:val="28"/>
          <w:szCs w:val="28"/>
          <w:lang w:val="uk-UA"/>
        </w:rPr>
        <w:t xml:space="preserve"> </w:t>
      </w:r>
      <w:r w:rsidRPr="29B03579" w:rsidR="3C05A4B4">
        <w:rPr>
          <w:rFonts w:ascii="Times New Roman" w:hAnsi="Times New Roman" w:eastAsia="Times New Roman"/>
          <w:color w:val="000000" w:themeColor="text1" w:themeTint="FF" w:themeShade="FF"/>
          <w:sz w:val="28"/>
          <w:szCs w:val="28"/>
          <w:lang w:val="uk-UA"/>
        </w:rPr>
        <w:t>криптовалюти</w:t>
      </w:r>
      <w:r w:rsidRPr="29B03579" w:rsidR="3C05A4B4">
        <w:rPr>
          <w:rFonts w:ascii="Times New Roman" w:hAnsi="Times New Roman" w:eastAsia="Times New Roman"/>
          <w:color w:val="000000" w:themeColor="text1" w:themeTint="FF" w:themeShade="FF"/>
          <w:sz w:val="28"/>
          <w:szCs w:val="28"/>
          <w:lang w:val="uk-UA"/>
        </w:rPr>
        <w:t xml:space="preserve"> </w:t>
      </w:r>
      <w:r w:rsidRPr="29B03579" w:rsidR="1E608C7D">
        <w:rPr>
          <w:rFonts w:ascii="Times New Roman" w:hAnsi="Times New Roman" w:eastAsia="Times New Roman"/>
          <w:color w:val="000000" w:themeColor="text1" w:themeTint="FF" w:themeShade="FF"/>
          <w:sz w:val="28"/>
          <w:szCs w:val="28"/>
          <w:lang w:val="uk-UA"/>
        </w:rPr>
        <w:t>в економіку або, принаймні, не забороняють її використання (Австралія, Бельгія, Бразилія, Канада, Колумбія, Хорватія, Чехія, Кіпр, Данія, Франція, Німеччина, Гонконг, Ізраїль, Італія, Японія, Україна, Нова Зеландія, Норвегія, Польща, Сінгапур, Словенія, Південна Корея, Іспанія, Швейцарія, Швеція, Туреччина, Велика Британія, США та ін.);</w:t>
      </w:r>
    </w:p>
    <w:p w:rsidRPr="00F70117" w:rsidR="00550940" w:rsidP="238216F5" w:rsidRDefault="1E608C7D" w14:paraId="02EEE141" w14:textId="21D6A4BD">
      <w:pPr>
        <w:spacing w:line="360" w:lineRule="auto"/>
        <w:ind w:firstLine="709"/>
        <w:contextualSpacing/>
        <w:jc w:val="both"/>
        <w:rPr>
          <w:rFonts w:ascii="Times New Roman" w:hAnsi="Times New Roman" w:eastAsia="Times New Roman"/>
          <w:color w:val="000000" w:themeColor="text1" w:themeTint="FF" w:themeShade="FF"/>
          <w:sz w:val="28"/>
          <w:szCs w:val="28"/>
          <w:lang w:val="uk-UA"/>
        </w:rPr>
      </w:pPr>
      <w:r w:rsidRPr="29B03579" w:rsidR="1E608C7D">
        <w:rPr>
          <w:rFonts w:ascii="Times New Roman" w:hAnsi="Times New Roman" w:eastAsia="Times New Roman"/>
          <w:color w:val="000000" w:themeColor="text1" w:themeTint="FF" w:themeShade="FF"/>
          <w:sz w:val="28"/>
          <w:szCs w:val="28"/>
          <w:lang w:val="uk-UA"/>
        </w:rPr>
        <w:t>2)</w:t>
      </w:r>
      <w:r w:rsidRPr="29B03579" w:rsidR="6DE6D0EF">
        <w:rPr>
          <w:rFonts w:ascii="Times New Roman" w:hAnsi="Times New Roman" w:eastAsia="Times New Roman"/>
          <w:color w:val="000000" w:themeColor="text1" w:themeTint="FF" w:themeShade="FF"/>
          <w:sz w:val="28"/>
          <w:szCs w:val="28"/>
          <w:lang w:val="uk-UA"/>
        </w:rPr>
        <w:t xml:space="preserve"> держави, </w:t>
      </w:r>
      <w:r w:rsidRPr="29B03579" w:rsidR="1E608C7D">
        <w:rPr>
          <w:rFonts w:ascii="Times New Roman" w:hAnsi="Times New Roman" w:eastAsia="Times New Roman"/>
          <w:color w:val="000000" w:themeColor="text1" w:themeTint="FF" w:themeShade="FF"/>
          <w:sz w:val="28"/>
          <w:szCs w:val="28"/>
          <w:lang w:val="uk-UA"/>
        </w:rPr>
        <w:t xml:space="preserve">які розцінюють </w:t>
      </w:r>
      <w:r w:rsidRPr="29B03579" w:rsidR="1E608C7D">
        <w:rPr>
          <w:rFonts w:ascii="Times New Roman" w:hAnsi="Times New Roman" w:eastAsia="Times New Roman"/>
          <w:color w:val="000000" w:themeColor="text1" w:themeTint="FF" w:themeShade="FF"/>
          <w:sz w:val="28"/>
          <w:szCs w:val="28"/>
          <w:lang w:val="uk-UA"/>
        </w:rPr>
        <w:t>криптовалюту</w:t>
      </w:r>
      <w:r w:rsidRPr="29B03579" w:rsidR="1E608C7D">
        <w:rPr>
          <w:rFonts w:ascii="Times New Roman" w:hAnsi="Times New Roman" w:eastAsia="Times New Roman"/>
          <w:color w:val="000000" w:themeColor="text1" w:themeTint="FF" w:themeShade="FF"/>
          <w:sz w:val="28"/>
          <w:szCs w:val="28"/>
          <w:lang w:val="uk-UA"/>
        </w:rPr>
        <w:t xml:space="preserve"> як нелегальну і намагаються заборонити або обмежити її використання (Бангладеш, Болівія, Еквадор, Ісландія, Індонезія, Таїланд, В</w:t>
      </w:r>
      <w:r w:rsidRPr="29B03579" w:rsidR="53F5BE1D">
        <w:rPr>
          <w:rFonts w:ascii="Times New Roman" w:hAnsi="Times New Roman" w:eastAsia="Times New Roman"/>
          <w:color w:val="000000" w:themeColor="text1" w:themeTint="FF" w:themeShade="FF"/>
          <w:sz w:val="28"/>
          <w:szCs w:val="28"/>
          <w:lang w:val="uk-UA"/>
        </w:rPr>
        <w:t>’</w:t>
      </w:r>
      <w:r w:rsidRPr="29B03579" w:rsidR="1E608C7D">
        <w:rPr>
          <w:rFonts w:ascii="Times New Roman" w:hAnsi="Times New Roman" w:eastAsia="Times New Roman"/>
          <w:color w:val="000000" w:themeColor="text1" w:themeTint="FF" w:themeShade="FF"/>
          <w:sz w:val="28"/>
          <w:szCs w:val="28"/>
          <w:lang w:val="uk-UA"/>
        </w:rPr>
        <w:t>єтнам</w:t>
      </w:r>
      <w:r w:rsidRPr="29B03579" w:rsidR="1E608C7D">
        <w:rPr>
          <w:rFonts w:ascii="Times New Roman" w:hAnsi="Times New Roman" w:eastAsia="Times New Roman"/>
          <w:color w:val="000000" w:themeColor="text1" w:themeTint="FF" w:themeShade="FF"/>
          <w:sz w:val="28"/>
          <w:szCs w:val="28"/>
          <w:lang w:val="uk-UA"/>
        </w:rPr>
        <w:t xml:space="preserve"> та ін.).</w:t>
      </w:r>
    </w:p>
    <w:p w:rsidRPr="00F70117" w:rsidR="00550940" w:rsidP="238216F5" w:rsidRDefault="1E608C7D" w14:paraId="4620F168" w14:textId="3DD745F6">
      <w:pPr>
        <w:pStyle w:val="a"/>
        <w:spacing w:line="360" w:lineRule="auto"/>
        <w:ind w:firstLine="709"/>
        <w:contextualSpacing/>
        <w:jc w:val="both"/>
        <w:rPr>
          <w:rFonts w:ascii="Times New Roman" w:hAnsi="Times New Roman" w:eastAsia="Times New Roman" w:cs="Times New Roman"/>
          <w:noProof w:val="0"/>
          <w:color w:val="auto"/>
          <w:sz w:val="28"/>
          <w:szCs w:val="28"/>
          <w:lang w:val="uk-UA"/>
        </w:rPr>
      </w:pPr>
      <w:r w:rsidRPr="238216F5" w:rsidR="480CADAC">
        <w:rPr>
          <w:rFonts w:ascii="Times New Roman" w:hAnsi="Times New Roman" w:eastAsia="Times New Roman" w:cs="Times New Roman"/>
          <w:b w:val="0"/>
          <w:bCs w:val="0"/>
          <w:i w:val="0"/>
          <w:iCs w:val="0"/>
          <w:caps w:val="0"/>
          <w:smallCaps w:val="0"/>
          <w:noProof w:val="0"/>
          <w:color w:val="auto"/>
          <w:sz w:val="28"/>
          <w:szCs w:val="28"/>
          <w:lang w:val="uk-UA"/>
        </w:rPr>
        <w:t xml:space="preserve">Сальвадор відмовився від власної валюти, колону, в 2001 році й відтоді користується американським доларом. 7 вересня 2021 року став першою країною у світі, яка визнала біткоїн офіційним платіжним засобом. Це була ініціатива 41-річного президента Наїба </w:t>
      </w:r>
      <w:r w:rsidRPr="238216F5" w:rsidR="480CADAC">
        <w:rPr>
          <w:rFonts w:ascii="Times New Roman" w:hAnsi="Times New Roman" w:eastAsia="Times New Roman" w:cs="Times New Roman"/>
          <w:b w:val="0"/>
          <w:bCs w:val="0"/>
          <w:i w:val="0"/>
          <w:iCs w:val="0"/>
          <w:caps w:val="0"/>
          <w:smallCaps w:val="0"/>
          <w:noProof w:val="0"/>
          <w:color w:val="auto"/>
          <w:sz w:val="28"/>
          <w:szCs w:val="28"/>
          <w:lang w:val="uk-UA"/>
        </w:rPr>
        <w:t>Букеле</w:t>
      </w:r>
      <w:r w:rsidRPr="238216F5" w:rsidR="480CADAC">
        <w:rPr>
          <w:rFonts w:ascii="Times New Roman" w:hAnsi="Times New Roman" w:eastAsia="Times New Roman" w:cs="Times New Roman"/>
          <w:b w:val="0"/>
          <w:bCs w:val="0"/>
          <w:i w:val="0"/>
          <w:iCs w:val="0"/>
          <w:caps w:val="0"/>
          <w:smallCaps w:val="0"/>
          <w:noProof w:val="0"/>
          <w:color w:val="auto"/>
          <w:sz w:val="28"/>
          <w:szCs w:val="28"/>
          <w:lang w:val="uk-UA"/>
        </w:rPr>
        <w:t xml:space="preserve">.  </w:t>
      </w:r>
    </w:p>
    <w:p w:rsidRPr="00F70117" w:rsidR="00550940" w:rsidP="238216F5" w:rsidRDefault="1E608C7D" w14:paraId="706A9007" w14:textId="6EB455D1">
      <w:pPr>
        <w:pStyle w:val="a"/>
        <w:spacing w:line="360" w:lineRule="auto"/>
        <w:ind w:firstLine="709"/>
        <w:contextualSpacing/>
        <w:jc w:val="both"/>
        <w:rPr>
          <w:rFonts w:ascii="Times New Roman" w:hAnsi="Times New Roman" w:eastAsia="Times New Roman"/>
          <w:color w:val="000000"/>
          <w:sz w:val="28"/>
          <w:szCs w:val="28"/>
          <w:lang w:val="uk-UA"/>
        </w:rPr>
      </w:pPr>
      <w:r w:rsidRPr="29B03579" w:rsidR="1E608C7D">
        <w:rPr>
          <w:rFonts w:ascii="Times New Roman" w:hAnsi="Times New Roman" w:eastAsia="Times New Roman"/>
          <w:color w:val="000000" w:themeColor="text1" w:themeTint="FF" w:themeShade="FF"/>
          <w:sz w:val="28"/>
          <w:szCs w:val="28"/>
          <w:lang w:val="uk-UA"/>
        </w:rPr>
        <w:t xml:space="preserve">Без жодних сумнівів, говорячи про обіг </w:t>
      </w:r>
      <w:r w:rsidRPr="29B03579" w:rsidR="1E608C7D">
        <w:rPr>
          <w:rFonts w:ascii="Times New Roman" w:hAnsi="Times New Roman" w:eastAsia="Times New Roman"/>
          <w:color w:val="000000" w:themeColor="text1" w:themeTint="FF" w:themeShade="FF"/>
          <w:sz w:val="28"/>
          <w:szCs w:val="28"/>
          <w:lang w:val="uk-UA"/>
        </w:rPr>
        <w:t>криптовалюти</w:t>
      </w:r>
      <w:r w:rsidRPr="29B03579" w:rsidR="1E608C7D">
        <w:rPr>
          <w:rFonts w:ascii="Times New Roman" w:hAnsi="Times New Roman" w:eastAsia="Times New Roman"/>
          <w:color w:val="000000" w:themeColor="text1" w:themeTint="FF" w:themeShade="FF"/>
          <w:sz w:val="28"/>
          <w:szCs w:val="28"/>
          <w:lang w:val="uk-UA"/>
        </w:rPr>
        <w:t xml:space="preserve"> і про його правове регулювання, не можна не звернути уваги на досвід одного з економічних лідерів – США. У Сполучених Штатах Америки однозначної відповіді на це питання поки що немає, все залежить від штату, і ситуація постійно змінюється, оскільки крім законодавчого регулювання багато залежить від судової практики. У 2015 році в США Комісія з торгівлі товарними ф'ючерсами (CFTC) визнала біткоїни біржовим товаром, розглядаючи питання про звинувачення в незаконній торгівлі щодо платформи </w:t>
      </w:r>
      <w:r w:rsidRPr="29B03579" w:rsidR="1E608C7D">
        <w:rPr>
          <w:rFonts w:ascii="Times New Roman" w:hAnsi="Times New Roman" w:eastAsia="Times New Roman"/>
          <w:color w:val="000000" w:themeColor="text1" w:themeTint="FF" w:themeShade="FF"/>
          <w:sz w:val="28"/>
          <w:szCs w:val="28"/>
          <w:lang w:val="uk-UA"/>
        </w:rPr>
        <w:t>Coinflip</w:t>
      </w:r>
      <w:r w:rsidRPr="29B03579" w:rsidR="1E608C7D">
        <w:rPr>
          <w:rFonts w:ascii="Times New Roman" w:hAnsi="Times New Roman" w:eastAsia="Times New Roman"/>
          <w:color w:val="000000" w:themeColor="text1" w:themeTint="FF" w:themeShade="FF"/>
          <w:sz w:val="28"/>
          <w:szCs w:val="28"/>
          <w:lang w:val="uk-UA"/>
        </w:rPr>
        <w:t xml:space="preserve">, яка дає змогу проводити операції з опціонами на біткоїни. Окрім цього, у США, </w:t>
      </w:r>
      <w:r w:rsidRPr="29B03579" w:rsidR="1E608C7D">
        <w:rPr>
          <w:rFonts w:ascii="Times New Roman" w:hAnsi="Times New Roman" w:eastAsia="Times New Roman"/>
          <w:color w:val="000000" w:themeColor="text1" w:themeTint="FF" w:themeShade="FF"/>
          <w:sz w:val="28"/>
          <w:szCs w:val="28"/>
          <w:lang w:val="uk-UA"/>
        </w:rPr>
        <w:t>криптовалюту</w:t>
      </w:r>
      <w:r w:rsidRPr="29B03579" w:rsidR="1E608C7D">
        <w:rPr>
          <w:rFonts w:ascii="Times New Roman" w:hAnsi="Times New Roman" w:eastAsia="Times New Roman"/>
          <w:color w:val="000000" w:themeColor="text1" w:themeTint="FF" w:themeShade="FF"/>
          <w:sz w:val="28"/>
          <w:szCs w:val="28"/>
          <w:lang w:val="uk-UA"/>
        </w:rPr>
        <w:t xml:space="preserve"> розглядають і як гроші, і як майно [</w:t>
      </w:r>
      <w:r w:rsidRPr="29B03579" w:rsidR="0B4EBD2A">
        <w:rPr>
          <w:rFonts w:ascii="Times New Roman" w:hAnsi="Times New Roman" w:eastAsia="Times New Roman"/>
          <w:color w:val="000000" w:themeColor="text1" w:themeTint="FF" w:themeShade="FF"/>
          <w:sz w:val="28"/>
          <w:szCs w:val="28"/>
          <w:lang w:val="uk-UA"/>
        </w:rPr>
        <w:t>7</w:t>
      </w:r>
      <w:r w:rsidRPr="29B03579" w:rsidR="1E608C7D">
        <w:rPr>
          <w:rFonts w:ascii="Times New Roman" w:hAnsi="Times New Roman" w:eastAsia="Times New Roman"/>
          <w:color w:val="000000" w:themeColor="text1" w:themeTint="FF" w:themeShade="FF"/>
          <w:sz w:val="28"/>
          <w:szCs w:val="28"/>
          <w:lang w:val="uk-UA"/>
        </w:rPr>
        <w:t xml:space="preserve">, с.268]. </w:t>
      </w:r>
      <w:r w:rsidRPr="29B03579" w:rsidR="1E608C7D">
        <w:rPr>
          <w:rFonts w:ascii="Times New Roman" w:hAnsi="Times New Roman" w:eastAsia="Times New Roman"/>
          <w:color w:val="000000" w:themeColor="text1" w:themeTint="FF" w:themeShade="FF"/>
          <w:sz w:val="28"/>
          <w:szCs w:val="28"/>
          <w:lang w:val="uk-UA"/>
        </w:rPr>
        <w:t>Криптовалютні</w:t>
      </w:r>
      <w:r w:rsidRPr="29B03579" w:rsidR="1E608C7D">
        <w:rPr>
          <w:rFonts w:ascii="Times New Roman" w:hAnsi="Times New Roman" w:eastAsia="Times New Roman"/>
          <w:color w:val="000000" w:themeColor="text1" w:themeTint="FF" w:themeShade="FF"/>
          <w:sz w:val="28"/>
          <w:szCs w:val="28"/>
          <w:lang w:val="uk-UA"/>
        </w:rPr>
        <w:t xml:space="preserve"> компанії мають бути зареєстровані як оператори з переказу грошових коштів у Мережі з боротьби з фінансовими злочинами. Операції з біткоїнами підлягають оподаткуванню як і інша власність. Підлягають оподаткуванню і заробітні плати працівників у </w:t>
      </w:r>
      <w:r w:rsidRPr="29B03579" w:rsidR="1E608C7D">
        <w:rPr>
          <w:rFonts w:ascii="Times New Roman" w:hAnsi="Times New Roman" w:eastAsia="Times New Roman"/>
          <w:color w:val="000000" w:themeColor="text1" w:themeTint="FF" w:themeShade="FF"/>
          <w:sz w:val="28"/>
          <w:szCs w:val="28"/>
          <w:lang w:val="uk-UA"/>
        </w:rPr>
        <w:t>криптовалюті</w:t>
      </w:r>
      <w:r w:rsidRPr="29B03579" w:rsidR="1E608C7D">
        <w:rPr>
          <w:rFonts w:ascii="Times New Roman" w:hAnsi="Times New Roman" w:eastAsia="Times New Roman"/>
          <w:color w:val="000000" w:themeColor="text1" w:themeTint="FF" w:themeShade="FF"/>
          <w:sz w:val="28"/>
          <w:szCs w:val="28"/>
          <w:lang w:val="uk-UA"/>
        </w:rPr>
        <w:t>. Американська Комісія з розслідування фінансових злочинів (</w:t>
      </w:r>
      <w:r w:rsidRPr="29B03579" w:rsidR="1E608C7D">
        <w:rPr>
          <w:rFonts w:ascii="Times New Roman" w:hAnsi="Times New Roman" w:eastAsia="Times New Roman"/>
          <w:color w:val="000000" w:themeColor="text1" w:themeTint="FF" w:themeShade="FF"/>
          <w:sz w:val="28"/>
          <w:szCs w:val="28"/>
          <w:lang w:val="uk-UA"/>
        </w:rPr>
        <w:t>FinCEN</w:t>
      </w:r>
      <w:r w:rsidRPr="29B03579" w:rsidR="1E608C7D">
        <w:rPr>
          <w:rFonts w:ascii="Times New Roman" w:hAnsi="Times New Roman" w:eastAsia="Times New Roman"/>
          <w:color w:val="000000" w:themeColor="text1" w:themeTint="FF" w:themeShade="FF"/>
          <w:sz w:val="28"/>
          <w:szCs w:val="28"/>
          <w:lang w:val="uk-UA"/>
        </w:rPr>
        <w:t xml:space="preserve">) випустила інструкцію, в якій пояснюється, що </w:t>
      </w:r>
      <w:r w:rsidRPr="29B03579" w:rsidR="1E608C7D">
        <w:rPr>
          <w:rFonts w:ascii="Times New Roman" w:hAnsi="Times New Roman" w:eastAsia="Times New Roman"/>
          <w:color w:val="000000" w:themeColor="text1" w:themeTint="FF" w:themeShade="FF"/>
          <w:sz w:val="28"/>
          <w:szCs w:val="28"/>
          <w:lang w:val="uk-UA"/>
        </w:rPr>
        <w:t>криптовалютні</w:t>
      </w:r>
      <w:r w:rsidRPr="29B03579" w:rsidR="1E608C7D">
        <w:rPr>
          <w:rFonts w:ascii="Times New Roman" w:hAnsi="Times New Roman" w:eastAsia="Times New Roman"/>
          <w:color w:val="000000" w:themeColor="text1" w:themeTint="FF" w:themeShade="FF"/>
          <w:sz w:val="28"/>
          <w:szCs w:val="28"/>
          <w:lang w:val="uk-UA"/>
        </w:rPr>
        <w:t xml:space="preserve"> біржі та власники обмінників є “передавачами грошей” (</w:t>
      </w:r>
      <w:r w:rsidRPr="29B03579" w:rsidR="1E608C7D">
        <w:rPr>
          <w:rFonts w:ascii="Times New Roman" w:hAnsi="Times New Roman" w:eastAsia="Times New Roman"/>
          <w:color w:val="000000" w:themeColor="text1" w:themeTint="FF" w:themeShade="FF"/>
          <w:sz w:val="28"/>
          <w:szCs w:val="28"/>
          <w:lang w:val="uk-UA"/>
        </w:rPr>
        <w:t>money</w:t>
      </w:r>
      <w:r w:rsidRPr="29B03579" w:rsidR="1E608C7D">
        <w:rPr>
          <w:rFonts w:ascii="Times New Roman" w:hAnsi="Times New Roman" w:eastAsia="Times New Roman"/>
          <w:color w:val="000000" w:themeColor="text1" w:themeTint="FF" w:themeShade="FF"/>
          <w:sz w:val="28"/>
          <w:szCs w:val="28"/>
          <w:lang w:val="uk-UA"/>
        </w:rPr>
        <w:t xml:space="preserve"> </w:t>
      </w:r>
      <w:r w:rsidRPr="29B03579" w:rsidR="1E608C7D">
        <w:rPr>
          <w:rFonts w:ascii="Times New Roman" w:hAnsi="Times New Roman" w:eastAsia="Times New Roman"/>
          <w:color w:val="000000" w:themeColor="text1" w:themeTint="FF" w:themeShade="FF"/>
          <w:sz w:val="28"/>
          <w:szCs w:val="28"/>
          <w:lang w:val="uk-UA"/>
        </w:rPr>
        <w:t>transmitters</w:t>
      </w:r>
      <w:r w:rsidRPr="29B03579" w:rsidR="1E608C7D">
        <w:rPr>
          <w:rFonts w:ascii="Times New Roman" w:hAnsi="Times New Roman" w:eastAsia="Times New Roman"/>
          <w:color w:val="000000" w:themeColor="text1" w:themeTint="FF" w:themeShade="FF"/>
          <w:sz w:val="28"/>
          <w:szCs w:val="28"/>
          <w:lang w:val="uk-UA"/>
        </w:rPr>
        <w:t>) згідно із Законом про Банківську таємницю та підзаконними актами. Тому вони зобов</w:t>
      </w:r>
      <w:r w:rsidRPr="29B03579" w:rsidR="6F472B16">
        <w:rPr>
          <w:rFonts w:ascii="Times New Roman" w:hAnsi="Times New Roman" w:eastAsia="Times New Roman"/>
          <w:color w:val="000000" w:themeColor="text1" w:themeTint="FF" w:themeShade="FF"/>
          <w:sz w:val="28"/>
          <w:szCs w:val="28"/>
          <w:lang w:val="uk-UA"/>
        </w:rPr>
        <w:t>’</w:t>
      </w:r>
      <w:r w:rsidRPr="29B03579" w:rsidR="1E608C7D">
        <w:rPr>
          <w:rFonts w:ascii="Times New Roman" w:hAnsi="Times New Roman" w:eastAsia="Times New Roman"/>
          <w:color w:val="000000" w:themeColor="text1" w:themeTint="FF" w:themeShade="FF"/>
          <w:sz w:val="28"/>
          <w:szCs w:val="28"/>
          <w:lang w:val="uk-UA"/>
        </w:rPr>
        <w:t xml:space="preserve">язані зареєструватися в </w:t>
      </w:r>
      <w:r w:rsidRPr="29B03579" w:rsidR="1E608C7D">
        <w:rPr>
          <w:rFonts w:ascii="Times New Roman" w:hAnsi="Times New Roman" w:eastAsia="Times New Roman"/>
          <w:color w:val="000000" w:themeColor="text1" w:themeTint="FF" w:themeShade="FF"/>
          <w:sz w:val="28"/>
          <w:szCs w:val="28"/>
          <w:lang w:val="uk-UA"/>
        </w:rPr>
        <w:t>FinCEN</w:t>
      </w:r>
      <w:r w:rsidRPr="29B03579" w:rsidR="1E608C7D">
        <w:rPr>
          <w:rFonts w:ascii="Times New Roman" w:hAnsi="Times New Roman" w:eastAsia="Times New Roman"/>
          <w:color w:val="000000" w:themeColor="text1" w:themeTint="FF" w:themeShade="FF"/>
          <w:sz w:val="28"/>
          <w:szCs w:val="28"/>
          <w:lang w:val="uk-UA"/>
        </w:rPr>
        <w:t xml:space="preserve"> як компанії, що надають фінансові послуги, і вести відповідне діловодство, надавати звітність у рамках комплексу заходів з протидії відмиванню </w:t>
      </w:r>
      <w:r w:rsidRPr="29B03579" w:rsidR="1E608C7D">
        <w:rPr>
          <w:rFonts w:ascii="Times New Roman" w:hAnsi="Times New Roman" w:eastAsia="Times New Roman"/>
          <w:color w:val="000000" w:themeColor="text1" w:themeTint="FF" w:themeShade="FF"/>
          <w:sz w:val="28"/>
          <w:szCs w:val="28"/>
          <w:lang w:val="uk-UA"/>
        </w:rPr>
        <w:t>грошей</w:t>
      </w:r>
      <w:r w:rsidRPr="29B03579" w:rsidR="1E608C7D">
        <w:rPr>
          <w:rFonts w:ascii="Times New Roman" w:hAnsi="Times New Roman" w:eastAsia="Times New Roman"/>
          <w:color w:val="000000" w:themeColor="text1" w:themeTint="FF" w:themeShade="FF"/>
          <w:sz w:val="28"/>
          <w:szCs w:val="28"/>
          <w:lang w:val="uk-UA"/>
        </w:rPr>
        <w:t>.</w:t>
      </w:r>
    </w:p>
    <w:p w:rsidR="1E608C7D" w:rsidP="29B03579" w:rsidRDefault="1E608C7D" w14:paraId="7B03B15E" w14:textId="5550813F">
      <w:pPr>
        <w:spacing w:line="360" w:lineRule="auto"/>
        <w:ind w:firstLine="709"/>
        <w:contextualSpacing/>
        <w:jc w:val="both"/>
        <w:rPr>
          <w:rFonts w:ascii="Times New Roman" w:hAnsi="Times New Roman" w:eastAsia="Times New Roman"/>
          <w:color w:val="000000" w:themeColor="text1" w:themeTint="FF" w:themeShade="FF"/>
          <w:sz w:val="28"/>
          <w:szCs w:val="28"/>
          <w:lang w:val="uk-UA"/>
        </w:rPr>
      </w:pPr>
      <w:r w:rsidRPr="29B03579" w:rsidR="1E608C7D">
        <w:rPr>
          <w:rFonts w:ascii="Times New Roman" w:hAnsi="Times New Roman" w:eastAsia="Times New Roman"/>
          <w:color w:val="000000" w:themeColor="text1" w:themeTint="FF" w:themeShade="FF"/>
          <w:sz w:val="28"/>
          <w:szCs w:val="28"/>
          <w:lang w:val="uk-UA"/>
        </w:rPr>
        <w:t>Центробанк К</w:t>
      </w:r>
      <w:r w:rsidRPr="29B03579" w:rsidR="37EC5CEB">
        <w:rPr>
          <w:rFonts w:ascii="Times New Roman" w:hAnsi="Times New Roman" w:eastAsia="Times New Roman"/>
          <w:color w:val="000000" w:themeColor="text1" w:themeTint="FF" w:themeShade="FF"/>
          <w:sz w:val="28"/>
          <w:szCs w:val="28"/>
          <w:lang w:val="uk-UA"/>
        </w:rPr>
        <w:t>итаю</w:t>
      </w:r>
      <w:r w:rsidRPr="29B03579" w:rsidR="1E608C7D">
        <w:rPr>
          <w:rFonts w:ascii="Times New Roman" w:hAnsi="Times New Roman" w:eastAsia="Times New Roman"/>
          <w:color w:val="000000" w:themeColor="text1" w:themeTint="FF" w:themeShade="FF"/>
          <w:sz w:val="28"/>
          <w:szCs w:val="28"/>
          <w:lang w:val="uk-UA"/>
        </w:rPr>
        <w:t xml:space="preserve"> висловлювався за повну заборону обігу </w:t>
      </w:r>
      <w:r w:rsidRPr="29B03579" w:rsidR="1E608C7D">
        <w:rPr>
          <w:rFonts w:ascii="Times New Roman" w:hAnsi="Times New Roman" w:eastAsia="Times New Roman"/>
          <w:color w:val="000000" w:themeColor="text1" w:themeTint="FF" w:themeShade="FF"/>
          <w:sz w:val="28"/>
          <w:szCs w:val="28"/>
          <w:lang w:val="uk-UA"/>
        </w:rPr>
        <w:t>криптовалюти</w:t>
      </w:r>
      <w:r w:rsidRPr="29B03579" w:rsidR="1E608C7D">
        <w:rPr>
          <w:rFonts w:ascii="Times New Roman" w:hAnsi="Times New Roman" w:eastAsia="Times New Roman"/>
          <w:color w:val="000000" w:themeColor="text1" w:themeTint="FF" w:themeShade="FF"/>
          <w:sz w:val="28"/>
          <w:szCs w:val="28"/>
          <w:lang w:val="uk-UA"/>
        </w:rPr>
        <w:t xml:space="preserve"> через відтік коштів за кордон та їхнє відмивання. А у вересні 2017 року навіть заборонив ICO. Китайські компанії, що здійснюють ICO, і зарубіжні компанії, які здійснюють діяльність у зв</w:t>
      </w:r>
      <w:r w:rsidRPr="29B03579" w:rsidR="5C49AF16">
        <w:rPr>
          <w:rFonts w:ascii="Times New Roman" w:hAnsi="Times New Roman" w:eastAsia="Times New Roman"/>
          <w:color w:val="000000" w:themeColor="text1" w:themeTint="FF" w:themeShade="FF"/>
          <w:sz w:val="28"/>
          <w:szCs w:val="28"/>
          <w:lang w:val="uk-UA"/>
        </w:rPr>
        <w:t>’</w:t>
      </w:r>
      <w:r w:rsidRPr="29B03579" w:rsidR="1E608C7D">
        <w:rPr>
          <w:rFonts w:ascii="Times New Roman" w:hAnsi="Times New Roman" w:eastAsia="Times New Roman"/>
          <w:color w:val="000000" w:themeColor="text1" w:themeTint="FF" w:themeShade="FF"/>
          <w:sz w:val="28"/>
          <w:szCs w:val="28"/>
          <w:lang w:val="uk-UA"/>
        </w:rPr>
        <w:t>язку з ICO в Китаї або їхня діяльність націлена на китайських споживачів, будуть притягнуті до цивільно-правової та кримінальної відповідальності [</w:t>
      </w:r>
      <w:r w:rsidRPr="29B03579" w:rsidR="1EFED2E1">
        <w:rPr>
          <w:rFonts w:ascii="Times New Roman" w:hAnsi="Times New Roman" w:eastAsia="Times New Roman"/>
          <w:color w:val="000000" w:themeColor="text1" w:themeTint="FF" w:themeShade="FF"/>
          <w:sz w:val="28"/>
          <w:szCs w:val="28"/>
          <w:lang w:val="uk-UA"/>
        </w:rPr>
        <w:t>8</w:t>
      </w:r>
      <w:r w:rsidRPr="29B03579" w:rsidR="1E608C7D">
        <w:rPr>
          <w:rFonts w:ascii="Times New Roman" w:hAnsi="Times New Roman" w:eastAsia="Times New Roman"/>
          <w:color w:val="000000" w:themeColor="text1" w:themeTint="FF" w:themeShade="FF"/>
          <w:sz w:val="28"/>
          <w:szCs w:val="28"/>
          <w:lang w:val="uk-UA"/>
        </w:rPr>
        <w:t>, с.289-290].</w:t>
      </w:r>
      <w:r w:rsidRPr="29B03579" w:rsidR="00FB09FE">
        <w:rPr>
          <w:rFonts w:ascii="Times New Roman" w:hAnsi="Times New Roman" w:eastAsia="Times New Roman"/>
          <w:color w:val="000000" w:themeColor="text1" w:themeTint="FF" w:themeShade="FF"/>
          <w:sz w:val="28"/>
          <w:szCs w:val="28"/>
          <w:lang w:val="uk-UA"/>
        </w:rPr>
        <w:t xml:space="preserve"> </w:t>
      </w:r>
    </w:p>
    <w:p w:rsidRPr="00F70117" w:rsidR="00550940" w:rsidP="7341C186" w:rsidRDefault="1E608C7D" w14:paraId="5F9E85F8" w14:textId="17797767">
      <w:pPr>
        <w:spacing w:line="360" w:lineRule="auto"/>
        <w:ind w:firstLine="709"/>
        <w:contextualSpacing/>
        <w:jc w:val="both"/>
        <w:rPr>
          <w:rFonts w:ascii="Times New Roman" w:hAnsi="Times New Roman" w:eastAsia="Times New Roman"/>
          <w:color w:val="000000"/>
          <w:sz w:val="28"/>
          <w:szCs w:val="28"/>
          <w:lang w:val="uk-UA"/>
        </w:rPr>
      </w:pPr>
      <w:r w:rsidRPr="29B03579" w:rsidR="1E608C7D">
        <w:rPr>
          <w:rFonts w:ascii="Times New Roman" w:hAnsi="Times New Roman" w:eastAsia="Times New Roman"/>
          <w:color w:val="000000" w:themeColor="text1" w:themeTint="FF" w:themeShade="FF"/>
          <w:sz w:val="28"/>
          <w:szCs w:val="28"/>
          <w:lang w:val="uk-UA"/>
        </w:rPr>
        <w:t xml:space="preserve">Уряд Японії у 2017 році  схвалив зміни до Закону “Про банківську діяльність” і офіційно визнав </w:t>
      </w:r>
      <w:r w:rsidRPr="29B03579" w:rsidR="1E608C7D">
        <w:rPr>
          <w:rFonts w:ascii="Times New Roman" w:hAnsi="Times New Roman" w:eastAsia="Times New Roman"/>
          <w:color w:val="000000" w:themeColor="text1" w:themeTint="FF" w:themeShade="FF"/>
          <w:sz w:val="28"/>
          <w:szCs w:val="28"/>
          <w:lang w:val="uk-UA"/>
        </w:rPr>
        <w:t>Bitcoin</w:t>
      </w:r>
      <w:r w:rsidRPr="29B03579" w:rsidR="1E608C7D">
        <w:rPr>
          <w:rFonts w:ascii="Times New Roman" w:hAnsi="Times New Roman" w:eastAsia="Times New Roman"/>
          <w:color w:val="000000" w:themeColor="text1" w:themeTint="FF" w:themeShade="FF"/>
          <w:sz w:val="28"/>
          <w:szCs w:val="28"/>
          <w:lang w:val="uk-UA"/>
        </w:rPr>
        <w:t xml:space="preserve"> законним засобом платежу [</w:t>
      </w:r>
      <w:r w:rsidRPr="29B03579" w:rsidR="12F7A00F">
        <w:rPr>
          <w:rFonts w:ascii="Times New Roman" w:hAnsi="Times New Roman" w:eastAsia="Times New Roman"/>
          <w:color w:val="000000" w:themeColor="text1" w:themeTint="FF" w:themeShade="FF"/>
          <w:sz w:val="28"/>
          <w:szCs w:val="28"/>
          <w:lang w:val="uk-UA"/>
        </w:rPr>
        <w:t>9</w:t>
      </w:r>
      <w:r w:rsidRPr="29B03579" w:rsidR="1E608C7D">
        <w:rPr>
          <w:rFonts w:ascii="Times New Roman" w:hAnsi="Times New Roman" w:eastAsia="Times New Roman"/>
          <w:color w:val="000000" w:themeColor="text1" w:themeTint="FF" w:themeShade="FF"/>
          <w:sz w:val="28"/>
          <w:szCs w:val="28"/>
          <w:lang w:val="uk-UA"/>
        </w:rPr>
        <w:t xml:space="preserve">, с.153]. У японських банках можна відкривати рахунки не тільки в єнах і доларах, а й в біткоїнах. Цей факт дуже вплинув на довіру до </w:t>
      </w:r>
      <w:r w:rsidRPr="29B03579" w:rsidR="1E608C7D">
        <w:rPr>
          <w:rFonts w:ascii="Times New Roman" w:hAnsi="Times New Roman" w:eastAsia="Times New Roman"/>
          <w:color w:val="000000" w:themeColor="text1" w:themeTint="FF" w:themeShade="FF"/>
          <w:sz w:val="28"/>
          <w:szCs w:val="28"/>
          <w:lang w:val="uk-UA"/>
        </w:rPr>
        <w:t>криптовалют</w:t>
      </w:r>
      <w:r w:rsidRPr="29B03579" w:rsidR="1E608C7D">
        <w:rPr>
          <w:rFonts w:ascii="Times New Roman" w:hAnsi="Times New Roman" w:eastAsia="Times New Roman"/>
          <w:color w:val="000000" w:themeColor="text1" w:themeTint="FF" w:themeShade="FF"/>
          <w:sz w:val="28"/>
          <w:szCs w:val="28"/>
          <w:lang w:val="uk-UA"/>
        </w:rPr>
        <w:t xml:space="preserve"> не тільки в Японії, а й інших</w:t>
      </w:r>
      <w:r w:rsidRPr="29B03579" w:rsidR="7F376C93">
        <w:rPr>
          <w:rFonts w:ascii="Times New Roman" w:hAnsi="Times New Roman" w:eastAsia="Times New Roman"/>
          <w:color w:val="000000" w:themeColor="text1" w:themeTint="FF" w:themeShade="FF"/>
          <w:sz w:val="28"/>
          <w:szCs w:val="28"/>
          <w:lang w:val="uk-UA"/>
        </w:rPr>
        <w:t xml:space="preserve"> державах</w:t>
      </w:r>
      <w:r w:rsidRPr="29B03579" w:rsidR="1E608C7D">
        <w:rPr>
          <w:rFonts w:ascii="Times New Roman" w:hAnsi="Times New Roman" w:eastAsia="Times New Roman"/>
          <w:color w:val="000000" w:themeColor="text1" w:themeTint="FF" w:themeShade="FF"/>
          <w:sz w:val="28"/>
          <w:szCs w:val="28"/>
          <w:lang w:val="uk-UA"/>
        </w:rPr>
        <w:t>.</w:t>
      </w:r>
    </w:p>
    <w:p w:rsidRPr="00F70117" w:rsidR="00550940" w:rsidP="7341C186" w:rsidRDefault="7AB76FAE" w14:paraId="5F8662DE" w14:textId="77777777">
      <w:pPr>
        <w:spacing w:line="360" w:lineRule="auto"/>
        <w:ind w:firstLine="709"/>
        <w:contextualSpacing/>
        <w:jc w:val="both"/>
        <w:rPr>
          <w:rFonts w:ascii="Times New Roman" w:hAnsi="Times New Roman" w:eastAsia="Times New Roman"/>
          <w:color w:val="000000"/>
          <w:sz w:val="28"/>
          <w:szCs w:val="28"/>
          <w:lang w:val="uk-UA"/>
        </w:rPr>
      </w:pPr>
      <w:r w:rsidRPr="29B03579" w:rsidR="7AB76FAE">
        <w:rPr>
          <w:rFonts w:ascii="Times New Roman" w:hAnsi="Times New Roman" w:eastAsia="Times New Roman"/>
          <w:sz w:val="28"/>
          <w:szCs w:val="28"/>
          <w:lang w:val="uk-UA"/>
        </w:rPr>
        <w:t>Криптовалюта</w:t>
      </w:r>
      <w:r w:rsidRPr="29B03579" w:rsidR="7AB76FAE">
        <w:rPr>
          <w:rFonts w:ascii="Times New Roman" w:hAnsi="Times New Roman" w:eastAsia="Times New Roman"/>
          <w:sz w:val="28"/>
          <w:szCs w:val="28"/>
          <w:lang w:val="uk-UA"/>
        </w:rPr>
        <w:t xml:space="preserve"> є альтернативним вираженням звичайної валюти і має низку своїх переваг та недоліків. До переваг, на нашу думку, можна віднести такі: децентралізація, низькі </w:t>
      </w:r>
      <w:r w:rsidRPr="29B03579" w:rsidR="7AB76FAE">
        <w:rPr>
          <w:rFonts w:ascii="Times New Roman" w:hAnsi="Times New Roman" w:eastAsia="Times New Roman"/>
          <w:sz w:val="28"/>
          <w:szCs w:val="28"/>
          <w:lang w:val="uk-UA"/>
        </w:rPr>
        <w:t>транзакційні</w:t>
      </w:r>
      <w:r w:rsidRPr="29B03579" w:rsidR="7AB76FAE">
        <w:rPr>
          <w:rFonts w:ascii="Times New Roman" w:hAnsi="Times New Roman" w:eastAsia="Times New Roman"/>
          <w:sz w:val="28"/>
          <w:szCs w:val="28"/>
          <w:lang w:val="uk-UA"/>
        </w:rPr>
        <w:t xml:space="preserve"> витрати, анонімність транзакцій, надійний захист даних, </w:t>
      </w:r>
      <w:r w:rsidRPr="29B03579" w:rsidR="7AB76FAE">
        <w:rPr>
          <w:rFonts w:ascii="Times New Roman" w:hAnsi="Times New Roman" w:eastAsia="Times New Roman"/>
          <w:sz w:val="28"/>
          <w:szCs w:val="28"/>
          <w:lang w:val="uk-UA"/>
        </w:rPr>
        <w:t>емітується</w:t>
      </w:r>
      <w:r w:rsidRPr="29B03579" w:rsidR="7AB76FAE">
        <w:rPr>
          <w:rFonts w:ascii="Times New Roman" w:hAnsi="Times New Roman" w:eastAsia="Times New Roman"/>
          <w:sz w:val="28"/>
          <w:szCs w:val="28"/>
          <w:lang w:val="uk-UA"/>
        </w:rPr>
        <w:t xml:space="preserve"> обмежена кількість монет, неможливість підробки. Парадоксально, але повномасштабна агресія</w:t>
      </w:r>
      <w:r w:rsidRPr="29B03579" w:rsidR="73EB8E4D">
        <w:rPr>
          <w:rFonts w:ascii="Times New Roman" w:hAnsi="Times New Roman" w:eastAsia="Times New Roman"/>
          <w:sz w:val="28"/>
          <w:szCs w:val="28"/>
          <w:lang w:val="uk-UA"/>
        </w:rPr>
        <w:t xml:space="preserve"> </w:t>
      </w:r>
      <w:r w:rsidRPr="29B03579" w:rsidR="73EB8E4D">
        <w:rPr>
          <w:rFonts w:ascii="Times New Roman" w:hAnsi="Times New Roman" w:eastAsia="Times New Roman"/>
          <w:sz w:val="28"/>
          <w:szCs w:val="28"/>
          <w:lang w:val="uk-UA"/>
        </w:rPr>
        <w:t>росії</w:t>
      </w:r>
      <w:r w:rsidRPr="29B03579" w:rsidR="7AB76FAE">
        <w:rPr>
          <w:rFonts w:ascii="Times New Roman" w:hAnsi="Times New Roman" w:eastAsia="Times New Roman"/>
          <w:sz w:val="28"/>
          <w:szCs w:val="28"/>
          <w:lang w:val="uk-UA"/>
        </w:rPr>
        <w:t xml:space="preserve"> проти України наочно продемонструвала потенціал </w:t>
      </w:r>
      <w:r w:rsidRPr="29B03579" w:rsidR="7AB76FAE">
        <w:rPr>
          <w:rFonts w:ascii="Times New Roman" w:hAnsi="Times New Roman" w:eastAsia="Times New Roman"/>
          <w:sz w:val="28"/>
          <w:szCs w:val="28"/>
          <w:lang w:val="uk-UA"/>
        </w:rPr>
        <w:t>криптовалютного</w:t>
      </w:r>
      <w:r w:rsidRPr="29B03579" w:rsidR="7AB76FAE">
        <w:rPr>
          <w:rFonts w:ascii="Times New Roman" w:hAnsi="Times New Roman" w:eastAsia="Times New Roman"/>
          <w:sz w:val="28"/>
          <w:szCs w:val="28"/>
          <w:lang w:val="uk-UA"/>
        </w:rPr>
        <w:t xml:space="preserve"> ринку.</w:t>
      </w:r>
    </w:p>
    <w:p w:rsidRPr="00FB09FE" w:rsidR="00550940" w:rsidP="29B03579" w:rsidRDefault="7AB76FAE" w14:paraId="418BCE71" w14:textId="77777777">
      <w:pPr>
        <w:pStyle w:val="ac"/>
        <w:spacing w:line="360" w:lineRule="auto"/>
        <w:ind w:firstLine="709"/>
        <w:contextualSpacing/>
        <w:jc w:val="both"/>
        <w:rPr>
          <w:rFonts w:ascii="Times New Roman" w:hAnsi="Times New Roman"/>
          <w:sz w:val="28"/>
          <w:szCs w:val="28"/>
          <w:lang w:val="uk-UA"/>
        </w:rPr>
      </w:pPr>
      <w:r w:rsidRPr="29B03579" w:rsidR="7AB76FAE">
        <w:rPr>
          <w:rFonts w:ascii="Times New Roman" w:hAnsi="Times New Roman"/>
          <w:sz w:val="28"/>
          <w:szCs w:val="28"/>
          <w:lang w:val="uk-UA"/>
        </w:rPr>
        <w:t xml:space="preserve">Незважаючи на те, що </w:t>
      </w:r>
      <w:r w:rsidRPr="29B03579" w:rsidR="7AB76FAE">
        <w:rPr>
          <w:rFonts w:ascii="Times New Roman" w:hAnsi="Times New Roman"/>
          <w:sz w:val="28"/>
          <w:szCs w:val="28"/>
          <w:lang w:val="uk-UA"/>
        </w:rPr>
        <w:t>криптовалюти</w:t>
      </w:r>
      <w:r w:rsidRPr="29B03579" w:rsidR="7AB76FAE">
        <w:rPr>
          <w:rFonts w:ascii="Times New Roman" w:hAnsi="Times New Roman"/>
          <w:sz w:val="28"/>
          <w:szCs w:val="28"/>
          <w:lang w:val="uk-UA"/>
        </w:rPr>
        <w:t xml:space="preserve"> мають багато переваг, вони також мають деякі недоліки: </w:t>
      </w:r>
    </w:p>
    <w:p w:rsidRPr="00FB09FE" w:rsidR="00550940" w:rsidP="29B03579" w:rsidRDefault="00FB09FE" w14:paraId="2B7B9F31" w14:textId="77777777">
      <w:pPr>
        <w:pStyle w:val="ac"/>
        <w:spacing w:line="360" w:lineRule="auto"/>
        <w:ind w:firstLine="709"/>
        <w:contextualSpacing/>
        <w:jc w:val="both"/>
        <w:rPr>
          <w:rFonts w:ascii="Times New Roman" w:hAnsi="Times New Roman"/>
          <w:sz w:val="28"/>
          <w:szCs w:val="28"/>
          <w:lang w:val="uk-UA"/>
        </w:rPr>
      </w:pPr>
      <w:r w:rsidRPr="29B03579" w:rsidR="00FB09FE">
        <w:rPr>
          <w:rFonts w:ascii="Times New Roman" w:hAnsi="Times New Roman"/>
          <w:sz w:val="28"/>
          <w:szCs w:val="28"/>
          <w:lang w:val="uk-UA"/>
        </w:rPr>
        <w:t>- с</w:t>
      </w:r>
      <w:r w:rsidRPr="29B03579" w:rsidR="7AB76FAE">
        <w:rPr>
          <w:rFonts w:ascii="Times New Roman" w:hAnsi="Times New Roman"/>
          <w:sz w:val="28"/>
          <w:szCs w:val="28"/>
          <w:lang w:val="uk-UA"/>
        </w:rPr>
        <w:t xml:space="preserve">торонні сервіси, що займаються зберіганням </w:t>
      </w:r>
      <w:r w:rsidRPr="29B03579" w:rsidR="7AB76FAE">
        <w:rPr>
          <w:rFonts w:ascii="Times New Roman" w:hAnsi="Times New Roman"/>
          <w:sz w:val="28"/>
          <w:szCs w:val="28"/>
          <w:lang w:val="uk-UA"/>
        </w:rPr>
        <w:t>криптовалют</w:t>
      </w:r>
      <w:r w:rsidRPr="29B03579" w:rsidR="7AB76FAE">
        <w:rPr>
          <w:rFonts w:ascii="Times New Roman" w:hAnsi="Times New Roman"/>
          <w:sz w:val="28"/>
          <w:szCs w:val="28"/>
          <w:lang w:val="uk-UA"/>
        </w:rPr>
        <w:t xml:space="preserve">, не завжди мають такий самий рівень безпеки, що робить їх уразливими для крадіжки хакерами; </w:t>
      </w:r>
    </w:p>
    <w:p w:rsidRPr="00FB09FE" w:rsidR="00550940" w:rsidP="29B03579" w:rsidRDefault="00FB09FE" w14:paraId="4096E1FC" w14:textId="71C29CD6">
      <w:pPr>
        <w:pStyle w:val="ac"/>
        <w:spacing w:line="360" w:lineRule="auto"/>
        <w:ind w:firstLine="709"/>
        <w:contextualSpacing/>
        <w:jc w:val="both"/>
        <w:rPr>
          <w:rFonts w:ascii="Times New Roman" w:hAnsi="Times New Roman"/>
          <w:sz w:val="28"/>
          <w:szCs w:val="28"/>
          <w:lang w:val="uk-UA"/>
        </w:rPr>
      </w:pPr>
      <w:r w:rsidRPr="29B03579" w:rsidR="00FB09FE">
        <w:rPr>
          <w:rFonts w:ascii="Times New Roman" w:hAnsi="Times New Roman"/>
          <w:sz w:val="28"/>
          <w:szCs w:val="28"/>
          <w:lang w:val="uk-UA"/>
        </w:rPr>
        <w:t>- м</w:t>
      </w:r>
      <w:r w:rsidRPr="29B03579" w:rsidR="7AB76FAE">
        <w:rPr>
          <w:rFonts w:ascii="Times New Roman" w:hAnsi="Times New Roman"/>
          <w:sz w:val="28"/>
          <w:szCs w:val="28"/>
          <w:lang w:val="uk-UA"/>
        </w:rPr>
        <w:t xml:space="preserve">ожливість залишатися анонімними робить цифрові монети привабливим розрахунковим засобом для тіньової економіки. Це стало особливо відчутним в період воєнного нападу </w:t>
      </w:r>
      <w:r w:rsidRPr="29B03579" w:rsidR="7AB76FAE">
        <w:rPr>
          <w:rFonts w:ascii="Times New Roman" w:hAnsi="Times New Roman"/>
          <w:sz w:val="28"/>
          <w:szCs w:val="28"/>
          <w:lang w:val="uk-UA"/>
        </w:rPr>
        <w:t>росії</w:t>
      </w:r>
      <w:r w:rsidRPr="29B03579" w:rsidR="7AB76FAE">
        <w:rPr>
          <w:rFonts w:ascii="Times New Roman" w:hAnsi="Times New Roman"/>
          <w:sz w:val="28"/>
          <w:szCs w:val="28"/>
          <w:lang w:val="uk-UA"/>
        </w:rPr>
        <w:t xml:space="preserve"> на Україну. Це значною мірою виправдовує дії НБУ з урахуванням того, що з початку війни, наприклад, за допомогою </w:t>
      </w:r>
      <w:r w:rsidRPr="29B03579" w:rsidR="7AB76FAE">
        <w:rPr>
          <w:rFonts w:ascii="Times New Roman" w:hAnsi="Times New Roman"/>
          <w:sz w:val="28"/>
          <w:szCs w:val="28"/>
          <w:lang w:val="uk-UA"/>
        </w:rPr>
        <w:t>криптобіржі</w:t>
      </w:r>
      <w:r w:rsidRPr="29B03579" w:rsidR="7AB76FAE">
        <w:rPr>
          <w:rFonts w:ascii="Times New Roman" w:hAnsi="Times New Roman"/>
          <w:sz w:val="28"/>
          <w:szCs w:val="28"/>
          <w:lang w:val="uk-UA"/>
        </w:rPr>
        <w:t xml:space="preserve"> </w:t>
      </w:r>
      <w:r w:rsidRPr="29B03579" w:rsidR="7AB76FAE">
        <w:rPr>
          <w:rFonts w:ascii="Times New Roman" w:hAnsi="Times New Roman"/>
          <w:sz w:val="28"/>
          <w:szCs w:val="28"/>
          <w:lang w:val="uk-UA"/>
        </w:rPr>
        <w:t>Binance</w:t>
      </w:r>
      <w:r w:rsidRPr="29B03579" w:rsidR="7AB76FAE">
        <w:rPr>
          <w:rFonts w:ascii="Times New Roman" w:hAnsi="Times New Roman"/>
          <w:sz w:val="28"/>
          <w:szCs w:val="28"/>
          <w:lang w:val="uk-UA"/>
        </w:rPr>
        <w:t xml:space="preserve"> із</w:t>
      </w:r>
      <w:r w:rsidRPr="29B03579" w:rsidR="5292F236">
        <w:rPr>
          <w:rFonts w:ascii="Times New Roman" w:hAnsi="Times New Roman"/>
          <w:sz w:val="28"/>
          <w:szCs w:val="28"/>
          <w:lang w:val="uk-UA"/>
        </w:rPr>
        <w:t xml:space="preserve"> держави </w:t>
      </w:r>
      <w:r w:rsidRPr="29B03579" w:rsidR="7AB76FAE">
        <w:rPr>
          <w:rFonts w:ascii="Times New Roman" w:hAnsi="Times New Roman"/>
          <w:sz w:val="28"/>
          <w:szCs w:val="28"/>
          <w:lang w:val="uk-UA"/>
        </w:rPr>
        <w:t xml:space="preserve">вивели $500 млн. З огляду на те, що ця </w:t>
      </w:r>
      <w:r w:rsidRPr="29B03579" w:rsidR="7AB76FAE">
        <w:rPr>
          <w:rFonts w:ascii="Times New Roman" w:hAnsi="Times New Roman"/>
          <w:sz w:val="28"/>
          <w:szCs w:val="28"/>
          <w:lang w:val="uk-UA"/>
        </w:rPr>
        <w:t>криптобіржа</w:t>
      </w:r>
      <w:r w:rsidRPr="29B03579" w:rsidR="7AB76FAE">
        <w:rPr>
          <w:rFonts w:ascii="Times New Roman" w:hAnsi="Times New Roman"/>
          <w:sz w:val="28"/>
          <w:szCs w:val="28"/>
          <w:lang w:val="uk-UA"/>
        </w:rPr>
        <w:t xml:space="preserve"> не розірвала фінансові відносини із</w:t>
      </w:r>
      <w:r w:rsidRPr="29B03579" w:rsidR="1A56133F">
        <w:rPr>
          <w:rFonts w:ascii="Times New Roman" w:hAnsi="Times New Roman"/>
          <w:sz w:val="28"/>
          <w:szCs w:val="28"/>
          <w:lang w:val="uk-UA"/>
        </w:rPr>
        <w:t xml:space="preserve"> державою</w:t>
      </w:r>
      <w:r w:rsidRPr="29B03579" w:rsidR="7AB76FAE">
        <w:rPr>
          <w:rFonts w:ascii="Times New Roman" w:hAnsi="Times New Roman"/>
          <w:sz w:val="28"/>
          <w:szCs w:val="28"/>
          <w:lang w:val="uk-UA"/>
        </w:rPr>
        <w:t>-агресором, про що було повідомлено Президента України відповідною петицією [</w:t>
      </w:r>
      <w:r w:rsidRPr="29B03579" w:rsidR="5FCE56E5">
        <w:rPr>
          <w:rFonts w:ascii="Times New Roman" w:hAnsi="Times New Roman"/>
          <w:sz w:val="28"/>
          <w:szCs w:val="28"/>
          <w:lang w:val="uk-UA"/>
        </w:rPr>
        <w:t>10</w:t>
      </w:r>
      <w:r w:rsidRPr="29B03579" w:rsidR="7AB76FAE">
        <w:rPr>
          <w:rFonts w:ascii="Times New Roman" w:hAnsi="Times New Roman"/>
          <w:sz w:val="28"/>
          <w:szCs w:val="28"/>
          <w:lang w:val="uk-UA"/>
        </w:rPr>
        <w:t>], дії НБУ щодо запобігання відтоку капіталу мають правильний вектор розвитку</w:t>
      </w:r>
      <w:r w:rsidRPr="29B03579" w:rsidR="00096FA0">
        <w:rPr>
          <w:rFonts w:ascii="Times New Roman" w:hAnsi="Times New Roman"/>
          <w:sz w:val="28"/>
          <w:szCs w:val="28"/>
          <w:lang w:val="uk-UA"/>
        </w:rPr>
        <w:t>;</w:t>
      </w:r>
    </w:p>
    <w:p w:rsidRPr="00FB09FE" w:rsidR="00550940" w:rsidP="29B03579" w:rsidRDefault="00FB09FE" w14:paraId="77684973" w14:textId="11D71A85">
      <w:pPr>
        <w:pStyle w:val="ac"/>
        <w:spacing w:line="360" w:lineRule="auto"/>
        <w:ind w:firstLine="709"/>
        <w:contextualSpacing/>
        <w:jc w:val="both"/>
        <w:rPr>
          <w:rFonts w:ascii="Times New Roman" w:hAnsi="Times New Roman"/>
          <w:sz w:val="28"/>
          <w:szCs w:val="28"/>
          <w:lang w:val="uk-UA"/>
        </w:rPr>
      </w:pPr>
      <w:r w:rsidRPr="29B03579" w:rsidR="00FB09FE">
        <w:rPr>
          <w:rFonts w:ascii="Times New Roman" w:hAnsi="Times New Roman"/>
          <w:sz w:val="28"/>
          <w:szCs w:val="28"/>
          <w:lang w:val="uk-UA"/>
        </w:rPr>
        <w:t>- у</w:t>
      </w:r>
      <w:r w:rsidRPr="29B03579" w:rsidR="7AB76FAE">
        <w:rPr>
          <w:rFonts w:ascii="Times New Roman" w:hAnsi="Times New Roman"/>
          <w:sz w:val="28"/>
          <w:szCs w:val="28"/>
          <w:lang w:val="uk-UA"/>
        </w:rPr>
        <w:t xml:space="preserve"> більшості</w:t>
      </w:r>
      <w:r w:rsidRPr="29B03579" w:rsidR="74FAD8D8">
        <w:rPr>
          <w:rFonts w:ascii="Times New Roman" w:hAnsi="Times New Roman"/>
          <w:sz w:val="28"/>
          <w:szCs w:val="28"/>
          <w:lang w:val="uk-UA"/>
        </w:rPr>
        <w:t xml:space="preserve"> держав </w:t>
      </w:r>
      <w:r w:rsidRPr="29B03579" w:rsidR="7AB76FAE">
        <w:rPr>
          <w:rFonts w:ascii="Times New Roman" w:hAnsi="Times New Roman"/>
          <w:sz w:val="28"/>
          <w:szCs w:val="28"/>
          <w:lang w:val="uk-UA"/>
        </w:rPr>
        <w:t>криптовалюти</w:t>
      </w:r>
      <w:r w:rsidRPr="29B03579" w:rsidR="7AB76FAE">
        <w:rPr>
          <w:rFonts w:ascii="Times New Roman" w:hAnsi="Times New Roman"/>
          <w:sz w:val="28"/>
          <w:szCs w:val="28"/>
          <w:lang w:val="uk-UA"/>
        </w:rPr>
        <w:t xml:space="preserve"> поки що залишаються поза законом. Якою буде законодавча база для них, ще не ясно, але з упевненістю можна сказати, що </w:t>
      </w:r>
      <w:r w:rsidRPr="29B03579" w:rsidR="11E6FD9E">
        <w:rPr>
          <w:rFonts w:ascii="Times New Roman" w:hAnsi="Times New Roman"/>
          <w:sz w:val="28"/>
          <w:szCs w:val="28"/>
          <w:lang w:val="uk-UA"/>
        </w:rPr>
        <w:t>вони</w:t>
      </w:r>
      <w:r w:rsidRPr="29B03579" w:rsidR="7AB76FAE">
        <w:rPr>
          <w:rFonts w:ascii="Times New Roman" w:hAnsi="Times New Roman"/>
          <w:sz w:val="28"/>
          <w:szCs w:val="28"/>
          <w:lang w:val="uk-UA"/>
        </w:rPr>
        <w:t xml:space="preserve"> складно</w:t>
      </w:r>
      <w:r w:rsidRPr="29B03579" w:rsidR="532466E9">
        <w:rPr>
          <w:rFonts w:ascii="Times New Roman" w:hAnsi="Times New Roman"/>
          <w:sz w:val="28"/>
          <w:szCs w:val="28"/>
          <w:lang w:val="uk-UA"/>
        </w:rPr>
        <w:t xml:space="preserve"> сплачують </w:t>
      </w:r>
      <w:r w:rsidRPr="29B03579" w:rsidR="7AB76FAE">
        <w:rPr>
          <w:rFonts w:ascii="Times New Roman" w:hAnsi="Times New Roman"/>
          <w:sz w:val="28"/>
          <w:szCs w:val="28"/>
          <w:lang w:val="uk-UA"/>
        </w:rPr>
        <w:t>податк</w:t>
      </w:r>
      <w:r w:rsidRPr="29B03579" w:rsidR="0FF38579">
        <w:rPr>
          <w:rFonts w:ascii="Times New Roman" w:hAnsi="Times New Roman"/>
          <w:sz w:val="28"/>
          <w:szCs w:val="28"/>
          <w:lang w:val="uk-UA"/>
        </w:rPr>
        <w:t>и</w:t>
      </w:r>
      <w:r w:rsidRPr="29B03579" w:rsidR="00096FA0">
        <w:rPr>
          <w:rFonts w:ascii="Times New Roman" w:hAnsi="Times New Roman"/>
          <w:sz w:val="28"/>
          <w:szCs w:val="28"/>
          <w:lang w:val="uk-UA"/>
        </w:rPr>
        <w:t>;</w:t>
      </w:r>
    </w:p>
    <w:p w:rsidRPr="00FB09FE" w:rsidR="00550940" w:rsidP="29B03579" w:rsidRDefault="00096FA0" w14:paraId="76D6B6DC" w14:textId="25459341">
      <w:pPr>
        <w:pStyle w:val="ac"/>
        <w:spacing w:line="360" w:lineRule="auto"/>
        <w:ind w:firstLine="709"/>
        <w:contextualSpacing/>
        <w:jc w:val="both"/>
        <w:rPr>
          <w:rFonts w:ascii="Times New Roman" w:hAnsi="Times New Roman"/>
          <w:sz w:val="28"/>
          <w:szCs w:val="28"/>
          <w:lang w:val="uk-UA"/>
        </w:rPr>
      </w:pPr>
      <w:r w:rsidRPr="29B03579" w:rsidR="00096FA0">
        <w:rPr>
          <w:rFonts w:ascii="Times New Roman" w:hAnsi="Times New Roman"/>
          <w:sz w:val="28"/>
          <w:szCs w:val="28"/>
          <w:lang w:val="uk-UA"/>
        </w:rPr>
        <w:t>- у</w:t>
      </w:r>
      <w:r w:rsidRPr="29B03579" w:rsidR="7AB76FAE">
        <w:rPr>
          <w:rFonts w:ascii="Times New Roman" w:hAnsi="Times New Roman"/>
          <w:sz w:val="28"/>
          <w:szCs w:val="28"/>
          <w:lang w:val="uk-UA"/>
        </w:rPr>
        <w:t>сі транзакції мають незворотний характер і відправлені гроші вже не можна повернути</w:t>
      </w:r>
      <w:r w:rsidRPr="29B03579" w:rsidR="231128A0">
        <w:rPr>
          <w:rFonts w:ascii="Times New Roman" w:hAnsi="Times New Roman"/>
          <w:sz w:val="28"/>
          <w:szCs w:val="28"/>
          <w:lang w:val="uk-UA"/>
        </w:rPr>
        <w:t>.</w:t>
      </w:r>
    </w:p>
    <w:p w:rsidRPr="00F70117" w:rsidR="00550940" w:rsidP="00164DE0" w:rsidRDefault="7AB76FAE" w14:paraId="6C0E89C8" w14:textId="77777777">
      <w:pPr>
        <w:shd w:val="clear" w:color="auto" w:fill="FFFFFF"/>
        <w:spacing w:after="0" w:line="360" w:lineRule="auto"/>
        <w:ind w:firstLine="708"/>
        <w:contextualSpacing/>
        <w:jc w:val="both"/>
        <w:rPr>
          <w:rFonts w:ascii="Times New Roman" w:hAnsi="Times New Roman" w:eastAsia="Times New Roman"/>
          <w:sz w:val="28"/>
          <w:szCs w:val="28"/>
          <w:lang w:val="uk-UA"/>
        </w:rPr>
      </w:pPr>
      <w:r w:rsidRPr="29B03579" w:rsidR="7AB76FAE">
        <w:rPr>
          <w:rFonts w:ascii="Times New Roman" w:hAnsi="Times New Roman" w:eastAsia="Times New Roman"/>
          <w:sz w:val="28"/>
          <w:szCs w:val="28"/>
          <w:lang w:val="uk-UA"/>
        </w:rPr>
        <w:t xml:space="preserve">Воєнна агресія </w:t>
      </w:r>
      <w:r w:rsidRPr="29B03579" w:rsidR="7AB76FAE">
        <w:rPr>
          <w:rFonts w:ascii="Times New Roman" w:hAnsi="Times New Roman" w:eastAsia="Times New Roman"/>
          <w:sz w:val="28"/>
          <w:szCs w:val="28"/>
          <w:lang w:val="uk-UA"/>
        </w:rPr>
        <w:t>росії</w:t>
      </w:r>
      <w:r w:rsidRPr="29B03579" w:rsidR="7AB76FAE">
        <w:rPr>
          <w:rFonts w:ascii="Times New Roman" w:hAnsi="Times New Roman" w:eastAsia="Times New Roman"/>
          <w:sz w:val="28"/>
          <w:szCs w:val="28"/>
          <w:lang w:val="uk-UA"/>
        </w:rPr>
        <w:t xml:space="preserve"> в Україні виявила ще позитивну характеристику </w:t>
      </w:r>
      <w:r w:rsidRPr="29B03579" w:rsidR="7AB76FAE">
        <w:rPr>
          <w:rFonts w:ascii="Times New Roman" w:hAnsi="Times New Roman" w:eastAsia="Times New Roman"/>
          <w:sz w:val="28"/>
          <w:szCs w:val="28"/>
          <w:lang w:val="uk-UA"/>
        </w:rPr>
        <w:t>криптовалюти</w:t>
      </w:r>
      <w:r w:rsidRPr="29B03579" w:rsidR="7AB76FAE">
        <w:rPr>
          <w:rFonts w:ascii="Times New Roman" w:hAnsi="Times New Roman" w:eastAsia="Times New Roman"/>
          <w:sz w:val="28"/>
          <w:szCs w:val="28"/>
          <w:lang w:val="uk-UA"/>
        </w:rPr>
        <w:t xml:space="preserve"> – це ефективний спосіб пошуку та отримання допомоги у вигляді пожертвувань на гуманітарну допомогу та оборону.</w:t>
      </w:r>
      <w:r w:rsidRPr="29B03579" w:rsidR="61000BB7">
        <w:rPr>
          <w:rFonts w:ascii="Times New Roman" w:hAnsi="Times New Roman" w:eastAsia="Times New Roman"/>
          <w:sz w:val="28"/>
          <w:szCs w:val="28"/>
          <w:lang w:val="uk-UA"/>
        </w:rPr>
        <w:t xml:space="preserve"> Через кілька днів після того, як український уряд написав у Твіттері, що приймає пожертвування у </w:t>
      </w:r>
      <w:r w:rsidRPr="29B03579" w:rsidR="61000BB7">
        <w:rPr>
          <w:rFonts w:ascii="Times New Roman" w:hAnsi="Times New Roman" w:eastAsia="Times New Roman"/>
          <w:sz w:val="28"/>
          <w:szCs w:val="28"/>
          <w:lang w:val="uk-UA"/>
        </w:rPr>
        <w:t>криптовалюті</w:t>
      </w:r>
      <w:r w:rsidRPr="29B03579" w:rsidR="61000BB7">
        <w:rPr>
          <w:rFonts w:ascii="Times New Roman" w:hAnsi="Times New Roman" w:eastAsia="Times New Roman"/>
          <w:sz w:val="28"/>
          <w:szCs w:val="28"/>
          <w:lang w:val="uk-UA"/>
        </w:rPr>
        <w:t xml:space="preserve">, і поділився адресами своїх гаманців, Міністерство цифрової трансформації отримало </w:t>
      </w:r>
      <w:r w:rsidRPr="29B03579" w:rsidR="61000BB7">
        <w:rPr>
          <w:rFonts w:ascii="Times New Roman" w:hAnsi="Times New Roman" w:eastAsia="Times New Roman"/>
          <w:sz w:val="28"/>
          <w:szCs w:val="28"/>
          <w:lang w:val="uk-UA"/>
        </w:rPr>
        <w:t>біткойнів</w:t>
      </w:r>
      <w:r w:rsidRPr="29B03579" w:rsidR="61000BB7">
        <w:rPr>
          <w:rFonts w:ascii="Times New Roman" w:hAnsi="Times New Roman" w:eastAsia="Times New Roman"/>
          <w:sz w:val="28"/>
          <w:szCs w:val="28"/>
          <w:lang w:val="uk-UA"/>
        </w:rPr>
        <w:t xml:space="preserve">, ефірів, SOL, DOGE, DOT та інших валют на суму понад сто мільйонів доларів у вигляді пожертвувань у </w:t>
      </w:r>
      <w:r w:rsidRPr="29B03579" w:rsidR="61000BB7">
        <w:rPr>
          <w:rFonts w:ascii="Times New Roman" w:hAnsi="Times New Roman" w:eastAsia="Times New Roman"/>
          <w:sz w:val="28"/>
          <w:szCs w:val="28"/>
          <w:lang w:val="uk-UA"/>
        </w:rPr>
        <w:t>криптовалюті</w:t>
      </w:r>
      <w:r w:rsidRPr="29B03579" w:rsidR="61000BB7">
        <w:rPr>
          <w:rFonts w:ascii="Times New Roman" w:hAnsi="Times New Roman" w:eastAsia="Times New Roman"/>
          <w:sz w:val="28"/>
          <w:szCs w:val="28"/>
          <w:lang w:val="uk-UA"/>
        </w:rPr>
        <w:t xml:space="preserve">. Місцеві некомерційні організації та приватні особи також отримали фінансування у </w:t>
      </w:r>
      <w:r w:rsidRPr="29B03579" w:rsidR="61000BB7">
        <w:rPr>
          <w:rFonts w:ascii="Times New Roman" w:hAnsi="Times New Roman" w:eastAsia="Times New Roman"/>
          <w:sz w:val="28"/>
          <w:szCs w:val="28"/>
          <w:lang w:val="uk-UA"/>
        </w:rPr>
        <w:t>криптовалюті</w:t>
      </w:r>
      <w:r w:rsidRPr="29B03579" w:rsidR="61000BB7">
        <w:rPr>
          <w:rFonts w:ascii="Times New Roman" w:hAnsi="Times New Roman" w:eastAsia="Times New Roman"/>
          <w:sz w:val="28"/>
          <w:szCs w:val="28"/>
          <w:lang w:val="uk-UA"/>
        </w:rPr>
        <w:t>, і частина грошей була використана для військових та оборони.</w:t>
      </w:r>
    </w:p>
    <w:p w:rsidRPr="00096FA0" w:rsidR="00550940" w:rsidP="7341C186" w:rsidRDefault="3486856E" w14:paraId="21A1AFB2" w14:textId="7EA6DD71">
      <w:pPr>
        <w:spacing w:line="360" w:lineRule="auto"/>
        <w:ind w:firstLine="709"/>
        <w:contextualSpacing/>
        <w:jc w:val="both"/>
        <w:rPr>
          <w:rFonts w:ascii="Times New Roman" w:hAnsi="Times New Roman" w:eastAsia="Times New Roman"/>
          <w:color w:val="FF0000"/>
          <w:sz w:val="28"/>
          <w:szCs w:val="28"/>
          <w:lang w:val="uk-UA"/>
        </w:rPr>
      </w:pPr>
      <w:r w:rsidRPr="29B03579" w:rsidR="3486856E">
        <w:rPr>
          <w:rFonts w:ascii="Times New Roman" w:hAnsi="Times New Roman" w:eastAsia="Times New Roman"/>
          <w:color w:val="000000" w:themeColor="text1" w:themeTint="FF" w:themeShade="FF"/>
          <w:sz w:val="28"/>
          <w:szCs w:val="28"/>
          <w:lang w:val="uk-UA"/>
        </w:rPr>
        <w:t xml:space="preserve">Здійснивши аналіз правового </w:t>
      </w:r>
      <w:r w:rsidRPr="29B03579" w:rsidR="1D2EC45E">
        <w:rPr>
          <w:rFonts w:ascii="Times New Roman" w:hAnsi="Times New Roman" w:eastAsia="Times New Roman"/>
          <w:color w:val="000000" w:themeColor="text1" w:themeTint="FF" w:themeShade="FF"/>
          <w:sz w:val="28"/>
          <w:szCs w:val="28"/>
          <w:lang w:val="uk-UA"/>
        </w:rPr>
        <w:t>статусу</w:t>
      </w:r>
      <w:r w:rsidRPr="29B03579" w:rsidR="3486856E">
        <w:rPr>
          <w:rFonts w:ascii="Times New Roman" w:hAnsi="Times New Roman" w:eastAsia="Times New Roman"/>
          <w:color w:val="000000" w:themeColor="text1" w:themeTint="FF" w:themeShade="FF"/>
          <w:sz w:val="28"/>
          <w:szCs w:val="28"/>
          <w:lang w:val="uk-UA"/>
        </w:rPr>
        <w:t xml:space="preserve"> </w:t>
      </w:r>
      <w:r w:rsidRPr="29B03579" w:rsidR="3486856E">
        <w:rPr>
          <w:rFonts w:ascii="Times New Roman" w:hAnsi="Times New Roman" w:eastAsia="Times New Roman"/>
          <w:color w:val="000000" w:themeColor="text1" w:themeTint="FF" w:themeShade="FF"/>
          <w:sz w:val="28"/>
          <w:szCs w:val="28"/>
          <w:lang w:val="uk-UA"/>
        </w:rPr>
        <w:t>криптовалют</w:t>
      </w:r>
      <w:r w:rsidRPr="29B03579" w:rsidR="3486856E">
        <w:rPr>
          <w:rFonts w:ascii="Times New Roman" w:hAnsi="Times New Roman" w:eastAsia="Times New Roman"/>
          <w:color w:val="000000" w:themeColor="text1" w:themeTint="FF" w:themeShade="FF"/>
          <w:sz w:val="28"/>
          <w:szCs w:val="28"/>
          <w:lang w:val="uk-UA"/>
        </w:rPr>
        <w:t xml:space="preserve"> в зарубіжних</w:t>
      </w:r>
      <w:r w:rsidRPr="29B03579" w:rsidR="1A1B951D">
        <w:rPr>
          <w:rFonts w:ascii="Times New Roman" w:hAnsi="Times New Roman" w:eastAsia="Times New Roman"/>
          <w:color w:val="000000" w:themeColor="text1" w:themeTint="FF" w:themeShade="FF"/>
          <w:sz w:val="28"/>
          <w:szCs w:val="28"/>
          <w:lang w:val="uk-UA"/>
        </w:rPr>
        <w:t xml:space="preserve"> державах</w:t>
      </w:r>
      <w:r w:rsidRPr="29B03579" w:rsidR="3486856E">
        <w:rPr>
          <w:rFonts w:ascii="Times New Roman" w:hAnsi="Times New Roman" w:eastAsia="Times New Roman"/>
          <w:color w:val="000000" w:themeColor="text1" w:themeTint="FF" w:themeShade="FF"/>
          <w:sz w:val="28"/>
          <w:szCs w:val="28"/>
          <w:lang w:val="uk-UA"/>
        </w:rPr>
        <w:t xml:space="preserve">, можна зробити висновок про те, що Україна, як і багато інших </w:t>
      </w:r>
      <w:r w:rsidRPr="29B03579" w:rsidR="2DC0018C">
        <w:rPr>
          <w:rFonts w:ascii="Times New Roman" w:hAnsi="Times New Roman" w:eastAsia="Times New Roman"/>
          <w:color w:val="000000" w:themeColor="text1" w:themeTint="FF" w:themeShade="FF"/>
          <w:sz w:val="28"/>
          <w:szCs w:val="28"/>
          <w:lang w:val="uk-UA"/>
        </w:rPr>
        <w:t xml:space="preserve"> держав, </w:t>
      </w:r>
      <w:r w:rsidRPr="29B03579" w:rsidR="3486856E">
        <w:rPr>
          <w:rFonts w:ascii="Times New Roman" w:hAnsi="Times New Roman" w:eastAsia="Times New Roman"/>
          <w:color w:val="000000" w:themeColor="text1" w:themeTint="FF" w:themeShade="FF"/>
          <w:sz w:val="28"/>
          <w:szCs w:val="28"/>
          <w:lang w:val="uk-UA"/>
        </w:rPr>
        <w:t>ще стоїть на шляху вироблення єдиного підходу до регулювання “</w:t>
      </w:r>
      <w:r w:rsidRPr="29B03579" w:rsidR="3486856E">
        <w:rPr>
          <w:rFonts w:ascii="Times New Roman" w:hAnsi="Times New Roman" w:eastAsia="Times New Roman"/>
          <w:color w:val="000000" w:themeColor="text1" w:themeTint="FF" w:themeShade="FF"/>
          <w:sz w:val="28"/>
          <w:szCs w:val="28"/>
          <w:lang w:val="uk-UA"/>
        </w:rPr>
        <w:t>криптовалюти</w:t>
      </w:r>
      <w:r w:rsidRPr="29B03579" w:rsidR="3486856E">
        <w:rPr>
          <w:rFonts w:ascii="Times New Roman" w:hAnsi="Times New Roman" w:eastAsia="Times New Roman"/>
          <w:color w:val="000000" w:themeColor="text1" w:themeTint="FF" w:themeShade="FF"/>
          <w:sz w:val="28"/>
          <w:szCs w:val="28"/>
          <w:lang w:val="uk-UA"/>
        </w:rPr>
        <w:t>” і може активно використовувати досвід зарубіжних</w:t>
      </w:r>
      <w:r w:rsidRPr="29B03579" w:rsidR="08CA319D">
        <w:rPr>
          <w:rFonts w:ascii="Times New Roman" w:hAnsi="Times New Roman" w:eastAsia="Times New Roman"/>
          <w:color w:val="000000" w:themeColor="text1" w:themeTint="FF" w:themeShade="FF"/>
          <w:sz w:val="28"/>
          <w:szCs w:val="28"/>
          <w:lang w:val="uk-UA"/>
        </w:rPr>
        <w:t xml:space="preserve"> держав </w:t>
      </w:r>
      <w:r w:rsidRPr="29B03579" w:rsidR="3486856E">
        <w:rPr>
          <w:rFonts w:ascii="Times New Roman" w:hAnsi="Times New Roman" w:eastAsia="Times New Roman"/>
          <w:color w:val="000000" w:themeColor="text1" w:themeTint="FF" w:themeShade="FF"/>
          <w:sz w:val="28"/>
          <w:szCs w:val="28"/>
          <w:lang w:val="uk-UA"/>
        </w:rPr>
        <w:t xml:space="preserve">у цьому питанні. На жаль, ми не можемо використовувати модель США в галузі відмінного законодавства окремих штатів через те, що відповідно до Конституції України встановлення правових основ єдиного ринку, фінансове законодавство перебуває у розпорядженні уряду, і області не мають право приймати відповідне законодавство. </w:t>
      </w:r>
    </w:p>
    <w:p w:rsidRPr="00F70117" w:rsidR="00550940" w:rsidP="29B03579" w:rsidRDefault="48EB182F" w14:paraId="52DDF935" w14:textId="4B788CC2">
      <w:pPr>
        <w:pStyle w:val="a"/>
        <w:suppressLineNumbers w:val="0"/>
        <w:bidi w:val="0"/>
        <w:spacing w:before="0" w:beforeAutospacing="off" w:after="160" w:afterAutospacing="off" w:line="360" w:lineRule="auto"/>
        <w:ind w:left="0" w:right="0" w:firstLine="709"/>
        <w:contextualSpacing/>
        <w:jc w:val="both"/>
        <w:rPr>
          <w:rFonts w:ascii="Times New Roman" w:hAnsi="Times New Roman" w:eastAsia="Times New Roman"/>
          <w:color w:val="000000" w:themeColor="text1" w:themeTint="FF" w:themeShade="FF"/>
          <w:sz w:val="28"/>
          <w:szCs w:val="28"/>
          <w:lang w:val="uk-UA"/>
        </w:rPr>
      </w:pPr>
      <w:r w:rsidRPr="29B03579" w:rsidR="48EB182F">
        <w:rPr>
          <w:rFonts w:ascii="Times New Roman" w:hAnsi="Times New Roman" w:eastAsia="Times New Roman"/>
          <w:color w:val="000000" w:themeColor="text1" w:themeTint="FF" w:themeShade="FF"/>
          <w:sz w:val="28"/>
          <w:szCs w:val="28"/>
          <w:lang w:val="uk-UA"/>
        </w:rPr>
        <w:t>У</w:t>
      </w:r>
      <w:r w:rsidRPr="29B03579" w:rsidR="48EB182F">
        <w:rPr>
          <w:rFonts w:ascii="Times New Roman" w:hAnsi="Times New Roman" w:eastAsia="Times New Roman"/>
          <w:sz w:val="28"/>
          <w:szCs w:val="28"/>
          <w:lang w:val="uk-UA"/>
        </w:rPr>
        <w:t xml:space="preserve"> період воєнного стану державна </w:t>
      </w:r>
      <w:r w:rsidRPr="29B03579" w:rsidR="29F103F4">
        <w:rPr>
          <w:rFonts w:ascii="Times New Roman" w:hAnsi="Times New Roman" w:eastAsia="Times New Roman"/>
          <w:sz w:val="28"/>
          <w:szCs w:val="28"/>
          <w:lang w:val="uk-UA"/>
        </w:rPr>
        <w:t>правова</w:t>
      </w:r>
      <w:r w:rsidRPr="29B03579" w:rsidR="48EB182F">
        <w:rPr>
          <w:rFonts w:ascii="Times New Roman" w:hAnsi="Times New Roman" w:eastAsia="Times New Roman"/>
          <w:sz w:val="28"/>
          <w:szCs w:val="28"/>
          <w:lang w:val="uk-UA"/>
        </w:rPr>
        <w:t xml:space="preserve"> політика щодо ринку </w:t>
      </w:r>
      <w:r w:rsidRPr="29B03579" w:rsidR="48EB182F">
        <w:rPr>
          <w:rFonts w:ascii="Times New Roman" w:hAnsi="Times New Roman" w:eastAsia="Times New Roman"/>
          <w:sz w:val="28"/>
          <w:szCs w:val="28"/>
          <w:lang w:val="uk-UA"/>
        </w:rPr>
        <w:t>криптовалют</w:t>
      </w:r>
      <w:r w:rsidRPr="29B03579" w:rsidR="48EB182F">
        <w:rPr>
          <w:rFonts w:ascii="Times New Roman" w:hAnsi="Times New Roman" w:eastAsia="Times New Roman"/>
          <w:sz w:val="28"/>
          <w:szCs w:val="28"/>
          <w:lang w:val="uk-UA"/>
        </w:rPr>
        <w:t xml:space="preserve"> повинна враховувати позитивні риси </w:t>
      </w:r>
      <w:r w:rsidRPr="29B03579" w:rsidR="48EB182F">
        <w:rPr>
          <w:rFonts w:ascii="Times New Roman" w:hAnsi="Times New Roman" w:eastAsia="Times New Roman"/>
          <w:sz w:val="28"/>
          <w:szCs w:val="28"/>
          <w:lang w:val="uk-UA"/>
        </w:rPr>
        <w:t>криптовалютного</w:t>
      </w:r>
      <w:r w:rsidRPr="29B03579" w:rsidR="48EB182F">
        <w:rPr>
          <w:rFonts w:ascii="Times New Roman" w:hAnsi="Times New Roman" w:eastAsia="Times New Roman"/>
          <w:sz w:val="28"/>
          <w:szCs w:val="28"/>
          <w:lang w:val="uk-UA"/>
        </w:rPr>
        <w:t xml:space="preserve"> донорства на користь українського народу. З урахуванням принципу пропорційності та реальної легітимної основи </w:t>
      </w:r>
      <w:r w:rsidRPr="29B03579" w:rsidR="48EB182F">
        <w:rPr>
          <w:rFonts w:ascii="Times New Roman" w:hAnsi="Times New Roman" w:eastAsia="Times New Roman"/>
          <w:sz w:val="28"/>
          <w:szCs w:val="28"/>
          <w:lang w:val="uk-UA"/>
        </w:rPr>
        <w:t>криптовалют</w:t>
      </w:r>
      <w:r w:rsidRPr="29B03579" w:rsidR="48EB182F">
        <w:rPr>
          <w:rFonts w:ascii="Times New Roman" w:hAnsi="Times New Roman" w:eastAsia="Times New Roman"/>
          <w:sz w:val="28"/>
          <w:szCs w:val="28"/>
          <w:lang w:val="uk-UA"/>
        </w:rPr>
        <w:t xml:space="preserve"> в економіці воєнного стану, державна </w:t>
      </w:r>
      <w:r w:rsidRPr="29B03579" w:rsidR="53F124B3">
        <w:rPr>
          <w:rFonts w:ascii="Times New Roman" w:hAnsi="Times New Roman" w:eastAsia="Times New Roman"/>
          <w:sz w:val="28"/>
          <w:szCs w:val="28"/>
          <w:lang w:val="uk-UA"/>
        </w:rPr>
        <w:t>правова</w:t>
      </w:r>
      <w:r w:rsidRPr="29B03579" w:rsidR="48EB182F">
        <w:rPr>
          <w:rFonts w:ascii="Times New Roman" w:hAnsi="Times New Roman" w:eastAsia="Times New Roman"/>
          <w:sz w:val="28"/>
          <w:szCs w:val="28"/>
          <w:lang w:val="uk-UA"/>
        </w:rPr>
        <w:t xml:space="preserve"> політика щодо </w:t>
      </w:r>
      <w:r w:rsidRPr="29B03579" w:rsidR="48EB182F">
        <w:rPr>
          <w:rFonts w:ascii="Times New Roman" w:hAnsi="Times New Roman" w:eastAsia="Times New Roman"/>
          <w:sz w:val="28"/>
          <w:szCs w:val="28"/>
          <w:lang w:val="uk-UA"/>
        </w:rPr>
        <w:t>кр</w:t>
      </w:r>
      <w:r w:rsidRPr="29B03579" w:rsidR="48EB182F">
        <w:rPr>
          <w:rFonts w:ascii="Times New Roman" w:hAnsi="Times New Roman" w:eastAsia="Times New Roman"/>
          <w:sz w:val="28"/>
          <w:szCs w:val="28"/>
          <w:lang w:val="uk-UA"/>
        </w:rPr>
        <w:t>иптовалют</w:t>
      </w:r>
      <w:r w:rsidRPr="29B03579" w:rsidR="48EB182F">
        <w:rPr>
          <w:rFonts w:ascii="Times New Roman" w:hAnsi="Times New Roman" w:eastAsia="Times New Roman"/>
          <w:sz w:val="28"/>
          <w:szCs w:val="28"/>
          <w:lang w:val="uk-UA"/>
        </w:rPr>
        <w:t xml:space="preserve"> п</w:t>
      </w:r>
      <w:r w:rsidRPr="29B03579" w:rsidR="48EB182F">
        <w:rPr>
          <w:rFonts w:ascii="Times New Roman" w:hAnsi="Times New Roman" w:eastAsia="Times New Roman"/>
          <w:sz w:val="28"/>
          <w:szCs w:val="28"/>
          <w:lang w:val="uk-UA"/>
        </w:rPr>
        <w:t xml:space="preserve">овинна виходити із заборон придбання </w:t>
      </w:r>
      <w:r w:rsidRPr="29B03579" w:rsidR="48EB182F">
        <w:rPr>
          <w:rFonts w:ascii="Times New Roman" w:hAnsi="Times New Roman" w:eastAsia="Times New Roman"/>
          <w:sz w:val="28"/>
          <w:szCs w:val="28"/>
          <w:lang w:val="uk-UA"/>
        </w:rPr>
        <w:t>кр</w:t>
      </w:r>
      <w:r w:rsidRPr="29B03579" w:rsidR="48EB182F">
        <w:rPr>
          <w:rFonts w:ascii="Times New Roman" w:hAnsi="Times New Roman" w:eastAsia="Times New Roman"/>
          <w:sz w:val="28"/>
          <w:szCs w:val="28"/>
          <w:lang w:val="uk-UA"/>
        </w:rPr>
        <w:t>иптовалют</w:t>
      </w:r>
      <w:r w:rsidRPr="29B03579" w:rsidR="48EB182F">
        <w:rPr>
          <w:rFonts w:ascii="Times New Roman" w:hAnsi="Times New Roman" w:eastAsia="Times New Roman"/>
          <w:sz w:val="28"/>
          <w:szCs w:val="28"/>
          <w:lang w:val="uk-UA"/>
        </w:rPr>
        <w:t xml:space="preserve"> з</w:t>
      </w:r>
      <w:r w:rsidRPr="29B03579" w:rsidR="48EB182F">
        <w:rPr>
          <w:rFonts w:ascii="Times New Roman" w:hAnsi="Times New Roman" w:eastAsia="Times New Roman"/>
          <w:sz w:val="28"/>
          <w:szCs w:val="28"/>
          <w:lang w:val="uk-UA"/>
        </w:rPr>
        <w:t xml:space="preserve">а національну валюту, а також жорсткого обмеження доступу на український ринок фінансових послуг </w:t>
      </w:r>
      <w:r w:rsidRPr="29B03579" w:rsidR="48EB182F">
        <w:rPr>
          <w:rFonts w:ascii="Times New Roman" w:hAnsi="Times New Roman" w:eastAsia="Times New Roman"/>
          <w:sz w:val="28"/>
          <w:szCs w:val="28"/>
          <w:lang w:val="uk-UA"/>
        </w:rPr>
        <w:t>кр</w:t>
      </w:r>
      <w:r w:rsidRPr="29B03579" w:rsidR="48EB182F">
        <w:rPr>
          <w:rFonts w:ascii="Times New Roman" w:hAnsi="Times New Roman" w:eastAsia="Times New Roman"/>
          <w:sz w:val="28"/>
          <w:szCs w:val="28"/>
          <w:lang w:val="uk-UA"/>
        </w:rPr>
        <w:t>иптобірж</w:t>
      </w:r>
      <w:r w:rsidRPr="29B03579" w:rsidR="48EB182F">
        <w:rPr>
          <w:rFonts w:ascii="Times New Roman" w:hAnsi="Times New Roman" w:eastAsia="Times New Roman"/>
          <w:sz w:val="28"/>
          <w:szCs w:val="28"/>
          <w:lang w:val="uk-UA"/>
        </w:rPr>
        <w:t xml:space="preserve">, </w:t>
      </w:r>
      <w:r w:rsidRPr="29B03579" w:rsidR="48EB182F">
        <w:rPr>
          <w:rFonts w:ascii="Times New Roman" w:hAnsi="Times New Roman" w:eastAsia="Times New Roman"/>
          <w:sz w:val="28"/>
          <w:szCs w:val="28"/>
          <w:lang w:val="uk-UA"/>
        </w:rPr>
        <w:t>пов’язаних з країною-агресором та її союзниками.</w:t>
      </w:r>
      <w:r w:rsidRPr="29B03579" w:rsidR="3486856E">
        <w:rPr>
          <w:rFonts w:ascii="Times New Roman" w:hAnsi="Times New Roman" w:eastAsia="Times New Roman"/>
          <w:color w:val="000000" w:themeColor="text1" w:themeTint="FF" w:themeShade="FF"/>
          <w:sz w:val="28"/>
          <w:szCs w:val="28"/>
          <w:lang w:val="uk-UA"/>
        </w:rPr>
        <w:t xml:space="preserve"> </w:t>
      </w:r>
    </w:p>
    <w:p w:rsidRPr="00F70117" w:rsidR="00550940" w:rsidP="7341C186" w:rsidRDefault="3486856E" w14:paraId="28AE5347" w14:textId="77777777">
      <w:pPr>
        <w:spacing w:line="360" w:lineRule="auto"/>
        <w:ind w:firstLine="709"/>
        <w:contextualSpacing/>
        <w:jc w:val="both"/>
        <w:rPr>
          <w:rFonts w:ascii="Times New Roman" w:hAnsi="Times New Roman" w:eastAsia="Times New Roman"/>
          <w:color w:val="000000"/>
          <w:sz w:val="28"/>
          <w:szCs w:val="28"/>
          <w:lang w:val="uk-UA"/>
        </w:rPr>
      </w:pPr>
      <w:r w:rsidRPr="1585DA58" w:rsidR="3486856E">
        <w:rPr>
          <w:rFonts w:ascii="Times New Roman" w:hAnsi="Times New Roman" w:eastAsia="Times New Roman"/>
          <w:color w:val="000000" w:themeColor="text1" w:themeTint="FF" w:themeShade="FF"/>
          <w:sz w:val="28"/>
          <w:szCs w:val="28"/>
          <w:lang w:val="uk-UA"/>
        </w:rPr>
        <w:t xml:space="preserve">Одержані висновки визначають перспективу подальших досліджень, що полягає у адаптації досвіду економічно розвинених держав для розробки національної стратегії і політики фінансово-правового регулювання ринку </w:t>
      </w:r>
      <w:r w:rsidRPr="1585DA58" w:rsidR="3486856E">
        <w:rPr>
          <w:rFonts w:ascii="Times New Roman" w:hAnsi="Times New Roman" w:eastAsia="Times New Roman"/>
          <w:color w:val="000000" w:themeColor="text1" w:themeTint="FF" w:themeShade="FF"/>
          <w:sz w:val="28"/>
          <w:szCs w:val="28"/>
          <w:lang w:val="uk-UA"/>
        </w:rPr>
        <w:t>криптовалют</w:t>
      </w:r>
      <w:r w:rsidRPr="1585DA58" w:rsidR="3486856E">
        <w:rPr>
          <w:rFonts w:ascii="Times New Roman" w:hAnsi="Times New Roman" w:eastAsia="Times New Roman"/>
          <w:color w:val="000000" w:themeColor="text1" w:themeTint="FF" w:themeShade="FF"/>
          <w:sz w:val="28"/>
          <w:szCs w:val="28"/>
          <w:lang w:val="uk-UA"/>
        </w:rPr>
        <w:t xml:space="preserve"> в Україні.</w:t>
      </w:r>
    </w:p>
    <w:p w:rsidR="7B10E0B4" w:rsidP="1585DA58" w:rsidRDefault="7B10E0B4" w14:paraId="70CF3D98" w14:textId="4D971EF5">
      <w:pPr>
        <w:pStyle w:val="a"/>
        <w:suppressLineNumbers w:val="0"/>
        <w:bidi w:val="0"/>
        <w:spacing w:before="0" w:beforeAutospacing="off" w:after="160" w:afterAutospacing="off" w:line="360" w:lineRule="auto"/>
        <w:ind w:left="0" w:right="0" w:firstLine="709"/>
        <w:contextualSpacing/>
        <w:jc w:val="left"/>
      </w:pPr>
      <w:r w:rsidRPr="1585DA58" w:rsidR="7B10E0B4">
        <w:rPr>
          <w:rFonts w:ascii="Times New Roman" w:hAnsi="Times New Roman" w:eastAsia="Times New Roman"/>
          <w:b w:val="1"/>
          <w:bCs w:val="1"/>
          <w:color w:val="000000" w:themeColor="text1" w:themeTint="FF" w:themeShade="FF"/>
          <w:sz w:val="28"/>
          <w:szCs w:val="28"/>
          <w:lang w:val="uk-UA"/>
        </w:rPr>
        <w:t>Література:</w:t>
      </w:r>
    </w:p>
    <w:p w:rsidRPr="00F70117" w:rsidR="00550940" w:rsidP="29B03579" w:rsidRDefault="731F8364" w14:paraId="7C487BB9" w14:textId="77777777">
      <w:pPr>
        <w:spacing w:line="360" w:lineRule="auto"/>
        <w:ind w:firstLine="708"/>
        <w:contextualSpacing/>
        <w:jc w:val="both"/>
        <w:rPr>
          <w:rFonts w:ascii="Times New Roman" w:hAnsi="Times New Roman" w:eastAsia="Times New Roman"/>
          <w:color w:val="000000"/>
          <w:sz w:val="28"/>
          <w:szCs w:val="28"/>
          <w:lang w:val="uk-UA"/>
        </w:rPr>
      </w:pPr>
      <w:r w:rsidRPr="29B03579" w:rsidR="731F8364">
        <w:rPr>
          <w:rFonts w:ascii="Times New Roman" w:hAnsi="Times New Roman" w:eastAsia="Times New Roman"/>
          <w:color w:val="000000" w:themeColor="text1" w:themeTint="FF" w:themeShade="FF"/>
          <w:sz w:val="28"/>
          <w:szCs w:val="28"/>
          <w:lang w:val="uk-UA"/>
        </w:rPr>
        <w:t xml:space="preserve">1. </w:t>
      </w:r>
      <w:r w:rsidRPr="29B03579" w:rsidR="731F8364">
        <w:rPr>
          <w:rFonts w:ascii="Times New Roman" w:hAnsi="Times New Roman" w:eastAsia="Times New Roman"/>
          <w:color w:val="000000" w:themeColor="text1" w:themeTint="FF" w:themeShade="FF"/>
          <w:sz w:val="28"/>
          <w:szCs w:val="28"/>
          <w:lang w:val="uk-UA"/>
        </w:rPr>
        <w:t>Рoз’яcнeння</w:t>
      </w:r>
      <w:r w:rsidRPr="29B03579" w:rsidR="731F8364">
        <w:rPr>
          <w:rFonts w:ascii="Times New Roman" w:hAnsi="Times New Roman" w:eastAsia="Times New Roman"/>
          <w:color w:val="000000" w:themeColor="text1" w:themeTint="FF" w:themeShade="FF"/>
          <w:sz w:val="28"/>
          <w:szCs w:val="28"/>
          <w:lang w:val="uk-UA"/>
        </w:rPr>
        <w:t xml:space="preserve"> </w:t>
      </w:r>
      <w:r w:rsidRPr="29B03579" w:rsidR="731F8364">
        <w:rPr>
          <w:rFonts w:ascii="Times New Roman" w:hAnsi="Times New Roman" w:eastAsia="Times New Roman"/>
          <w:color w:val="000000" w:themeColor="text1" w:themeTint="FF" w:themeShade="FF"/>
          <w:sz w:val="28"/>
          <w:szCs w:val="28"/>
          <w:lang w:val="uk-UA"/>
        </w:rPr>
        <w:t>щoдo</w:t>
      </w:r>
      <w:r w:rsidRPr="29B03579" w:rsidR="731F8364">
        <w:rPr>
          <w:rFonts w:ascii="Times New Roman" w:hAnsi="Times New Roman" w:eastAsia="Times New Roman"/>
          <w:color w:val="000000" w:themeColor="text1" w:themeTint="FF" w:themeShade="FF"/>
          <w:sz w:val="28"/>
          <w:szCs w:val="28"/>
          <w:lang w:val="uk-UA"/>
        </w:rPr>
        <w:t xml:space="preserve"> </w:t>
      </w:r>
      <w:r w:rsidRPr="29B03579" w:rsidR="731F8364">
        <w:rPr>
          <w:rFonts w:ascii="Times New Roman" w:hAnsi="Times New Roman" w:eastAsia="Times New Roman"/>
          <w:color w:val="000000" w:themeColor="text1" w:themeTint="FF" w:themeShade="FF"/>
          <w:sz w:val="28"/>
          <w:szCs w:val="28"/>
          <w:lang w:val="uk-UA"/>
        </w:rPr>
        <w:t>прaвoмірнocті</w:t>
      </w:r>
      <w:r w:rsidRPr="29B03579" w:rsidR="731F8364">
        <w:rPr>
          <w:rFonts w:ascii="Times New Roman" w:hAnsi="Times New Roman" w:eastAsia="Times New Roman"/>
          <w:color w:val="000000" w:themeColor="text1" w:themeTint="FF" w:themeShade="FF"/>
          <w:sz w:val="28"/>
          <w:szCs w:val="28"/>
          <w:lang w:val="uk-UA"/>
        </w:rPr>
        <w:t xml:space="preserve"> </w:t>
      </w:r>
      <w:r w:rsidRPr="29B03579" w:rsidR="731F8364">
        <w:rPr>
          <w:rFonts w:ascii="Times New Roman" w:hAnsi="Times New Roman" w:eastAsia="Times New Roman"/>
          <w:color w:val="000000" w:themeColor="text1" w:themeTint="FF" w:themeShade="FF"/>
          <w:sz w:val="28"/>
          <w:szCs w:val="28"/>
          <w:lang w:val="uk-UA"/>
        </w:rPr>
        <w:t>викoриcтaння</w:t>
      </w:r>
      <w:r w:rsidRPr="29B03579" w:rsidR="731F8364">
        <w:rPr>
          <w:rFonts w:ascii="Times New Roman" w:hAnsi="Times New Roman" w:eastAsia="Times New Roman"/>
          <w:color w:val="000000" w:themeColor="text1" w:themeTint="FF" w:themeShade="FF"/>
          <w:sz w:val="28"/>
          <w:szCs w:val="28"/>
          <w:lang w:val="uk-UA"/>
        </w:rPr>
        <w:t xml:space="preserve"> в </w:t>
      </w:r>
      <w:r w:rsidRPr="29B03579" w:rsidR="731F8364">
        <w:rPr>
          <w:rFonts w:ascii="Times New Roman" w:hAnsi="Times New Roman" w:eastAsia="Times New Roman"/>
          <w:color w:val="000000" w:themeColor="text1" w:themeTint="FF" w:themeShade="FF"/>
          <w:sz w:val="28"/>
          <w:szCs w:val="28"/>
          <w:lang w:val="uk-UA"/>
        </w:rPr>
        <w:t>Укрaїні</w:t>
      </w:r>
      <w:r w:rsidRPr="29B03579" w:rsidR="731F8364">
        <w:rPr>
          <w:rFonts w:ascii="Times New Roman" w:hAnsi="Times New Roman" w:eastAsia="Times New Roman"/>
          <w:color w:val="000000" w:themeColor="text1" w:themeTint="FF" w:themeShade="FF"/>
          <w:sz w:val="28"/>
          <w:szCs w:val="28"/>
          <w:lang w:val="uk-UA"/>
        </w:rPr>
        <w:t xml:space="preserve"> "віртуальної </w:t>
      </w:r>
      <w:r w:rsidRPr="29B03579" w:rsidR="731F8364">
        <w:rPr>
          <w:rFonts w:ascii="Times New Roman" w:hAnsi="Times New Roman" w:eastAsia="Times New Roman"/>
          <w:color w:val="000000" w:themeColor="text1" w:themeTint="FF" w:themeShade="FF"/>
          <w:sz w:val="28"/>
          <w:szCs w:val="28"/>
          <w:lang w:val="uk-UA"/>
        </w:rPr>
        <w:t>вaлюти</w:t>
      </w:r>
      <w:r w:rsidRPr="29B03579" w:rsidR="731F8364">
        <w:rPr>
          <w:rFonts w:ascii="Times New Roman" w:hAnsi="Times New Roman" w:eastAsia="Times New Roman"/>
          <w:color w:val="000000" w:themeColor="text1" w:themeTint="FF" w:themeShade="FF"/>
          <w:sz w:val="28"/>
          <w:szCs w:val="28"/>
          <w:lang w:val="uk-UA"/>
        </w:rPr>
        <w:t>/</w:t>
      </w:r>
      <w:r w:rsidRPr="29B03579" w:rsidR="731F8364">
        <w:rPr>
          <w:rFonts w:ascii="Times New Roman" w:hAnsi="Times New Roman" w:eastAsia="Times New Roman"/>
          <w:color w:val="000000" w:themeColor="text1" w:themeTint="FF" w:themeShade="FF"/>
          <w:sz w:val="28"/>
          <w:szCs w:val="28"/>
          <w:lang w:val="uk-UA"/>
        </w:rPr>
        <w:t>криптoвaлюти</w:t>
      </w:r>
      <w:r w:rsidRPr="29B03579" w:rsidR="731F8364">
        <w:rPr>
          <w:rFonts w:ascii="Times New Roman" w:hAnsi="Times New Roman" w:eastAsia="Times New Roman"/>
          <w:color w:val="000000" w:themeColor="text1" w:themeTint="FF" w:themeShade="FF"/>
          <w:sz w:val="28"/>
          <w:szCs w:val="28"/>
          <w:lang w:val="uk-UA"/>
        </w:rPr>
        <w:t xml:space="preserve">" </w:t>
      </w:r>
      <w:r w:rsidRPr="29B03579" w:rsidR="731F8364">
        <w:rPr>
          <w:rFonts w:ascii="Times New Roman" w:hAnsi="Times New Roman" w:eastAsia="Times New Roman"/>
          <w:color w:val="000000" w:themeColor="text1" w:themeTint="FF" w:themeShade="FF"/>
          <w:sz w:val="28"/>
          <w:szCs w:val="28"/>
          <w:lang w:val="uk-UA"/>
        </w:rPr>
        <w:t>Bitcoin</w:t>
      </w:r>
      <w:r w:rsidRPr="29B03579" w:rsidR="731F8364">
        <w:rPr>
          <w:rFonts w:ascii="Times New Roman" w:hAnsi="Times New Roman" w:eastAsia="Times New Roman"/>
          <w:color w:val="000000" w:themeColor="text1" w:themeTint="FF" w:themeShade="FF"/>
          <w:sz w:val="28"/>
          <w:szCs w:val="28"/>
          <w:lang w:val="uk-UA"/>
        </w:rPr>
        <w:t xml:space="preserve"> [Електронний ресурс] / </w:t>
      </w:r>
      <w:r w:rsidRPr="29B03579" w:rsidR="731F8364">
        <w:rPr>
          <w:rFonts w:ascii="Times New Roman" w:hAnsi="Times New Roman" w:eastAsia="Times New Roman"/>
          <w:color w:val="000000" w:themeColor="text1" w:themeTint="FF" w:themeShade="FF"/>
          <w:sz w:val="28"/>
          <w:szCs w:val="28"/>
          <w:lang w:val="uk-UA"/>
        </w:rPr>
        <w:t>Нaціoнaльний</w:t>
      </w:r>
      <w:r w:rsidRPr="29B03579" w:rsidR="731F8364">
        <w:rPr>
          <w:rFonts w:ascii="Times New Roman" w:hAnsi="Times New Roman" w:eastAsia="Times New Roman"/>
          <w:color w:val="000000" w:themeColor="text1" w:themeTint="FF" w:themeShade="FF"/>
          <w:sz w:val="28"/>
          <w:szCs w:val="28"/>
          <w:lang w:val="uk-UA"/>
        </w:rPr>
        <w:t xml:space="preserve"> банк </w:t>
      </w:r>
      <w:r w:rsidRPr="29B03579" w:rsidR="731F8364">
        <w:rPr>
          <w:rFonts w:ascii="Times New Roman" w:hAnsi="Times New Roman" w:eastAsia="Times New Roman"/>
          <w:color w:val="000000" w:themeColor="text1" w:themeTint="FF" w:themeShade="FF"/>
          <w:sz w:val="28"/>
          <w:szCs w:val="28"/>
          <w:lang w:val="uk-UA"/>
        </w:rPr>
        <w:t>Укрaїни</w:t>
      </w:r>
      <w:r w:rsidRPr="29B03579" w:rsidR="731F8364">
        <w:rPr>
          <w:rFonts w:ascii="Times New Roman" w:hAnsi="Times New Roman" w:eastAsia="Times New Roman"/>
          <w:color w:val="000000" w:themeColor="text1" w:themeTint="FF" w:themeShade="FF"/>
          <w:sz w:val="28"/>
          <w:szCs w:val="28"/>
          <w:lang w:val="uk-UA"/>
        </w:rPr>
        <w:t xml:space="preserve">: офіційне </w:t>
      </w:r>
      <w:r w:rsidRPr="29B03579" w:rsidR="731F8364">
        <w:rPr>
          <w:rFonts w:ascii="Times New Roman" w:hAnsi="Times New Roman" w:eastAsia="Times New Roman"/>
          <w:color w:val="000000" w:themeColor="text1" w:themeTint="FF" w:themeShade="FF"/>
          <w:sz w:val="28"/>
          <w:szCs w:val="28"/>
          <w:lang w:val="uk-UA"/>
        </w:rPr>
        <w:t>Інтeрнeт</w:t>
      </w:r>
      <w:r w:rsidRPr="29B03579" w:rsidR="731F8364">
        <w:rPr>
          <w:rFonts w:ascii="Times New Roman" w:hAnsi="Times New Roman" w:eastAsia="Times New Roman"/>
          <w:color w:val="000000" w:themeColor="text1" w:themeTint="FF" w:themeShade="FF"/>
          <w:sz w:val="28"/>
          <w:szCs w:val="28"/>
          <w:lang w:val="uk-UA"/>
        </w:rPr>
        <w:t xml:space="preserve"> </w:t>
      </w:r>
      <w:r w:rsidRPr="29B03579" w:rsidR="731F8364">
        <w:rPr>
          <w:rFonts w:ascii="Times New Roman" w:hAnsi="Times New Roman" w:eastAsia="Times New Roman"/>
          <w:color w:val="000000" w:themeColor="text1" w:themeTint="FF" w:themeShade="FF"/>
          <w:sz w:val="28"/>
          <w:szCs w:val="28"/>
          <w:lang w:val="uk-UA"/>
        </w:rPr>
        <w:t>прeдcтaвництвo</w:t>
      </w:r>
      <w:r w:rsidRPr="29B03579" w:rsidR="731F8364">
        <w:rPr>
          <w:rFonts w:ascii="Times New Roman" w:hAnsi="Times New Roman" w:eastAsia="Times New Roman"/>
          <w:color w:val="000000" w:themeColor="text1" w:themeTint="FF" w:themeShade="FF"/>
          <w:sz w:val="28"/>
          <w:szCs w:val="28"/>
          <w:lang w:val="uk-UA"/>
        </w:rPr>
        <w:t xml:space="preserve">. – 2014. – URL: </w:t>
      </w:r>
      <w:hyperlink r:id="R2a17e7e334444e0a">
        <w:r w:rsidRPr="29B03579" w:rsidR="731F8364">
          <w:rPr>
            <w:rStyle w:val="a4"/>
            <w:rFonts w:ascii="Times New Roman" w:hAnsi="Times New Roman" w:eastAsia="Times New Roman"/>
            <w:sz w:val="28"/>
            <w:szCs w:val="28"/>
            <w:lang w:val="uk-UA"/>
          </w:rPr>
          <w:t>https://bank.gov.ua</w:t>
        </w:r>
      </w:hyperlink>
      <w:r w:rsidRPr="29B03579" w:rsidR="731F8364">
        <w:rPr>
          <w:rFonts w:ascii="Times New Roman" w:hAnsi="Times New Roman" w:eastAsia="Times New Roman"/>
          <w:color w:val="000000" w:themeColor="text1" w:themeTint="FF" w:themeShade="FF"/>
          <w:sz w:val="28"/>
          <w:szCs w:val="28"/>
          <w:lang w:val="uk-UA"/>
        </w:rPr>
        <w:t xml:space="preserve">. </w:t>
      </w:r>
    </w:p>
    <w:p w:rsidRPr="00F70117" w:rsidR="00550940" w:rsidP="29B03579" w:rsidRDefault="731F8364" w14:paraId="03BF6FFB" w14:textId="56987F27">
      <w:pPr>
        <w:spacing w:line="360" w:lineRule="auto"/>
        <w:ind w:firstLine="709"/>
        <w:contextualSpacing/>
        <w:jc w:val="both"/>
        <w:rPr>
          <w:rFonts w:ascii="Times New Roman" w:hAnsi="Times New Roman" w:eastAsia="Times New Roman"/>
          <w:color w:val="000000"/>
          <w:sz w:val="28"/>
          <w:szCs w:val="28"/>
          <w:lang w:val="uk-UA"/>
        </w:rPr>
      </w:pPr>
      <w:r w:rsidRPr="29B03579" w:rsidR="731F8364">
        <w:rPr>
          <w:rFonts w:ascii="Times New Roman" w:hAnsi="Times New Roman" w:eastAsia="Times New Roman"/>
          <w:color w:val="000000" w:themeColor="text1" w:themeTint="FF" w:themeShade="FF"/>
          <w:sz w:val="28"/>
          <w:szCs w:val="28"/>
          <w:lang w:val="uk-UA"/>
        </w:rPr>
        <w:t xml:space="preserve">2. </w:t>
      </w:r>
      <w:r w:rsidRPr="29B03579" w:rsidR="52E7EF05">
        <w:rPr>
          <w:rFonts w:ascii="Times New Roman" w:hAnsi="Times New Roman" w:eastAsia="Times New Roman"/>
          <w:color w:val="000000" w:themeColor="text1" w:themeTint="FF" w:themeShade="FF"/>
          <w:sz w:val="28"/>
          <w:szCs w:val="28"/>
          <w:lang w:val="uk-UA"/>
        </w:rPr>
        <w:t xml:space="preserve">Про віртуальні активи. Закон України від 17 </w:t>
      </w:r>
      <w:r w:rsidRPr="29B03579" w:rsidR="52E7EF05">
        <w:rPr>
          <w:rFonts w:ascii="Times New Roman" w:hAnsi="Times New Roman" w:eastAsia="Times New Roman"/>
          <w:color w:val="000000" w:themeColor="text1" w:themeTint="FF" w:themeShade="FF"/>
          <w:sz w:val="28"/>
          <w:szCs w:val="28"/>
          <w:lang w:val="uk-UA"/>
        </w:rPr>
        <w:t>лют</w:t>
      </w:r>
      <w:r w:rsidRPr="29B03579" w:rsidR="52E7EF05">
        <w:rPr>
          <w:rFonts w:ascii="Times New Roman" w:hAnsi="Times New Roman" w:eastAsia="Times New Roman"/>
          <w:color w:val="000000" w:themeColor="text1" w:themeTint="FF" w:themeShade="FF"/>
          <w:sz w:val="28"/>
          <w:szCs w:val="28"/>
          <w:lang w:val="uk-UA"/>
        </w:rPr>
        <w:t xml:space="preserve">. 2022 р. № 2074–IX. URL: </w:t>
      </w:r>
      <w:hyperlink r:id="R2b7cc0e106ac45f1">
        <w:r w:rsidRPr="29B03579" w:rsidR="52E7EF05">
          <w:rPr>
            <w:rStyle w:val="a4"/>
            <w:rFonts w:ascii="Times New Roman" w:hAnsi="Times New Roman" w:eastAsia="Times New Roman"/>
            <w:sz w:val="28"/>
            <w:szCs w:val="28"/>
            <w:lang w:val="uk-UA"/>
          </w:rPr>
          <w:t>https://zakon</w:t>
        </w:r>
        <w:r w:rsidRPr="29B03579" w:rsidR="52E7EF05">
          <w:rPr>
            <w:rStyle w:val="a4"/>
            <w:rFonts w:ascii="Times New Roman" w:hAnsi="Times New Roman" w:eastAsia="Times New Roman"/>
            <w:sz w:val="28"/>
            <w:szCs w:val="28"/>
            <w:lang w:val="uk-UA"/>
          </w:rPr>
          <w:t>.rada.gov.ua/</w:t>
        </w:r>
        <w:r w:rsidRPr="29B03579" w:rsidR="52E7EF05">
          <w:rPr>
            <w:rStyle w:val="a4"/>
            <w:rFonts w:ascii="Times New Roman" w:hAnsi="Times New Roman" w:eastAsia="Times New Roman"/>
            <w:sz w:val="28"/>
            <w:szCs w:val="28"/>
            <w:lang w:val="uk-UA"/>
          </w:rPr>
          <w:t>go</w:t>
        </w:r>
        <w:r w:rsidRPr="29B03579" w:rsidR="52E7EF05">
          <w:rPr>
            <w:rStyle w:val="a4"/>
            <w:rFonts w:ascii="Times New Roman" w:hAnsi="Times New Roman" w:eastAsia="Times New Roman"/>
            <w:sz w:val="28"/>
            <w:szCs w:val="28"/>
            <w:lang w:val="uk-UA"/>
          </w:rPr>
          <w:t>/2074-20</w:t>
        </w:r>
      </w:hyperlink>
      <w:r w:rsidRPr="29B03579" w:rsidR="0DF6EA89">
        <w:rPr>
          <w:rFonts w:ascii="Times New Roman" w:hAnsi="Times New Roman" w:eastAsia="Times New Roman"/>
          <w:color w:val="000000" w:themeColor="text1" w:themeTint="FF" w:themeShade="FF"/>
          <w:sz w:val="28"/>
          <w:szCs w:val="28"/>
          <w:lang w:val="uk-UA"/>
        </w:rPr>
        <w:t>.</w:t>
      </w:r>
      <w:r w:rsidRPr="29B03579" w:rsidR="52E7EF05">
        <w:rPr>
          <w:rFonts w:ascii="Times New Roman" w:hAnsi="Times New Roman" w:eastAsia="Times New Roman"/>
          <w:color w:val="000000" w:themeColor="text1" w:themeTint="FF" w:themeShade="FF"/>
          <w:sz w:val="28"/>
          <w:szCs w:val="28"/>
          <w:lang w:val="uk-UA"/>
        </w:rPr>
        <w:t xml:space="preserve"> </w:t>
      </w:r>
    </w:p>
    <w:p w:rsidR="135A0A79" w:rsidP="29B03579" w:rsidRDefault="135A0A79" w14:paraId="32DF03B9" w14:textId="7F80E746">
      <w:pPr>
        <w:pStyle w:val="a"/>
        <w:spacing w:line="360" w:lineRule="auto"/>
        <w:ind w:firstLine="709"/>
        <w:contextualSpacing/>
        <w:jc w:val="both"/>
        <w:rPr>
          <w:rFonts w:ascii="Times New Roman" w:hAnsi="Times New Roman" w:eastAsia="Times New Roman" w:cs="Times New Roman"/>
          <w:noProof w:val="0"/>
          <w:sz w:val="28"/>
          <w:szCs w:val="28"/>
          <w:lang w:val="uk-UA"/>
        </w:rPr>
      </w:pPr>
      <w:r w:rsidRPr="29B03579" w:rsidR="135A0A79">
        <w:rPr>
          <w:rFonts w:ascii="Times New Roman" w:hAnsi="Times New Roman" w:eastAsia="Times New Roman" w:cs="Times New Roman"/>
          <w:color w:val="000000" w:themeColor="text1" w:themeTint="FF" w:themeShade="FF"/>
          <w:sz w:val="28"/>
          <w:szCs w:val="28"/>
          <w:lang w:val="uk-UA"/>
        </w:rPr>
        <w:t xml:space="preserve">3. </w:t>
      </w:r>
      <w:r w:rsidRPr="29B03579" w:rsidR="03367AF8">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uk-UA"/>
        </w:rPr>
        <w:t xml:space="preserve">Директива Європейського парламенту і Ради (ЄС) 2018/843 від 30.05.2018 “Про внесення змін до Директиви (ЄС) 2015/849 про запобігання використанню фінансової системи для цілей відмивання грошей або фінансування тероризму та про внесення змін до директив 2009/138/ЄС і 2013/36/ЄС”. URL: </w:t>
      </w:r>
      <w:hyperlink w:anchor="Text" r:id="R08df6e36c1764123">
        <w:r w:rsidRPr="29B03579" w:rsidR="03367AF8">
          <w:rPr>
            <w:rStyle w:val="a4"/>
            <w:rFonts w:ascii="Times New Roman" w:hAnsi="Times New Roman" w:eastAsia="Times New Roman" w:cs="Times New Roman"/>
            <w:b w:val="0"/>
            <w:bCs w:val="0"/>
            <w:i w:val="0"/>
            <w:iCs w:val="0"/>
            <w:caps w:val="0"/>
            <w:smallCaps w:val="0"/>
            <w:strike w:val="0"/>
            <w:dstrike w:val="0"/>
            <w:noProof w:val="0"/>
            <w:sz w:val="28"/>
            <w:szCs w:val="28"/>
            <w:lang w:val="uk-UA"/>
          </w:rPr>
          <w:t>https://zakon.rada.gov.ua/laws/show/984_010–18#Text</w:t>
        </w:r>
      </w:hyperlink>
      <w:r w:rsidRPr="29B03579" w:rsidR="03367AF8">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uk-UA"/>
        </w:rPr>
        <w:t>.</w:t>
      </w:r>
    </w:p>
    <w:p w:rsidRPr="00F70117" w:rsidR="00550940" w:rsidP="29B03579" w:rsidRDefault="4EF2AC63" w14:paraId="6237A8C1" w14:textId="607C0315">
      <w:pPr>
        <w:spacing w:line="360" w:lineRule="auto"/>
        <w:ind w:firstLine="709"/>
        <w:contextualSpacing/>
        <w:jc w:val="both"/>
        <w:rPr>
          <w:rFonts w:ascii="Times New Roman" w:hAnsi="Times New Roman" w:eastAsia="Times New Roman"/>
          <w:color w:val="000000"/>
          <w:sz w:val="28"/>
          <w:szCs w:val="28"/>
          <w:lang w:val="uk-UA"/>
        </w:rPr>
      </w:pPr>
      <w:r w:rsidRPr="29B03579" w:rsidR="1D7D71FB">
        <w:rPr>
          <w:rFonts w:ascii="Times New Roman" w:hAnsi="Times New Roman" w:eastAsia="Times New Roman"/>
          <w:color w:val="000000" w:themeColor="text1" w:themeTint="FF" w:themeShade="FF"/>
          <w:sz w:val="28"/>
          <w:szCs w:val="28"/>
          <w:lang w:val="uk-UA"/>
        </w:rPr>
        <w:t>4</w:t>
      </w:r>
      <w:r w:rsidRPr="29B03579" w:rsidR="52E7EF05">
        <w:rPr>
          <w:rFonts w:ascii="Times New Roman" w:hAnsi="Times New Roman" w:eastAsia="Times New Roman"/>
          <w:color w:val="000000" w:themeColor="text1" w:themeTint="FF" w:themeShade="FF"/>
          <w:sz w:val="28"/>
          <w:szCs w:val="28"/>
          <w:lang w:val="uk-UA"/>
        </w:rPr>
        <w:t>.</w:t>
      </w:r>
      <w:r w:rsidRPr="29B03579" w:rsidR="52E7EF05">
        <w:rPr>
          <w:rFonts w:ascii="Times New Roman" w:hAnsi="Times New Roman" w:eastAsia="Times New Roman"/>
          <w:color w:val="000000" w:themeColor="text1" w:themeTint="FF" w:themeShade="FF"/>
          <w:sz w:val="28"/>
          <w:szCs w:val="28"/>
          <w:lang w:val="uk-UA"/>
        </w:rPr>
        <w:t xml:space="preserve"> </w:t>
      </w:r>
      <w:r w:rsidRPr="29B03579" w:rsidR="52E7EF05">
        <w:rPr>
          <w:rFonts w:ascii="Times New Roman" w:hAnsi="Times New Roman" w:eastAsia="Times New Roman"/>
          <w:color w:val="000000" w:themeColor="text1" w:themeTint="FF" w:themeShade="FF"/>
          <w:sz w:val="28"/>
          <w:szCs w:val="28"/>
          <w:lang w:val="uk-UA"/>
        </w:rPr>
        <w:t>Логойд</w:t>
      </w:r>
      <w:r w:rsidRPr="29B03579" w:rsidR="52E7EF05">
        <w:rPr>
          <w:rFonts w:ascii="Times New Roman" w:hAnsi="Times New Roman" w:eastAsia="Times New Roman"/>
          <w:color w:val="000000" w:themeColor="text1" w:themeTint="FF" w:themeShade="FF"/>
          <w:sz w:val="28"/>
          <w:szCs w:val="28"/>
          <w:lang w:val="uk-UA"/>
        </w:rPr>
        <w:t>а</w:t>
      </w:r>
      <w:r w:rsidRPr="29B03579" w:rsidR="52E7EF05">
        <w:rPr>
          <w:rFonts w:ascii="Times New Roman" w:hAnsi="Times New Roman" w:eastAsia="Times New Roman"/>
          <w:color w:val="000000" w:themeColor="text1" w:themeTint="FF" w:themeShade="FF"/>
          <w:sz w:val="28"/>
          <w:szCs w:val="28"/>
          <w:lang w:val="uk-UA"/>
        </w:rPr>
        <w:t xml:space="preserve"> В. М.</w:t>
      </w:r>
      <w:r w:rsidRPr="29B03579" w:rsidR="52E7EF05">
        <w:rPr>
          <w:rFonts w:ascii="Times New Roman" w:hAnsi="Times New Roman" w:eastAsia="Times New Roman"/>
          <w:color w:val="000000" w:themeColor="text1" w:themeTint="FF" w:themeShade="FF"/>
          <w:sz w:val="28"/>
          <w:szCs w:val="28"/>
          <w:lang w:val="uk-UA"/>
        </w:rPr>
        <w:t xml:space="preserve"> </w:t>
      </w:r>
      <w:r w:rsidRPr="29B03579" w:rsidR="52E7EF05">
        <w:rPr>
          <w:rFonts w:ascii="Times New Roman" w:hAnsi="Times New Roman" w:eastAsia="Times New Roman"/>
          <w:color w:val="000000" w:themeColor="text1" w:themeTint="FF" w:themeShade="FF"/>
          <w:sz w:val="28"/>
          <w:szCs w:val="28"/>
          <w:lang w:val="uk-UA"/>
        </w:rPr>
        <w:t>Криптовалют</w:t>
      </w:r>
      <w:r w:rsidRPr="29B03579" w:rsidR="52E7EF05">
        <w:rPr>
          <w:rFonts w:ascii="Times New Roman" w:hAnsi="Times New Roman" w:eastAsia="Times New Roman"/>
          <w:color w:val="000000" w:themeColor="text1" w:themeTint="FF" w:themeShade="FF"/>
          <w:sz w:val="28"/>
          <w:szCs w:val="28"/>
          <w:lang w:val="uk-UA"/>
        </w:rPr>
        <w:t>и</w:t>
      </w:r>
      <w:r w:rsidRPr="29B03579" w:rsidR="52E7EF05">
        <w:rPr>
          <w:rFonts w:ascii="Times New Roman" w:hAnsi="Times New Roman" w:eastAsia="Times New Roman"/>
          <w:color w:val="000000" w:themeColor="text1" w:themeTint="FF" w:themeShade="FF"/>
          <w:sz w:val="28"/>
          <w:szCs w:val="28"/>
          <w:lang w:val="uk-UA"/>
        </w:rPr>
        <w:t xml:space="preserve"> як об’єкт цивільних прав: порівняльно-правовий аналіз (дисертація): “Ужгородський Національний Університет”, 2022. 282 с. URL: </w:t>
      </w:r>
      <w:hyperlink r:id="R7c200fb05de34bc0">
        <w:r w:rsidRPr="29B03579" w:rsidR="52E7EF05">
          <w:rPr>
            <w:rStyle w:val="a4"/>
            <w:rFonts w:ascii="Times New Roman" w:hAnsi="Times New Roman" w:eastAsia="Times New Roman"/>
            <w:sz w:val="28"/>
            <w:szCs w:val="28"/>
            <w:lang w:val="uk-UA"/>
          </w:rPr>
          <w:t>https://dspace.uzhnu.edu.ua/jspui/handle/lib/45948.</w:t>
        </w:r>
      </w:hyperlink>
    </w:p>
    <w:p w:rsidR="528F9223" w:rsidP="29B03579" w:rsidRDefault="528F9223" w14:paraId="092AFB75" w14:textId="02B03580">
      <w:pPr>
        <w:pStyle w:val="a"/>
        <w:spacing w:line="360" w:lineRule="auto"/>
        <w:ind w:firstLine="709"/>
        <w:contextualSpacing/>
        <w:jc w:val="both"/>
        <w:rPr>
          <w:rFonts w:ascii="Times New Roman" w:hAnsi="Times New Roman" w:eastAsia="Times New Roman" w:cs="Times New Roman"/>
          <w:b w:val="0"/>
          <w:bCs w:val="0"/>
          <w:i w:val="0"/>
          <w:iCs w:val="0"/>
          <w:caps w:val="0"/>
          <w:smallCaps w:val="0"/>
          <w:noProof w:val="0"/>
          <w:color w:val="auto"/>
          <w:sz w:val="28"/>
          <w:szCs w:val="28"/>
          <w:lang w:val="uk-UA"/>
        </w:rPr>
      </w:pPr>
      <w:r w:rsidRPr="29B03579" w:rsidR="528F9223">
        <w:rPr>
          <w:rFonts w:ascii="Times New Roman" w:hAnsi="Times New Roman" w:eastAsia="Times New Roman"/>
          <w:sz w:val="28"/>
          <w:szCs w:val="28"/>
          <w:lang w:val="uk-UA"/>
        </w:rPr>
        <w:t>5</w:t>
      </w:r>
      <w:r w:rsidRPr="29B03579" w:rsidR="528F9223">
        <w:rPr>
          <w:rFonts w:ascii="Times New Roman" w:hAnsi="Times New Roman" w:eastAsia="Times New Roman" w:cs="Times New Roman"/>
          <w:color w:val="auto"/>
          <w:sz w:val="28"/>
          <w:szCs w:val="28"/>
          <w:lang w:val="uk-UA"/>
        </w:rPr>
        <w:t>. Про внесення змін до Цивільного кодексу щодо розширення кола об’єктів цивільних прав. Закон України від 10.08.2023 № 3320-IX. URL:</w:t>
      </w:r>
      <w:r w:rsidRPr="29B03579" w:rsidR="2EB5D617">
        <w:rPr>
          <w:rFonts w:ascii="Times New Roman" w:hAnsi="Times New Roman" w:eastAsia="Times New Roman" w:cs="Times New Roman"/>
          <w:b w:val="0"/>
          <w:bCs w:val="0"/>
          <w:i w:val="0"/>
          <w:iCs w:val="0"/>
          <w:caps w:val="0"/>
          <w:smallCaps w:val="0"/>
          <w:noProof w:val="0"/>
          <w:color w:val="auto"/>
          <w:sz w:val="28"/>
          <w:szCs w:val="28"/>
          <w:lang w:val="uk-UA"/>
        </w:rPr>
        <w:t xml:space="preserve"> </w:t>
      </w:r>
      <w:hyperlink w:anchor="Text" r:id="R66f8b2cbe45b4d4c">
        <w:r w:rsidRPr="29B03579" w:rsidR="2EB5D617">
          <w:rPr>
            <w:rStyle w:val="a4"/>
            <w:rFonts w:ascii="Times New Roman" w:hAnsi="Times New Roman" w:eastAsia="Times New Roman" w:cs="Times New Roman"/>
            <w:b w:val="0"/>
            <w:bCs w:val="0"/>
            <w:i w:val="0"/>
            <w:iCs w:val="0"/>
            <w:caps w:val="0"/>
            <w:smallCaps w:val="0"/>
            <w:noProof w:val="0"/>
            <w:sz w:val="28"/>
            <w:szCs w:val="28"/>
            <w:lang w:val="uk-UA"/>
          </w:rPr>
          <w:t>htt</w:t>
        </w:r>
        <w:r w:rsidRPr="29B03579" w:rsidR="2EB5D617">
          <w:rPr>
            <w:rStyle w:val="a4"/>
            <w:rFonts w:ascii="Times New Roman" w:hAnsi="Times New Roman" w:eastAsia="Times New Roman" w:cs="Times New Roman"/>
            <w:b w:val="0"/>
            <w:bCs w:val="0"/>
            <w:i w:val="0"/>
            <w:iCs w:val="0"/>
            <w:caps w:val="0"/>
            <w:smallCaps w:val="0"/>
            <w:noProof w:val="0"/>
            <w:sz w:val="28"/>
            <w:szCs w:val="28"/>
            <w:lang w:val="uk-UA"/>
          </w:rPr>
          <w:t>ps://zakon.rada.gov.ua/laws/show/3320-20#Text</w:t>
        </w:r>
      </w:hyperlink>
      <w:r w:rsidRPr="29B03579" w:rsidR="2EB5D617">
        <w:rPr>
          <w:rFonts w:ascii="Times New Roman" w:hAnsi="Times New Roman" w:eastAsia="Times New Roman" w:cs="Times New Roman"/>
          <w:b w:val="0"/>
          <w:bCs w:val="0"/>
          <w:i w:val="0"/>
          <w:iCs w:val="0"/>
          <w:caps w:val="0"/>
          <w:smallCaps w:val="0"/>
          <w:noProof w:val="0"/>
          <w:color w:val="auto"/>
          <w:sz w:val="28"/>
          <w:szCs w:val="28"/>
          <w:lang w:val="uk-UA"/>
        </w:rPr>
        <w:t>.</w:t>
      </w:r>
    </w:p>
    <w:p w:rsidR="000D175B" w:rsidP="29B03579" w:rsidRDefault="000D175B" w14:paraId="323C2DAA" w14:textId="0E85F143">
      <w:pPr>
        <w:pStyle w:val="a"/>
        <w:spacing w:line="360" w:lineRule="auto"/>
        <w:ind w:firstLine="709"/>
        <w:contextualSpacing/>
        <w:jc w:val="both"/>
        <w:rPr>
          <w:rFonts w:ascii="Times New Roman" w:hAnsi="Times New Roman" w:eastAsia="Times New Roman" w:cs="Times New Roman"/>
          <w:b w:val="0"/>
          <w:bCs w:val="0"/>
          <w:i w:val="0"/>
          <w:iCs w:val="0"/>
          <w:caps w:val="0"/>
          <w:smallCaps w:val="0"/>
          <w:noProof w:val="0"/>
          <w:color w:val="007AB2"/>
          <w:sz w:val="28"/>
          <w:szCs w:val="28"/>
          <w:lang w:val="uk-UA"/>
        </w:rPr>
      </w:pPr>
      <w:r w:rsidRPr="29B03579" w:rsidR="000D175B">
        <w:rPr>
          <w:rFonts w:ascii="Times New Roman" w:hAnsi="Times New Roman" w:eastAsia="Times New Roman" w:cs="Times New Roman"/>
          <w:b w:val="0"/>
          <w:bCs w:val="0"/>
          <w:i w:val="0"/>
          <w:iCs w:val="0"/>
          <w:caps w:val="0"/>
          <w:smallCaps w:val="0"/>
          <w:noProof w:val="0"/>
          <w:color w:val="auto"/>
          <w:sz w:val="28"/>
          <w:szCs w:val="28"/>
          <w:lang w:val="uk-UA"/>
        </w:rPr>
        <w:t xml:space="preserve">6. </w:t>
      </w:r>
      <w:r w:rsidRPr="29B03579" w:rsidR="000D175B">
        <w:rPr>
          <w:rFonts w:ascii="Times New Roman" w:hAnsi="Times New Roman" w:eastAsia="Times New Roman" w:cs="Times New Roman"/>
          <w:b w:val="0"/>
          <w:bCs w:val="0"/>
          <w:i w:val="0"/>
          <w:iCs w:val="0"/>
          <w:caps w:val="0"/>
          <w:smallCaps w:val="0"/>
          <w:noProof w:val="0"/>
          <w:sz w:val="28"/>
          <w:szCs w:val="28"/>
          <w:lang w:val="uk-UA"/>
        </w:rPr>
        <w:t xml:space="preserve">Цивільний кодекс України: Закон України від 16.01.2003 р. № 435-IV. URL: </w:t>
      </w:r>
      <w:hyperlink w:anchor="Text." r:id="R01bb8feb7c404664">
        <w:r w:rsidRPr="29B03579" w:rsidR="000D175B">
          <w:rPr>
            <w:rStyle w:val="a4"/>
            <w:rFonts w:ascii="Times New Roman" w:hAnsi="Times New Roman" w:eastAsia="Times New Roman" w:cs="Times New Roman"/>
            <w:b w:val="0"/>
            <w:bCs w:val="0"/>
            <w:i w:val="0"/>
            <w:iCs w:val="0"/>
            <w:caps w:val="0"/>
            <w:smallCaps w:val="0"/>
            <w:noProof w:val="0"/>
            <w:color w:val="007AB2"/>
            <w:sz w:val="28"/>
            <w:szCs w:val="28"/>
            <w:lang w:val="uk-UA"/>
          </w:rPr>
          <w:t>https://zakon.rada.gov.ua/laws/show/435-15#Text.</w:t>
        </w:r>
      </w:hyperlink>
      <w:r w:rsidRPr="29B03579" w:rsidR="000D175B">
        <w:rPr>
          <w:rFonts w:ascii="Times New Roman" w:hAnsi="Times New Roman" w:eastAsia="Times New Roman" w:cs="Times New Roman"/>
          <w:b w:val="0"/>
          <w:bCs w:val="0"/>
          <w:i w:val="0"/>
          <w:iCs w:val="0"/>
          <w:caps w:val="0"/>
          <w:smallCaps w:val="0"/>
          <w:noProof w:val="0"/>
          <w:color w:val="007AB2"/>
          <w:sz w:val="28"/>
          <w:szCs w:val="28"/>
          <w:lang w:val="uk-UA"/>
        </w:rPr>
        <w:t xml:space="preserve"> </w:t>
      </w:r>
    </w:p>
    <w:p w:rsidRPr="00F70117" w:rsidR="00550940" w:rsidP="29B03579" w:rsidRDefault="52E7EF05" w14:paraId="0C51D347" w14:textId="2100B0BB">
      <w:pPr>
        <w:spacing w:line="360" w:lineRule="auto"/>
        <w:ind w:firstLine="709"/>
        <w:contextualSpacing/>
        <w:jc w:val="both"/>
        <w:rPr>
          <w:rFonts w:ascii="Times New Roman" w:hAnsi="Times New Roman" w:eastAsia="Times New Roman"/>
          <w:color w:val="000000"/>
          <w:sz w:val="28"/>
          <w:szCs w:val="28"/>
          <w:lang w:val="uk-UA"/>
        </w:rPr>
      </w:pPr>
      <w:r w:rsidRPr="29B03579" w:rsidR="31D8DF12">
        <w:rPr>
          <w:rFonts w:ascii="Times New Roman" w:hAnsi="Times New Roman" w:eastAsia="Times New Roman" w:cs="Times New Roman"/>
          <w:color w:val="auto"/>
          <w:sz w:val="28"/>
          <w:szCs w:val="28"/>
          <w:lang w:val="uk-UA"/>
        </w:rPr>
        <w:t>7</w:t>
      </w:r>
      <w:r w:rsidRPr="29B03579" w:rsidR="52E7EF05">
        <w:rPr>
          <w:rFonts w:ascii="Times New Roman" w:hAnsi="Times New Roman" w:eastAsia="Times New Roman" w:cs="Times New Roman"/>
          <w:color w:val="auto"/>
          <w:sz w:val="28"/>
          <w:szCs w:val="28"/>
          <w:lang w:val="uk-UA"/>
        </w:rPr>
        <w:t xml:space="preserve">. </w:t>
      </w:r>
      <w:r w:rsidRPr="29B03579" w:rsidR="52E7EF05">
        <w:rPr>
          <w:rFonts w:ascii="Times New Roman" w:hAnsi="Times New Roman" w:eastAsia="Times New Roman" w:cs="Times New Roman"/>
          <w:color w:val="auto"/>
          <w:sz w:val="28"/>
          <w:szCs w:val="28"/>
          <w:lang w:val="uk-UA"/>
        </w:rPr>
        <w:t>Дядик</w:t>
      </w:r>
      <w:r w:rsidRPr="29B03579" w:rsidR="52E7EF05">
        <w:rPr>
          <w:rFonts w:ascii="Times New Roman" w:hAnsi="Times New Roman" w:eastAsia="Times New Roman" w:cs="Times New Roman"/>
          <w:color w:val="auto"/>
          <w:sz w:val="28"/>
          <w:szCs w:val="28"/>
          <w:lang w:val="uk-UA"/>
        </w:rPr>
        <w:t xml:space="preserve"> В. О. Правове регулювання </w:t>
      </w:r>
      <w:r w:rsidRPr="29B03579" w:rsidR="52E7EF05">
        <w:rPr>
          <w:rFonts w:ascii="Times New Roman" w:hAnsi="Times New Roman" w:eastAsia="Times New Roman" w:cs="Times New Roman"/>
          <w:color w:val="000000" w:themeColor="text1" w:themeTint="FF" w:themeShade="FF"/>
          <w:sz w:val="28"/>
          <w:szCs w:val="28"/>
          <w:lang w:val="uk-UA"/>
        </w:rPr>
        <w:t xml:space="preserve">обігу </w:t>
      </w:r>
      <w:r w:rsidRPr="29B03579" w:rsidR="52E7EF05">
        <w:rPr>
          <w:rFonts w:ascii="Times New Roman" w:hAnsi="Times New Roman" w:eastAsia="Times New Roman" w:cs="Times New Roman"/>
          <w:color w:val="000000" w:themeColor="text1" w:themeTint="FF" w:themeShade="FF"/>
          <w:sz w:val="28"/>
          <w:szCs w:val="28"/>
          <w:lang w:val="uk-UA"/>
        </w:rPr>
        <w:t>крипто</w:t>
      </w:r>
      <w:r w:rsidRPr="29B03579" w:rsidR="52E7EF05">
        <w:rPr>
          <w:rFonts w:ascii="Times New Roman" w:hAnsi="Times New Roman" w:eastAsia="Times New Roman"/>
          <w:color w:val="000000" w:themeColor="text1" w:themeTint="FF" w:themeShade="FF"/>
          <w:sz w:val="28"/>
          <w:szCs w:val="28"/>
          <w:lang w:val="uk-UA"/>
        </w:rPr>
        <w:t>валюти</w:t>
      </w:r>
      <w:r w:rsidRPr="29B03579" w:rsidR="52E7EF05">
        <w:rPr>
          <w:rFonts w:ascii="Times New Roman" w:hAnsi="Times New Roman" w:eastAsia="Times New Roman"/>
          <w:color w:val="000000" w:themeColor="text1" w:themeTint="FF" w:themeShade="FF"/>
          <w:sz w:val="28"/>
          <w:szCs w:val="28"/>
          <w:lang w:val="uk-UA"/>
        </w:rPr>
        <w:t xml:space="preserve"> (міжнародний досвід). Юридичний науковий електронний журнал. 2020. № 8. С. 266–270.</w:t>
      </w:r>
    </w:p>
    <w:p w:rsidRPr="00F70117" w:rsidR="00550940" w:rsidP="29B03579" w:rsidRDefault="7FA3C4EA" w14:paraId="3A22F222" w14:textId="0AA16678">
      <w:pPr>
        <w:spacing w:line="360" w:lineRule="auto"/>
        <w:ind w:firstLine="709"/>
        <w:contextualSpacing/>
        <w:jc w:val="both"/>
        <w:rPr>
          <w:rFonts w:ascii="Times New Roman" w:hAnsi="Times New Roman" w:eastAsia="Times New Roman"/>
          <w:color w:val="000000"/>
          <w:sz w:val="28"/>
          <w:szCs w:val="28"/>
          <w:lang w:val="uk-UA"/>
        </w:rPr>
      </w:pPr>
      <w:r w:rsidRPr="29B03579" w:rsidR="0AC75E08">
        <w:rPr>
          <w:rFonts w:ascii="Times New Roman" w:hAnsi="Times New Roman" w:eastAsia="Times New Roman"/>
          <w:color w:val="000000" w:themeColor="text1" w:themeTint="FF" w:themeShade="FF"/>
          <w:sz w:val="28"/>
          <w:szCs w:val="28"/>
          <w:lang w:val="uk-UA"/>
        </w:rPr>
        <w:t>8</w:t>
      </w:r>
      <w:r w:rsidRPr="29B03579" w:rsidR="52E7EF05">
        <w:rPr>
          <w:rFonts w:ascii="Times New Roman" w:hAnsi="Times New Roman" w:eastAsia="Times New Roman"/>
          <w:color w:val="000000" w:themeColor="text1" w:themeTint="FF" w:themeShade="FF"/>
          <w:sz w:val="28"/>
          <w:szCs w:val="28"/>
          <w:lang w:val="uk-UA"/>
        </w:rPr>
        <w:t xml:space="preserve">. Завада Т. Й. Досвід провідних держав світу у здійсненні фінансово-правового регулювання ринку </w:t>
      </w:r>
      <w:r w:rsidRPr="29B03579" w:rsidR="52E7EF05">
        <w:rPr>
          <w:rFonts w:ascii="Times New Roman" w:hAnsi="Times New Roman" w:eastAsia="Times New Roman"/>
          <w:color w:val="000000" w:themeColor="text1" w:themeTint="FF" w:themeShade="FF"/>
          <w:sz w:val="28"/>
          <w:szCs w:val="28"/>
          <w:lang w:val="uk-UA"/>
        </w:rPr>
        <w:t>криптовалют</w:t>
      </w:r>
      <w:r w:rsidRPr="29B03579" w:rsidR="52E7EF05">
        <w:rPr>
          <w:rFonts w:ascii="Times New Roman" w:hAnsi="Times New Roman" w:eastAsia="Times New Roman"/>
          <w:color w:val="000000" w:themeColor="text1" w:themeTint="FF" w:themeShade="FF"/>
          <w:sz w:val="28"/>
          <w:szCs w:val="28"/>
          <w:lang w:val="uk-UA"/>
        </w:rPr>
        <w:t xml:space="preserve">. </w:t>
      </w:r>
      <w:r w:rsidRPr="29B03579" w:rsidR="52E7EF05">
        <w:rPr>
          <w:rFonts w:ascii="Times New Roman" w:hAnsi="Times New Roman" w:eastAsia="Times New Roman"/>
          <w:color w:val="000000" w:themeColor="text1" w:themeTint="FF" w:themeShade="FF"/>
          <w:sz w:val="28"/>
          <w:szCs w:val="28"/>
          <w:lang w:val="uk-UA"/>
        </w:rPr>
        <w:t>Scientific</w:t>
      </w:r>
      <w:r w:rsidRPr="29B03579" w:rsidR="52E7EF05">
        <w:rPr>
          <w:rFonts w:ascii="Times New Roman" w:hAnsi="Times New Roman" w:eastAsia="Times New Roman"/>
          <w:color w:val="000000" w:themeColor="text1" w:themeTint="FF" w:themeShade="FF"/>
          <w:sz w:val="28"/>
          <w:szCs w:val="28"/>
          <w:lang w:val="uk-UA"/>
        </w:rPr>
        <w:t xml:space="preserve"> </w:t>
      </w:r>
      <w:r w:rsidRPr="29B03579" w:rsidR="52E7EF05">
        <w:rPr>
          <w:rFonts w:ascii="Times New Roman" w:hAnsi="Times New Roman" w:eastAsia="Times New Roman"/>
          <w:color w:val="000000" w:themeColor="text1" w:themeTint="FF" w:themeShade="FF"/>
          <w:sz w:val="28"/>
          <w:szCs w:val="28"/>
          <w:lang w:val="uk-UA"/>
        </w:rPr>
        <w:t>Notes</w:t>
      </w:r>
      <w:r w:rsidRPr="29B03579" w:rsidR="52E7EF05">
        <w:rPr>
          <w:rFonts w:ascii="Times New Roman" w:hAnsi="Times New Roman" w:eastAsia="Times New Roman"/>
          <w:color w:val="000000" w:themeColor="text1" w:themeTint="FF" w:themeShade="FF"/>
          <w:sz w:val="28"/>
          <w:szCs w:val="28"/>
          <w:lang w:val="uk-UA"/>
        </w:rPr>
        <w:t xml:space="preserve"> </w:t>
      </w:r>
      <w:r w:rsidRPr="29B03579" w:rsidR="52E7EF05">
        <w:rPr>
          <w:rFonts w:ascii="Times New Roman" w:hAnsi="Times New Roman" w:eastAsia="Times New Roman"/>
          <w:color w:val="000000" w:themeColor="text1" w:themeTint="FF" w:themeShade="FF"/>
          <w:sz w:val="28"/>
          <w:szCs w:val="28"/>
          <w:lang w:val="uk-UA"/>
        </w:rPr>
        <w:t>of</w:t>
      </w:r>
      <w:r w:rsidRPr="29B03579" w:rsidR="52E7EF05">
        <w:rPr>
          <w:rFonts w:ascii="Times New Roman" w:hAnsi="Times New Roman" w:eastAsia="Times New Roman"/>
          <w:color w:val="000000" w:themeColor="text1" w:themeTint="FF" w:themeShade="FF"/>
          <w:sz w:val="28"/>
          <w:szCs w:val="28"/>
          <w:lang w:val="uk-UA"/>
        </w:rPr>
        <w:t xml:space="preserve"> </w:t>
      </w:r>
      <w:r w:rsidRPr="29B03579" w:rsidR="52E7EF05">
        <w:rPr>
          <w:rFonts w:ascii="Times New Roman" w:hAnsi="Times New Roman" w:eastAsia="Times New Roman"/>
          <w:color w:val="000000" w:themeColor="text1" w:themeTint="FF" w:themeShade="FF"/>
          <w:sz w:val="28"/>
          <w:szCs w:val="28"/>
          <w:lang w:val="uk-UA"/>
        </w:rPr>
        <w:t>Lviv</w:t>
      </w:r>
      <w:r w:rsidRPr="29B03579" w:rsidR="52E7EF05">
        <w:rPr>
          <w:rFonts w:ascii="Times New Roman" w:hAnsi="Times New Roman" w:eastAsia="Times New Roman"/>
          <w:color w:val="000000" w:themeColor="text1" w:themeTint="FF" w:themeShade="FF"/>
          <w:sz w:val="28"/>
          <w:szCs w:val="28"/>
          <w:lang w:val="uk-UA"/>
        </w:rPr>
        <w:t xml:space="preserve"> </w:t>
      </w:r>
      <w:r w:rsidRPr="29B03579" w:rsidR="52E7EF05">
        <w:rPr>
          <w:rFonts w:ascii="Times New Roman" w:hAnsi="Times New Roman" w:eastAsia="Times New Roman"/>
          <w:color w:val="000000" w:themeColor="text1" w:themeTint="FF" w:themeShade="FF"/>
          <w:sz w:val="28"/>
          <w:szCs w:val="28"/>
          <w:lang w:val="uk-UA"/>
        </w:rPr>
        <w:t>University</w:t>
      </w:r>
      <w:r w:rsidRPr="29B03579" w:rsidR="52E7EF05">
        <w:rPr>
          <w:rFonts w:ascii="Times New Roman" w:hAnsi="Times New Roman" w:eastAsia="Times New Roman"/>
          <w:color w:val="000000" w:themeColor="text1" w:themeTint="FF" w:themeShade="FF"/>
          <w:sz w:val="28"/>
          <w:szCs w:val="28"/>
          <w:lang w:val="uk-UA"/>
        </w:rPr>
        <w:t xml:space="preserve"> </w:t>
      </w:r>
      <w:r w:rsidRPr="29B03579" w:rsidR="52E7EF05">
        <w:rPr>
          <w:rFonts w:ascii="Times New Roman" w:hAnsi="Times New Roman" w:eastAsia="Times New Roman"/>
          <w:color w:val="000000" w:themeColor="text1" w:themeTint="FF" w:themeShade="FF"/>
          <w:sz w:val="28"/>
          <w:szCs w:val="28"/>
          <w:lang w:val="uk-UA"/>
        </w:rPr>
        <w:t>of</w:t>
      </w:r>
      <w:r w:rsidRPr="29B03579" w:rsidR="52E7EF05">
        <w:rPr>
          <w:rFonts w:ascii="Times New Roman" w:hAnsi="Times New Roman" w:eastAsia="Times New Roman"/>
          <w:color w:val="000000" w:themeColor="text1" w:themeTint="FF" w:themeShade="FF"/>
          <w:sz w:val="28"/>
          <w:szCs w:val="28"/>
          <w:lang w:val="uk-UA"/>
        </w:rPr>
        <w:t xml:space="preserve"> </w:t>
      </w:r>
      <w:r w:rsidRPr="29B03579" w:rsidR="52E7EF05">
        <w:rPr>
          <w:rFonts w:ascii="Times New Roman" w:hAnsi="Times New Roman" w:eastAsia="Times New Roman"/>
          <w:color w:val="000000" w:themeColor="text1" w:themeTint="FF" w:themeShade="FF"/>
          <w:sz w:val="28"/>
          <w:szCs w:val="28"/>
          <w:lang w:val="uk-UA"/>
        </w:rPr>
        <w:t>Business</w:t>
      </w:r>
      <w:r w:rsidRPr="29B03579" w:rsidR="52E7EF05">
        <w:rPr>
          <w:rFonts w:ascii="Times New Roman" w:hAnsi="Times New Roman" w:eastAsia="Times New Roman"/>
          <w:color w:val="000000" w:themeColor="text1" w:themeTint="FF" w:themeShade="FF"/>
          <w:sz w:val="28"/>
          <w:szCs w:val="28"/>
          <w:lang w:val="uk-UA"/>
        </w:rPr>
        <w:t xml:space="preserve"> </w:t>
      </w:r>
      <w:r w:rsidRPr="29B03579" w:rsidR="52E7EF05">
        <w:rPr>
          <w:rFonts w:ascii="Times New Roman" w:hAnsi="Times New Roman" w:eastAsia="Times New Roman"/>
          <w:color w:val="000000" w:themeColor="text1" w:themeTint="FF" w:themeShade="FF"/>
          <w:sz w:val="28"/>
          <w:szCs w:val="28"/>
          <w:lang w:val="uk-UA"/>
        </w:rPr>
        <w:t>and</w:t>
      </w:r>
      <w:r w:rsidRPr="29B03579" w:rsidR="52E7EF05">
        <w:rPr>
          <w:rFonts w:ascii="Times New Roman" w:hAnsi="Times New Roman" w:eastAsia="Times New Roman"/>
          <w:color w:val="000000" w:themeColor="text1" w:themeTint="FF" w:themeShade="FF"/>
          <w:sz w:val="28"/>
          <w:szCs w:val="28"/>
          <w:lang w:val="uk-UA"/>
        </w:rPr>
        <w:t xml:space="preserve"> </w:t>
      </w:r>
      <w:r w:rsidRPr="29B03579" w:rsidR="52E7EF05">
        <w:rPr>
          <w:rFonts w:ascii="Times New Roman" w:hAnsi="Times New Roman" w:eastAsia="Times New Roman"/>
          <w:color w:val="000000" w:themeColor="text1" w:themeTint="FF" w:themeShade="FF"/>
          <w:sz w:val="28"/>
          <w:szCs w:val="28"/>
          <w:lang w:val="uk-UA"/>
        </w:rPr>
        <w:t>Law</w:t>
      </w:r>
      <w:r w:rsidRPr="29B03579" w:rsidR="52E7EF05">
        <w:rPr>
          <w:rFonts w:ascii="Times New Roman" w:hAnsi="Times New Roman" w:eastAsia="Times New Roman"/>
          <w:color w:val="000000" w:themeColor="text1" w:themeTint="FF" w:themeShade="FF"/>
          <w:sz w:val="28"/>
          <w:szCs w:val="28"/>
          <w:lang w:val="uk-UA"/>
        </w:rPr>
        <w:t>. 2021. № 30, 287-291.</w:t>
      </w:r>
    </w:p>
    <w:p w:rsidRPr="00F70117" w:rsidR="00550940" w:rsidP="29B03579" w:rsidRDefault="3265E673" w14:paraId="16F31FC4" w14:textId="24E89010">
      <w:pPr>
        <w:spacing w:line="360" w:lineRule="auto"/>
        <w:ind w:firstLine="709"/>
        <w:contextualSpacing/>
        <w:jc w:val="both"/>
        <w:rPr>
          <w:rFonts w:ascii="Times New Roman" w:hAnsi="Times New Roman" w:eastAsia="Times New Roman"/>
          <w:color w:val="000000"/>
          <w:sz w:val="28"/>
          <w:szCs w:val="28"/>
          <w:lang w:val="uk-UA"/>
        </w:rPr>
      </w:pPr>
      <w:r w:rsidRPr="29B03579" w:rsidR="5140F1A9">
        <w:rPr>
          <w:rFonts w:ascii="Times New Roman" w:hAnsi="Times New Roman" w:eastAsia="Times New Roman"/>
          <w:color w:val="000000" w:themeColor="text1" w:themeTint="FF" w:themeShade="FF"/>
          <w:sz w:val="28"/>
          <w:szCs w:val="28"/>
          <w:lang w:val="uk-UA"/>
        </w:rPr>
        <w:t>9</w:t>
      </w:r>
      <w:r w:rsidRPr="29B03579" w:rsidR="52E7EF05">
        <w:rPr>
          <w:rFonts w:ascii="Times New Roman" w:hAnsi="Times New Roman" w:eastAsia="Times New Roman"/>
          <w:color w:val="000000" w:themeColor="text1" w:themeTint="FF" w:themeShade="FF"/>
          <w:sz w:val="28"/>
          <w:szCs w:val="28"/>
          <w:lang w:val="uk-UA"/>
        </w:rPr>
        <w:t xml:space="preserve">. </w:t>
      </w:r>
      <w:r w:rsidRPr="29B03579" w:rsidR="52E7EF05">
        <w:rPr>
          <w:rFonts w:ascii="Times New Roman" w:hAnsi="Times New Roman" w:eastAsia="Times New Roman"/>
          <w:color w:val="000000" w:themeColor="text1" w:themeTint="FF" w:themeShade="FF"/>
          <w:sz w:val="28"/>
          <w:szCs w:val="28"/>
          <w:lang w:val="uk-UA"/>
        </w:rPr>
        <w:t>Чаплян</w:t>
      </w:r>
      <w:r w:rsidRPr="29B03579" w:rsidR="52E7EF05">
        <w:rPr>
          <w:rFonts w:ascii="Times New Roman" w:hAnsi="Times New Roman" w:eastAsia="Times New Roman"/>
          <w:color w:val="000000" w:themeColor="text1" w:themeTint="FF" w:themeShade="FF"/>
          <w:sz w:val="28"/>
          <w:szCs w:val="28"/>
          <w:lang w:val="uk-UA"/>
        </w:rPr>
        <w:t xml:space="preserve"> С.Є. Правовий статус </w:t>
      </w:r>
      <w:r w:rsidRPr="29B03579" w:rsidR="52E7EF05">
        <w:rPr>
          <w:rFonts w:ascii="Times New Roman" w:hAnsi="Times New Roman" w:eastAsia="Times New Roman"/>
          <w:color w:val="000000" w:themeColor="text1" w:themeTint="FF" w:themeShade="FF"/>
          <w:sz w:val="28"/>
          <w:szCs w:val="28"/>
          <w:lang w:val="uk-UA"/>
        </w:rPr>
        <w:t>криптовалют</w:t>
      </w:r>
      <w:r w:rsidRPr="29B03579" w:rsidR="52E7EF05">
        <w:rPr>
          <w:rFonts w:ascii="Times New Roman" w:hAnsi="Times New Roman" w:eastAsia="Times New Roman"/>
          <w:color w:val="000000" w:themeColor="text1" w:themeTint="FF" w:themeShade="FF"/>
          <w:sz w:val="28"/>
          <w:szCs w:val="28"/>
          <w:lang w:val="uk-UA"/>
        </w:rPr>
        <w:t xml:space="preserve"> / Зовнішня торгівля: економіка, фінанси, право. 2018. № 2. с. 148-165.</w:t>
      </w:r>
    </w:p>
    <w:p w:rsidRPr="00F70117" w:rsidR="00550940" w:rsidP="29B03579" w:rsidRDefault="64F32F6E" w14:paraId="08165A1A" w14:textId="678C9AEF">
      <w:pPr>
        <w:spacing w:line="360" w:lineRule="auto"/>
        <w:ind w:firstLine="709"/>
        <w:contextualSpacing/>
        <w:jc w:val="both"/>
        <w:rPr>
          <w:rFonts w:ascii="Times New Roman" w:hAnsi="Times New Roman" w:eastAsia="Times New Roman"/>
          <w:color w:val="000000"/>
          <w:sz w:val="28"/>
          <w:szCs w:val="28"/>
          <w:lang w:val="uk-UA"/>
        </w:rPr>
      </w:pPr>
      <w:r w:rsidRPr="1585DA58" w:rsidR="06426515">
        <w:rPr>
          <w:rFonts w:ascii="Times New Roman" w:hAnsi="Times New Roman" w:eastAsia="Times New Roman"/>
          <w:color w:val="000000" w:themeColor="text1" w:themeTint="FF" w:themeShade="FF"/>
          <w:sz w:val="28"/>
          <w:szCs w:val="28"/>
          <w:lang w:val="uk-UA"/>
        </w:rPr>
        <w:t>10</w:t>
      </w:r>
      <w:r w:rsidRPr="1585DA58" w:rsidR="52E7EF05">
        <w:rPr>
          <w:rFonts w:ascii="Times New Roman" w:hAnsi="Times New Roman" w:eastAsia="Times New Roman"/>
          <w:color w:val="000000" w:themeColor="text1" w:themeTint="FF" w:themeShade="FF"/>
          <w:sz w:val="28"/>
          <w:szCs w:val="28"/>
          <w:lang w:val="uk-UA"/>
        </w:rPr>
        <w:t xml:space="preserve">. </w:t>
      </w:r>
      <w:r w:rsidRPr="1585DA58" w:rsidR="52E7EF05">
        <w:rPr>
          <w:rFonts w:ascii="Times New Roman" w:hAnsi="Times New Roman" w:eastAsia="Times New Roman"/>
          <w:sz w:val="28"/>
          <w:szCs w:val="28"/>
          <w:lang w:val="uk-UA"/>
        </w:rPr>
        <w:t>Зайченко</w:t>
      </w:r>
      <w:r w:rsidRPr="1585DA58" w:rsidR="52E7EF05">
        <w:rPr>
          <w:rFonts w:ascii="Times New Roman" w:hAnsi="Times New Roman" w:eastAsia="Times New Roman"/>
          <w:sz w:val="28"/>
          <w:szCs w:val="28"/>
          <w:lang w:val="uk-UA"/>
        </w:rPr>
        <w:t xml:space="preserve"> М. Українська </w:t>
      </w:r>
      <w:r w:rsidRPr="1585DA58" w:rsidR="52E7EF05">
        <w:rPr>
          <w:rFonts w:ascii="Times New Roman" w:hAnsi="Times New Roman" w:eastAsia="Times New Roman"/>
          <w:sz w:val="28"/>
          <w:szCs w:val="28"/>
          <w:lang w:val="uk-UA"/>
        </w:rPr>
        <w:t>криптоспільнота</w:t>
      </w:r>
      <w:r w:rsidRPr="1585DA58" w:rsidR="52E7EF05">
        <w:rPr>
          <w:rFonts w:ascii="Times New Roman" w:hAnsi="Times New Roman" w:eastAsia="Times New Roman"/>
          <w:sz w:val="28"/>
          <w:szCs w:val="28"/>
          <w:lang w:val="uk-UA"/>
        </w:rPr>
        <w:t xml:space="preserve"> бойкотуватиме </w:t>
      </w:r>
      <w:r w:rsidRPr="1585DA58" w:rsidR="52E7EF05">
        <w:rPr>
          <w:rFonts w:ascii="Times New Roman" w:hAnsi="Times New Roman" w:eastAsia="Times New Roman"/>
          <w:sz w:val="28"/>
          <w:szCs w:val="28"/>
          <w:lang w:val="uk-UA"/>
        </w:rPr>
        <w:t>Binance</w:t>
      </w:r>
      <w:r w:rsidRPr="1585DA58" w:rsidR="52E7EF05">
        <w:rPr>
          <w:rFonts w:ascii="Times New Roman" w:hAnsi="Times New Roman" w:eastAsia="Times New Roman"/>
          <w:sz w:val="28"/>
          <w:szCs w:val="28"/>
          <w:lang w:val="uk-UA"/>
        </w:rPr>
        <w:t xml:space="preserve">: що сталось. 13.11.2022. URL: </w:t>
      </w:r>
      <w:hyperlink r:id="R681f93f4f04c45a1">
        <w:r w:rsidRPr="1585DA58" w:rsidR="50769A38">
          <w:rPr>
            <w:rStyle w:val="a4"/>
            <w:rFonts w:ascii="Times New Roman" w:hAnsi="Times New Roman" w:eastAsia="Times New Roman"/>
            <w:sz w:val="28"/>
            <w:szCs w:val="28"/>
            <w:lang w:val="uk-UA"/>
          </w:rPr>
          <w:t>https://informator.ua/uk/ukrajinska-kriptospilnota-boykotuvatime-binance-shcho-stalos</w:t>
        </w:r>
      </w:hyperlink>
      <w:r w:rsidRPr="1585DA58" w:rsidR="50769A38">
        <w:rPr>
          <w:rFonts w:ascii="Times New Roman" w:hAnsi="Times New Roman" w:eastAsia="Times New Roman"/>
          <w:sz w:val="28"/>
          <w:szCs w:val="28"/>
          <w:lang w:val="uk-UA"/>
        </w:rPr>
        <w:t>.</w:t>
      </w:r>
    </w:p>
    <w:sectPr w:rsidRPr="00F70117" w:rsidR="00550940">
      <w:pgSz w:w="11906" w:h="16838" w:orient="portrait"/>
      <w:pgMar w:top="1134" w:right="1134" w:bottom="1134" w:left="1134"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1122F"/>
    <w:multiLevelType w:val="hybridMultilevel"/>
    <w:tmpl w:val="8870BBA6"/>
    <w:lvl w:ilvl="0" w:tplc="8930A08C">
      <w:start w:val="1"/>
      <w:numFmt w:val="bullet"/>
      <w:lvlText w:val="-"/>
      <w:lvlJc w:val="left"/>
      <w:pPr>
        <w:ind w:left="720" w:hanging="360"/>
      </w:pPr>
      <w:rPr>
        <w:rFonts w:hint="default" w:ascii="Calibri" w:hAnsi="Calibri"/>
      </w:rPr>
    </w:lvl>
    <w:lvl w:ilvl="1" w:tplc="83EA0752">
      <w:start w:val="1"/>
      <w:numFmt w:val="bullet"/>
      <w:lvlText w:val="o"/>
      <w:lvlJc w:val="left"/>
      <w:pPr>
        <w:ind w:left="1440" w:hanging="360"/>
      </w:pPr>
      <w:rPr>
        <w:rFonts w:hint="default" w:ascii="Courier New" w:hAnsi="Courier New"/>
      </w:rPr>
    </w:lvl>
    <w:lvl w:ilvl="2" w:tplc="1DA23AF4">
      <w:start w:val="1"/>
      <w:numFmt w:val="bullet"/>
      <w:lvlText w:val=""/>
      <w:lvlJc w:val="left"/>
      <w:pPr>
        <w:ind w:left="2160" w:hanging="360"/>
      </w:pPr>
      <w:rPr>
        <w:rFonts w:hint="default" w:ascii="Wingdings" w:hAnsi="Wingdings"/>
      </w:rPr>
    </w:lvl>
    <w:lvl w:ilvl="3" w:tplc="260E4AF0">
      <w:start w:val="1"/>
      <w:numFmt w:val="bullet"/>
      <w:lvlText w:val=""/>
      <w:lvlJc w:val="left"/>
      <w:pPr>
        <w:ind w:left="2880" w:hanging="360"/>
      </w:pPr>
      <w:rPr>
        <w:rFonts w:hint="default" w:ascii="Symbol" w:hAnsi="Symbol"/>
      </w:rPr>
    </w:lvl>
    <w:lvl w:ilvl="4" w:tplc="66484FA4">
      <w:start w:val="1"/>
      <w:numFmt w:val="bullet"/>
      <w:lvlText w:val="o"/>
      <w:lvlJc w:val="left"/>
      <w:pPr>
        <w:ind w:left="3600" w:hanging="360"/>
      </w:pPr>
      <w:rPr>
        <w:rFonts w:hint="default" w:ascii="Courier New" w:hAnsi="Courier New"/>
      </w:rPr>
    </w:lvl>
    <w:lvl w:ilvl="5" w:tplc="C456C206">
      <w:start w:val="1"/>
      <w:numFmt w:val="bullet"/>
      <w:lvlText w:val=""/>
      <w:lvlJc w:val="left"/>
      <w:pPr>
        <w:ind w:left="4320" w:hanging="360"/>
      </w:pPr>
      <w:rPr>
        <w:rFonts w:hint="default" w:ascii="Wingdings" w:hAnsi="Wingdings"/>
      </w:rPr>
    </w:lvl>
    <w:lvl w:ilvl="6" w:tplc="158E2906">
      <w:start w:val="1"/>
      <w:numFmt w:val="bullet"/>
      <w:lvlText w:val=""/>
      <w:lvlJc w:val="left"/>
      <w:pPr>
        <w:ind w:left="5040" w:hanging="360"/>
      </w:pPr>
      <w:rPr>
        <w:rFonts w:hint="default" w:ascii="Symbol" w:hAnsi="Symbol"/>
      </w:rPr>
    </w:lvl>
    <w:lvl w:ilvl="7" w:tplc="23164B2A">
      <w:start w:val="1"/>
      <w:numFmt w:val="bullet"/>
      <w:lvlText w:val="o"/>
      <w:lvlJc w:val="left"/>
      <w:pPr>
        <w:ind w:left="5760" w:hanging="360"/>
      </w:pPr>
      <w:rPr>
        <w:rFonts w:hint="default" w:ascii="Courier New" w:hAnsi="Courier New"/>
      </w:rPr>
    </w:lvl>
    <w:lvl w:ilvl="8" w:tplc="FF9CB394">
      <w:start w:val="1"/>
      <w:numFmt w:val="bullet"/>
      <w:lvlText w:val=""/>
      <w:lvlJc w:val="left"/>
      <w:pPr>
        <w:ind w:left="6480" w:hanging="360"/>
      </w:pPr>
      <w:rPr>
        <w:rFonts w:hint="default" w:ascii="Wingdings" w:hAnsi="Wingdings"/>
      </w:rPr>
    </w:lvl>
  </w:abstractNum>
  <w:abstractNum w:abstractNumId="1" w15:restartNumberingAfterBreak="0">
    <w:nsid w:val="1D0B09ED"/>
    <w:multiLevelType w:val="hybridMultilevel"/>
    <w:tmpl w:val="B4DE44CA"/>
    <w:lvl w:ilvl="0" w:tplc="8AC08DD8">
      <w:start w:val="1"/>
      <w:numFmt w:val="bullet"/>
      <w:lvlText w:val="-"/>
      <w:lvlJc w:val="left"/>
      <w:pPr>
        <w:ind w:left="720" w:hanging="360"/>
      </w:pPr>
      <w:rPr>
        <w:rFonts w:hint="default" w:ascii="Calibri" w:hAnsi="Calibri"/>
      </w:rPr>
    </w:lvl>
    <w:lvl w:ilvl="1" w:tplc="2EB43E7A">
      <w:start w:val="1"/>
      <w:numFmt w:val="bullet"/>
      <w:lvlText w:val="o"/>
      <w:lvlJc w:val="left"/>
      <w:pPr>
        <w:ind w:left="1440" w:hanging="360"/>
      </w:pPr>
      <w:rPr>
        <w:rFonts w:hint="default" w:ascii="Courier New" w:hAnsi="Courier New"/>
      </w:rPr>
    </w:lvl>
    <w:lvl w:ilvl="2" w:tplc="1C4E4188">
      <w:start w:val="1"/>
      <w:numFmt w:val="bullet"/>
      <w:lvlText w:val=""/>
      <w:lvlJc w:val="left"/>
      <w:pPr>
        <w:ind w:left="2160" w:hanging="360"/>
      </w:pPr>
      <w:rPr>
        <w:rFonts w:hint="default" w:ascii="Wingdings" w:hAnsi="Wingdings"/>
      </w:rPr>
    </w:lvl>
    <w:lvl w:ilvl="3" w:tplc="7C4AAB52">
      <w:start w:val="1"/>
      <w:numFmt w:val="bullet"/>
      <w:lvlText w:val=""/>
      <w:lvlJc w:val="left"/>
      <w:pPr>
        <w:ind w:left="2880" w:hanging="360"/>
      </w:pPr>
      <w:rPr>
        <w:rFonts w:hint="default" w:ascii="Symbol" w:hAnsi="Symbol"/>
      </w:rPr>
    </w:lvl>
    <w:lvl w:ilvl="4" w:tplc="DD767FB8">
      <w:start w:val="1"/>
      <w:numFmt w:val="bullet"/>
      <w:lvlText w:val="o"/>
      <w:lvlJc w:val="left"/>
      <w:pPr>
        <w:ind w:left="3600" w:hanging="360"/>
      </w:pPr>
      <w:rPr>
        <w:rFonts w:hint="default" w:ascii="Courier New" w:hAnsi="Courier New"/>
      </w:rPr>
    </w:lvl>
    <w:lvl w:ilvl="5" w:tplc="1466FDAC">
      <w:start w:val="1"/>
      <w:numFmt w:val="bullet"/>
      <w:lvlText w:val=""/>
      <w:lvlJc w:val="left"/>
      <w:pPr>
        <w:ind w:left="4320" w:hanging="360"/>
      </w:pPr>
      <w:rPr>
        <w:rFonts w:hint="default" w:ascii="Wingdings" w:hAnsi="Wingdings"/>
      </w:rPr>
    </w:lvl>
    <w:lvl w:ilvl="6" w:tplc="396AFF40">
      <w:start w:val="1"/>
      <w:numFmt w:val="bullet"/>
      <w:lvlText w:val=""/>
      <w:lvlJc w:val="left"/>
      <w:pPr>
        <w:ind w:left="5040" w:hanging="360"/>
      </w:pPr>
      <w:rPr>
        <w:rFonts w:hint="default" w:ascii="Symbol" w:hAnsi="Symbol"/>
      </w:rPr>
    </w:lvl>
    <w:lvl w:ilvl="7" w:tplc="D55A8FCE">
      <w:start w:val="1"/>
      <w:numFmt w:val="bullet"/>
      <w:lvlText w:val="o"/>
      <w:lvlJc w:val="left"/>
      <w:pPr>
        <w:ind w:left="5760" w:hanging="360"/>
      </w:pPr>
      <w:rPr>
        <w:rFonts w:hint="default" w:ascii="Courier New" w:hAnsi="Courier New"/>
      </w:rPr>
    </w:lvl>
    <w:lvl w:ilvl="8" w:tplc="57027304">
      <w:start w:val="1"/>
      <w:numFmt w:val="bullet"/>
      <w:lvlText w:val=""/>
      <w:lvlJc w:val="left"/>
      <w:pPr>
        <w:ind w:left="6480" w:hanging="360"/>
      </w:pPr>
      <w:rPr>
        <w:rFonts w:hint="default" w:ascii="Wingdings" w:hAnsi="Wingdings"/>
      </w:rPr>
    </w:lvl>
  </w:abstractNum>
  <w:num w:numId="1" w16cid:durableId="1279683605">
    <w:abstractNumId w:val="0"/>
  </w:num>
  <w:num w:numId="2" w16cid:durableId="670303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trackRevisions w:val="false"/>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9899401"/>
    <w:rsid w:val="00096FA0"/>
    <w:rsid w:val="000D175B"/>
    <w:rsid w:val="00164DE0"/>
    <w:rsid w:val="00550940"/>
    <w:rsid w:val="00704F08"/>
    <w:rsid w:val="007E02E8"/>
    <w:rsid w:val="00F70117"/>
    <w:rsid w:val="00FB09FE"/>
    <w:rsid w:val="017565CD"/>
    <w:rsid w:val="019C6F02"/>
    <w:rsid w:val="019E79D7"/>
    <w:rsid w:val="022AF6E2"/>
    <w:rsid w:val="02EB62D4"/>
    <w:rsid w:val="0311362E"/>
    <w:rsid w:val="03367AF8"/>
    <w:rsid w:val="0371EFC8"/>
    <w:rsid w:val="04AD068F"/>
    <w:rsid w:val="050CDE0F"/>
    <w:rsid w:val="050EC42E"/>
    <w:rsid w:val="0542CA2F"/>
    <w:rsid w:val="05E8FA1D"/>
    <w:rsid w:val="05E900F0"/>
    <w:rsid w:val="0632A189"/>
    <w:rsid w:val="06426515"/>
    <w:rsid w:val="080BB086"/>
    <w:rsid w:val="08CA319D"/>
    <w:rsid w:val="09CD94E8"/>
    <w:rsid w:val="0A9F156D"/>
    <w:rsid w:val="0AC75E08"/>
    <w:rsid w:val="0B4EBD2A"/>
    <w:rsid w:val="0B6AE4BC"/>
    <w:rsid w:val="0B9F9855"/>
    <w:rsid w:val="0D06B51D"/>
    <w:rsid w:val="0D667A68"/>
    <w:rsid w:val="0D7B83E6"/>
    <w:rsid w:val="0DF6EA89"/>
    <w:rsid w:val="0E7AF20A"/>
    <w:rsid w:val="0FF38579"/>
    <w:rsid w:val="0FFFA4E3"/>
    <w:rsid w:val="118B2CD7"/>
    <w:rsid w:val="11E6FD9E"/>
    <w:rsid w:val="11FE59D4"/>
    <w:rsid w:val="12F7A00F"/>
    <w:rsid w:val="134E632D"/>
    <w:rsid w:val="135A0A79"/>
    <w:rsid w:val="139A2A35"/>
    <w:rsid w:val="13F9B5DA"/>
    <w:rsid w:val="1479E450"/>
    <w:rsid w:val="1585DA58"/>
    <w:rsid w:val="1615B4B1"/>
    <w:rsid w:val="169B7F42"/>
    <w:rsid w:val="16A6DF0C"/>
    <w:rsid w:val="18426ED6"/>
    <w:rsid w:val="1A1B951D"/>
    <w:rsid w:val="1A56133F"/>
    <w:rsid w:val="1B556641"/>
    <w:rsid w:val="1B877699"/>
    <w:rsid w:val="1BAD29A0"/>
    <w:rsid w:val="1D0C4D59"/>
    <w:rsid w:val="1D2346FA"/>
    <w:rsid w:val="1D2AA6BE"/>
    <w:rsid w:val="1D2EC45E"/>
    <w:rsid w:val="1D48FA01"/>
    <w:rsid w:val="1D79C256"/>
    <w:rsid w:val="1D7D71FB"/>
    <w:rsid w:val="1D876FC3"/>
    <w:rsid w:val="1E4C26CB"/>
    <w:rsid w:val="1E608C7D"/>
    <w:rsid w:val="1EC6771F"/>
    <w:rsid w:val="1EFED2E1"/>
    <w:rsid w:val="202FF7F3"/>
    <w:rsid w:val="20809AC3"/>
    <w:rsid w:val="20916451"/>
    <w:rsid w:val="2099F414"/>
    <w:rsid w:val="20FA0F32"/>
    <w:rsid w:val="2295DF93"/>
    <w:rsid w:val="231128A0"/>
    <w:rsid w:val="238216F5"/>
    <w:rsid w:val="23E4085F"/>
    <w:rsid w:val="24B1828B"/>
    <w:rsid w:val="25540BE6"/>
    <w:rsid w:val="2661862F"/>
    <w:rsid w:val="26C0504B"/>
    <w:rsid w:val="279E55C3"/>
    <w:rsid w:val="27CF9662"/>
    <w:rsid w:val="28285AC6"/>
    <w:rsid w:val="29337CD9"/>
    <w:rsid w:val="293A2624"/>
    <w:rsid w:val="29B03579"/>
    <w:rsid w:val="29F103F4"/>
    <w:rsid w:val="2AA0F178"/>
    <w:rsid w:val="2AB4EB15"/>
    <w:rsid w:val="2AD5F685"/>
    <w:rsid w:val="2B0B71CD"/>
    <w:rsid w:val="2B1679A4"/>
    <w:rsid w:val="2B9820E8"/>
    <w:rsid w:val="2BFC4A91"/>
    <w:rsid w:val="2C5220F8"/>
    <w:rsid w:val="2DC0018C"/>
    <w:rsid w:val="2EB5D617"/>
    <w:rsid w:val="2F6AB6AC"/>
    <w:rsid w:val="2F98DC1A"/>
    <w:rsid w:val="2FC3721F"/>
    <w:rsid w:val="2FF911EF"/>
    <w:rsid w:val="30295360"/>
    <w:rsid w:val="306B920B"/>
    <w:rsid w:val="3106870D"/>
    <w:rsid w:val="3134AC7B"/>
    <w:rsid w:val="31453809"/>
    <w:rsid w:val="31D8DF12"/>
    <w:rsid w:val="31E204BC"/>
    <w:rsid w:val="31F2A759"/>
    <w:rsid w:val="3265E673"/>
    <w:rsid w:val="32C1627C"/>
    <w:rsid w:val="32D07CDC"/>
    <w:rsid w:val="32E1086A"/>
    <w:rsid w:val="32EC264E"/>
    <w:rsid w:val="34560477"/>
    <w:rsid w:val="3486856E"/>
    <w:rsid w:val="349E36D6"/>
    <w:rsid w:val="3618A92C"/>
    <w:rsid w:val="37EC5CEB"/>
    <w:rsid w:val="39899401"/>
    <w:rsid w:val="3ACC7461"/>
    <w:rsid w:val="3B183B69"/>
    <w:rsid w:val="3C05A4B4"/>
    <w:rsid w:val="3C5AD329"/>
    <w:rsid w:val="3F48BE8A"/>
    <w:rsid w:val="3F88C7FC"/>
    <w:rsid w:val="3F9FE584"/>
    <w:rsid w:val="407D543D"/>
    <w:rsid w:val="40DD855A"/>
    <w:rsid w:val="4124985D"/>
    <w:rsid w:val="412E444C"/>
    <w:rsid w:val="41C0F01A"/>
    <w:rsid w:val="4219249E"/>
    <w:rsid w:val="42ADC18E"/>
    <w:rsid w:val="442C8CE5"/>
    <w:rsid w:val="45F9FABA"/>
    <w:rsid w:val="46B6FA75"/>
    <w:rsid w:val="46C74BA7"/>
    <w:rsid w:val="474DC7E0"/>
    <w:rsid w:val="47C38E2A"/>
    <w:rsid w:val="480CADAC"/>
    <w:rsid w:val="48A537ED"/>
    <w:rsid w:val="48B58280"/>
    <w:rsid w:val="48EB182F"/>
    <w:rsid w:val="495DCFB0"/>
    <w:rsid w:val="49B74F4A"/>
    <w:rsid w:val="4B0332B1"/>
    <w:rsid w:val="4C48F8A3"/>
    <w:rsid w:val="4CF63110"/>
    <w:rsid w:val="4D78A910"/>
    <w:rsid w:val="4E920171"/>
    <w:rsid w:val="4EF2AC63"/>
    <w:rsid w:val="4F62AB92"/>
    <w:rsid w:val="50761605"/>
    <w:rsid w:val="50769A38"/>
    <w:rsid w:val="5140F1A9"/>
    <w:rsid w:val="5168BA4F"/>
    <w:rsid w:val="52134BE8"/>
    <w:rsid w:val="521F02AC"/>
    <w:rsid w:val="5271F5FD"/>
    <w:rsid w:val="528F9223"/>
    <w:rsid w:val="5292F236"/>
    <w:rsid w:val="52E7EF05"/>
    <w:rsid w:val="532466E9"/>
    <w:rsid w:val="53BAD30D"/>
    <w:rsid w:val="53E7EA94"/>
    <w:rsid w:val="53F124B3"/>
    <w:rsid w:val="53F5BE1D"/>
    <w:rsid w:val="54FD90AD"/>
    <w:rsid w:val="55E3B4B5"/>
    <w:rsid w:val="56F273CF"/>
    <w:rsid w:val="5801F9DA"/>
    <w:rsid w:val="58828D6C"/>
    <w:rsid w:val="5978CA5C"/>
    <w:rsid w:val="5BA5CA54"/>
    <w:rsid w:val="5BBA2E2E"/>
    <w:rsid w:val="5BBC3903"/>
    <w:rsid w:val="5BFAE9FF"/>
    <w:rsid w:val="5C49AF16"/>
    <w:rsid w:val="5C85F2D1"/>
    <w:rsid w:val="5D17FFF2"/>
    <w:rsid w:val="5D55FE8F"/>
    <w:rsid w:val="5D61C36F"/>
    <w:rsid w:val="5F2CF109"/>
    <w:rsid w:val="5FCE56E5"/>
    <w:rsid w:val="61000BB7"/>
    <w:rsid w:val="6116546D"/>
    <w:rsid w:val="61F3CE0D"/>
    <w:rsid w:val="62296FB2"/>
    <w:rsid w:val="62B547E0"/>
    <w:rsid w:val="631982D5"/>
    <w:rsid w:val="644B764F"/>
    <w:rsid w:val="64E28264"/>
    <w:rsid w:val="64F32F6E"/>
    <w:rsid w:val="65A1CC45"/>
    <w:rsid w:val="65DEB6ED"/>
    <w:rsid w:val="66E9E795"/>
    <w:rsid w:val="673D9CA6"/>
    <w:rsid w:val="67BFE7A0"/>
    <w:rsid w:val="6862A01F"/>
    <w:rsid w:val="68731F3A"/>
    <w:rsid w:val="68BC686B"/>
    <w:rsid w:val="69BB17D9"/>
    <w:rsid w:val="69FE7080"/>
    <w:rsid w:val="6A3C6F1D"/>
    <w:rsid w:val="6A753D68"/>
    <w:rsid w:val="6A9BF50B"/>
    <w:rsid w:val="6B83B2EB"/>
    <w:rsid w:val="6B8B62EF"/>
    <w:rsid w:val="6B9A40E1"/>
    <w:rsid w:val="6BF4092D"/>
    <w:rsid w:val="6C42F3F8"/>
    <w:rsid w:val="6C568834"/>
    <w:rsid w:val="6DE1E7EE"/>
    <w:rsid w:val="6DE6D0EF"/>
    <w:rsid w:val="6ED1E1A3"/>
    <w:rsid w:val="6F472B16"/>
    <w:rsid w:val="706DB204"/>
    <w:rsid w:val="724B7D11"/>
    <w:rsid w:val="731F8364"/>
    <w:rsid w:val="7341C186"/>
    <w:rsid w:val="7348D1C2"/>
    <w:rsid w:val="73A552C6"/>
    <w:rsid w:val="73EB8E4D"/>
    <w:rsid w:val="7432795A"/>
    <w:rsid w:val="74DD91E7"/>
    <w:rsid w:val="74FAD8D8"/>
    <w:rsid w:val="755B842A"/>
    <w:rsid w:val="7568043C"/>
    <w:rsid w:val="75B8E4A7"/>
    <w:rsid w:val="75CAE8CC"/>
    <w:rsid w:val="75D5B901"/>
    <w:rsid w:val="7691421C"/>
    <w:rsid w:val="773361D5"/>
    <w:rsid w:val="77843CE8"/>
    <w:rsid w:val="77E1C919"/>
    <w:rsid w:val="78AC86F1"/>
    <w:rsid w:val="78AF8741"/>
    <w:rsid w:val="793468FF"/>
    <w:rsid w:val="7AB76FAE"/>
    <w:rsid w:val="7AD8C923"/>
    <w:rsid w:val="7B10E0B4"/>
    <w:rsid w:val="7BE0F1AF"/>
    <w:rsid w:val="7C3C4F65"/>
    <w:rsid w:val="7CA1190F"/>
    <w:rsid w:val="7CA3E9FE"/>
    <w:rsid w:val="7CB7F473"/>
    <w:rsid w:val="7CC8FDDE"/>
    <w:rsid w:val="7E1069E5"/>
    <w:rsid w:val="7E84742D"/>
    <w:rsid w:val="7EF44B48"/>
    <w:rsid w:val="7F376C93"/>
    <w:rsid w:val="7F826A8B"/>
    <w:rsid w:val="7FA3C4EA"/>
    <w:rsid w:val="7FAC3A46"/>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BD38"/>
  <w15:chartTrackingRefBased/>
  <w15:docId w15:val="{F9E2EF53-CF58-C24D-A258-28D8DACA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spacing w:after="160" w:line="259" w:lineRule="auto"/>
    </w:pPr>
    <w:rPr>
      <w:sz w:val="22"/>
      <w:szCs w:val="22"/>
      <w:lang w:val="ru-RU" w:eastAsia="en-US"/>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List Paragraph"/>
    <w:basedOn w:val="a"/>
    <w:uiPriority w:val="34"/>
    <w:qFormat/>
    <w:pPr>
      <w:ind w:left="720"/>
      <w:contextualSpacing/>
    </w:pPr>
  </w:style>
  <w:style w:type="character" w:styleId="a4">
    <w:name w:val="Hyperlink"/>
    <w:uiPriority w:val="99"/>
    <w:unhideWhenUsed/>
    <w:rPr>
      <w:color w:val="0563C1"/>
      <w:u w:val="single"/>
    </w:rPr>
  </w:style>
  <w:style w:type="character" w:styleId="a5">
    <w:name w:val="annotation reference"/>
    <w:uiPriority w:val="99"/>
    <w:semiHidden/>
    <w:unhideWhenUsed/>
    <w:rsid w:val="00F70117"/>
    <w:rPr>
      <w:sz w:val="16"/>
      <w:szCs w:val="16"/>
    </w:rPr>
  </w:style>
  <w:style w:type="paragraph" w:styleId="a6">
    <w:name w:val="annotation text"/>
    <w:basedOn w:val="a"/>
    <w:link w:val="a7"/>
    <w:uiPriority w:val="99"/>
    <w:semiHidden/>
    <w:unhideWhenUsed/>
    <w:rsid w:val="00F70117"/>
    <w:rPr>
      <w:sz w:val="20"/>
      <w:szCs w:val="20"/>
    </w:rPr>
  </w:style>
  <w:style w:type="character" w:styleId="a7" w:customStyle="1">
    <w:name w:val="Текст примечания Знак"/>
    <w:link w:val="a6"/>
    <w:uiPriority w:val="99"/>
    <w:semiHidden/>
    <w:rsid w:val="00F70117"/>
    <w:rPr>
      <w:lang w:val="ru-RU" w:eastAsia="en-US"/>
    </w:rPr>
  </w:style>
  <w:style w:type="paragraph" w:styleId="a8">
    <w:name w:val="annotation subject"/>
    <w:basedOn w:val="a6"/>
    <w:next w:val="a6"/>
    <w:link w:val="a9"/>
    <w:uiPriority w:val="99"/>
    <w:semiHidden/>
    <w:unhideWhenUsed/>
    <w:rsid w:val="00F70117"/>
    <w:rPr>
      <w:b/>
      <w:bCs/>
    </w:rPr>
  </w:style>
  <w:style w:type="character" w:styleId="a9" w:customStyle="1">
    <w:name w:val="Тема примечания Знак"/>
    <w:link w:val="a8"/>
    <w:uiPriority w:val="99"/>
    <w:semiHidden/>
    <w:rsid w:val="00F70117"/>
    <w:rPr>
      <w:b/>
      <w:bCs/>
      <w:lang w:val="ru-RU" w:eastAsia="en-US"/>
    </w:rPr>
  </w:style>
  <w:style w:type="paragraph" w:styleId="aa">
    <w:name w:val="Balloon Text"/>
    <w:basedOn w:val="a"/>
    <w:link w:val="ab"/>
    <w:uiPriority w:val="99"/>
    <w:semiHidden/>
    <w:unhideWhenUsed/>
    <w:rsid w:val="00F70117"/>
    <w:pPr>
      <w:spacing w:after="0" w:line="240" w:lineRule="auto"/>
    </w:pPr>
    <w:rPr>
      <w:rFonts w:ascii="Segoe UI" w:hAnsi="Segoe UI" w:cs="Segoe UI"/>
      <w:sz w:val="18"/>
      <w:szCs w:val="18"/>
    </w:rPr>
  </w:style>
  <w:style w:type="character" w:styleId="ab" w:customStyle="1">
    <w:name w:val="Текст выноски Знак"/>
    <w:link w:val="aa"/>
    <w:uiPriority w:val="99"/>
    <w:semiHidden/>
    <w:rsid w:val="00F70117"/>
    <w:rPr>
      <w:rFonts w:ascii="Segoe UI" w:hAnsi="Segoe UI" w:cs="Segoe UI"/>
      <w:sz w:val="18"/>
      <w:szCs w:val="18"/>
      <w:lang w:val="ru-RU" w:eastAsia="en-US"/>
    </w:rPr>
  </w:style>
  <w:style w:type="paragraph" w:styleId="ac">
    <w:name w:val="No Spacing"/>
    <w:uiPriority w:val="1"/>
    <w:qFormat/>
    <w:rsid w:val="00FB09FE"/>
    <w:rPr>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13" /><Relationship Type="http://schemas.openxmlformats.org/officeDocument/2006/relationships/settings" Target="settings.xml" Id="rId3" /><Relationship Type="http://schemas.microsoft.com/office/2016/09/relationships/commentsIds" Target="commentsId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microsoft.com/office/2011/relationships/commentsExtended" Target="commentsExtended.xml" Id="rId6" /><Relationship Type="http://schemas.openxmlformats.org/officeDocument/2006/relationships/webSettings" Target="webSettings.xml" Id="rId4" /><Relationship Type="http://schemas.openxmlformats.org/officeDocument/2006/relationships/hyperlink" Target="https://lex.activelex.com/" TargetMode="External" Id="Rd18ec4f44aac41f7" /><Relationship Type="http://schemas.openxmlformats.org/officeDocument/2006/relationships/hyperlink" Target="https://bank.gov.ua" TargetMode="External" Id="R2a17e7e334444e0a" /><Relationship Type="http://schemas.openxmlformats.org/officeDocument/2006/relationships/hyperlink" Target="https://zakon.rada.gov.ua/go/2074-20" TargetMode="External" Id="R2b7cc0e106ac45f1" /><Relationship Type="http://schemas.openxmlformats.org/officeDocument/2006/relationships/hyperlink" Target="https://zakon.rada.gov.ua/laws/show/984_010&#8211;18" TargetMode="External" Id="R08df6e36c1764123" /><Relationship Type="http://schemas.openxmlformats.org/officeDocument/2006/relationships/hyperlink" Target="https://dspace.uzhnu.edu.ua/jspui/handle/lib/45948." TargetMode="External" Id="R7c200fb05de34bc0" /><Relationship Type="http://schemas.openxmlformats.org/officeDocument/2006/relationships/hyperlink" Target="https://zakon.rada.gov.ua/laws/show/3320-20" TargetMode="External" Id="R66f8b2cbe45b4d4c" /><Relationship Type="http://schemas.openxmlformats.org/officeDocument/2006/relationships/hyperlink" Target="https://zakon.rada.gov.ua/laws/show/435-15" TargetMode="External" Id="R01bb8feb7c404664" /><Relationship Type="http://schemas.openxmlformats.org/officeDocument/2006/relationships/hyperlink" Target="https://informator.ua/uk/ukrajinska-kriptospilnota-boykotuvatime-binance-shcho-stalos" TargetMode="External" Id="R681f93f4f04c45a1" /></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Оніщенко Анастасія Юріївна</dc:creator>
  <keywords/>
  <dc:description/>
  <lastModifiedBy>Оніщенко Анастасія Юріївна</lastModifiedBy>
  <revision>6</revision>
  <dcterms:created xsi:type="dcterms:W3CDTF">2023-11-20T22:54:00.0000000Z</dcterms:created>
  <dcterms:modified xsi:type="dcterms:W3CDTF">2023-11-30T00:46:16.6283590Z</dcterms:modified>
</coreProperties>
</file>