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ACC" w:rsidRPr="002B3B67" w:rsidRDefault="00EB1ACC" w:rsidP="000D5483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B3B67">
        <w:rPr>
          <w:rFonts w:ascii="Times New Roman" w:hAnsi="Times New Roman"/>
          <w:b/>
          <w:sz w:val="28"/>
          <w:szCs w:val="28"/>
          <w:shd w:val="clear" w:color="auto" w:fill="FFFFFF"/>
        </w:rPr>
        <w:t>Анастасія Гавдульська,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2B3B6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Наталія Калита </w:t>
      </w:r>
    </w:p>
    <w:p w:rsidR="00EB1ACC" w:rsidRDefault="00EB1ACC" w:rsidP="000D5483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2B3B67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EB1ACC" w:rsidRPr="002B3B67" w:rsidRDefault="00EB1ACC" w:rsidP="000D5483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EB1ACC" w:rsidRPr="002B3B67" w:rsidRDefault="00EB1ACC" w:rsidP="0061267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shd w:val="clear" w:color="auto" w:fill="FFFFFF"/>
        </w:rPr>
      </w:pPr>
      <w:r w:rsidRPr="002B3B67">
        <w:rPr>
          <w:rFonts w:ascii="Times New Roman" w:hAnsi="Times New Roman"/>
          <w:b/>
          <w:caps/>
          <w:sz w:val="28"/>
          <w:szCs w:val="28"/>
          <w:shd w:val="clear" w:color="auto" w:fill="FFFFFF"/>
        </w:rPr>
        <w:t>ціннісні орієнтації</w:t>
      </w:r>
      <w:r>
        <w:rPr>
          <w:rFonts w:ascii="Times New Roman" w:hAnsi="Times New Roman"/>
          <w:b/>
          <w:caps/>
          <w:sz w:val="28"/>
          <w:szCs w:val="28"/>
          <w:shd w:val="clear" w:color="auto" w:fill="FFFFFF"/>
        </w:rPr>
        <w:t xml:space="preserve">  </w:t>
      </w:r>
      <w:r w:rsidRPr="002B3B67">
        <w:rPr>
          <w:rFonts w:ascii="Times New Roman" w:hAnsi="Times New Roman"/>
          <w:b/>
          <w:caps/>
          <w:sz w:val="28"/>
          <w:szCs w:val="28"/>
          <w:shd w:val="clear" w:color="auto" w:fill="FFFFFF"/>
        </w:rPr>
        <w:t>в умовах сучасної освіти</w:t>
      </w:r>
    </w:p>
    <w:p w:rsidR="00EB1ACC" w:rsidRPr="000D5483" w:rsidRDefault="00EB1ACC" w:rsidP="000D54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ACC" w:rsidRDefault="00EB1ACC" w:rsidP="00E229F9">
      <w:pPr>
        <w:spacing w:after="0" w:line="360" w:lineRule="auto"/>
        <w:ind w:firstLine="709"/>
        <w:jc w:val="both"/>
      </w:pPr>
      <w:r w:rsidRPr="00E229F9">
        <w:rPr>
          <w:rFonts w:ascii="Times New Roman" w:hAnsi="Times New Roman"/>
          <w:sz w:val="28"/>
          <w:szCs w:val="28"/>
        </w:rPr>
        <w:t>Проблема виховання цінностей є надзвичайно складн</w:t>
      </w:r>
      <w:r>
        <w:rPr>
          <w:rFonts w:ascii="Times New Roman" w:hAnsi="Times New Roman"/>
          <w:sz w:val="28"/>
          <w:szCs w:val="28"/>
        </w:rPr>
        <w:t>ою, але водночас важливим</w:t>
      </w:r>
      <w:r w:rsidRPr="00E229F9">
        <w:rPr>
          <w:rFonts w:ascii="Times New Roman" w:hAnsi="Times New Roman"/>
          <w:sz w:val="28"/>
          <w:szCs w:val="28"/>
        </w:rPr>
        <w:t xml:space="preserve"> і актуальним викликом, що стоїть перед освітою, особливо в </w:t>
      </w:r>
      <w:r>
        <w:rPr>
          <w:rFonts w:ascii="Times New Roman" w:hAnsi="Times New Roman"/>
          <w:sz w:val="28"/>
          <w:szCs w:val="28"/>
        </w:rPr>
        <w:t>сучасній початковій школі</w:t>
      </w:r>
      <w:r w:rsidRPr="00E229F9">
        <w:rPr>
          <w:rFonts w:ascii="Times New Roman" w:hAnsi="Times New Roman"/>
          <w:sz w:val="28"/>
          <w:szCs w:val="28"/>
        </w:rPr>
        <w:t xml:space="preserve">. </w:t>
      </w:r>
      <w:r w:rsidRPr="000D5483">
        <w:rPr>
          <w:rFonts w:ascii="Times New Roman" w:hAnsi="Times New Roman"/>
          <w:sz w:val="28"/>
          <w:szCs w:val="28"/>
        </w:rPr>
        <w:t>Люди ставлять під сумнів існування та важливість загальнолюдських цінностей, але водночас відчувають їх брак. Між ними часто виникають розбіжності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483">
        <w:rPr>
          <w:rFonts w:ascii="Times New Roman" w:hAnsi="Times New Roman"/>
          <w:sz w:val="28"/>
          <w:szCs w:val="28"/>
        </w:rPr>
        <w:t>що є результатом суб’єктивного досвіду людини і що проголошують уявлені цінності. Іноді буває так, що цін</w:t>
      </w:r>
      <w:r>
        <w:rPr>
          <w:rFonts w:ascii="Times New Roman" w:hAnsi="Times New Roman"/>
          <w:sz w:val="28"/>
          <w:szCs w:val="28"/>
        </w:rPr>
        <w:t>ності, отримані в сім'ї</w:t>
      </w:r>
      <w:r w:rsidRPr="000D5483">
        <w:rPr>
          <w:rFonts w:ascii="Times New Roman" w:hAnsi="Times New Roman"/>
          <w:sz w:val="28"/>
          <w:szCs w:val="28"/>
        </w:rPr>
        <w:t>, розходяться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483">
        <w:rPr>
          <w:rFonts w:ascii="Times New Roman" w:hAnsi="Times New Roman"/>
          <w:sz w:val="28"/>
          <w:szCs w:val="28"/>
        </w:rPr>
        <w:t>з цінностями, прищепленими групою однолітків або ЗМІ. Життя з цінностями, з якими неможливо погодитися, може бути дуже складним і стресовим</w:t>
      </w:r>
      <w:r>
        <w:rPr>
          <w:rFonts w:ascii="Times New Roman" w:hAnsi="Times New Roman"/>
          <w:sz w:val="28"/>
          <w:szCs w:val="28"/>
        </w:rPr>
        <w:t>.</w:t>
      </w:r>
    </w:p>
    <w:p w:rsidR="00EB1ACC" w:rsidRDefault="00EB1ACC" w:rsidP="008204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0F93">
        <w:rPr>
          <w:rFonts w:ascii="Times New Roman" w:hAnsi="Times New Roman"/>
          <w:sz w:val="28"/>
          <w:szCs w:val="28"/>
        </w:rPr>
        <w:t>Проблема цінностей освіти здавна перебуває у центрі уваги українських філософів. Григорій Сковорода вбачав створення розумного суспільства через освіту й просвітництво, поміркованість у матеріальному, свободу і «сродну» працю, відзначаючи цінність впливу на особистість усіляких чеснот. Костянтин Ушинський пов’язував освіту з культурними ідеалами і цінностями, як то народність, любов до Батьківщини, працелюбність, моральне почуття, духовність, моральну свободу: «Лише одні вічні істини природи, розуму, історії і християнства … мають увійти в народну школу і бути фундаментом людського розвитку в дітях», – писав він[</w:t>
      </w:r>
      <w:r>
        <w:rPr>
          <w:rFonts w:ascii="Times New Roman" w:hAnsi="Times New Roman"/>
          <w:sz w:val="28"/>
          <w:szCs w:val="28"/>
        </w:rPr>
        <w:t>5</w:t>
      </w:r>
      <w:r w:rsidRPr="008E0F93">
        <w:rPr>
          <w:rFonts w:ascii="Times New Roman" w:hAnsi="Times New Roman"/>
          <w:sz w:val="28"/>
          <w:szCs w:val="28"/>
        </w:rPr>
        <w:t>].</w:t>
      </w:r>
    </w:p>
    <w:p w:rsidR="00EB1ACC" w:rsidRPr="00ED2BC4" w:rsidRDefault="00EB1ACC" w:rsidP="00820480">
      <w:pPr>
        <w:spacing w:after="0" w:line="360" w:lineRule="auto"/>
        <w:ind w:firstLine="709"/>
        <w:jc w:val="both"/>
      </w:pPr>
      <w:r w:rsidRPr="00ED2BC4">
        <w:rPr>
          <w:rFonts w:ascii="Times New Roman" w:hAnsi="Times New Roman"/>
          <w:sz w:val="28"/>
          <w:szCs w:val="28"/>
        </w:rPr>
        <w:t>Ціннісні орієнтації – компонент структури особистості, який відображає життєвий досвід, накопичений особистістю в індивідуальному розвитку, та являє собою серцевину свідомості, з огляду на яку особистість приймає рішення щодо важливих життєвих питань</w:t>
      </w:r>
      <w:r w:rsidRPr="00AA346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AA346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EB1ACC" w:rsidRDefault="00EB1ACC" w:rsidP="008204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CE7">
        <w:rPr>
          <w:rFonts w:ascii="Times New Roman" w:hAnsi="Times New Roman"/>
          <w:sz w:val="28"/>
          <w:szCs w:val="28"/>
        </w:rPr>
        <w:t>Моральні цінності і норми змінюються дуже швидко і динамічно,іноді поєднується зі спробами створити нові цінності та їх нову ієрархію. Не можна виключити процес створення нових моральних цінностей,краще адаптовані до мінливого соціокультурного контексту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B1ACC" w:rsidRDefault="00EB1ACC" w:rsidP="001A0CE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CE7">
        <w:rPr>
          <w:rFonts w:ascii="Times New Roman" w:hAnsi="Times New Roman"/>
          <w:sz w:val="28"/>
          <w:szCs w:val="28"/>
        </w:rPr>
        <w:t>Саме по</w:t>
      </w:r>
      <w:r>
        <w:rPr>
          <w:rFonts w:ascii="Times New Roman" w:hAnsi="Times New Roman"/>
          <w:sz w:val="28"/>
          <w:szCs w:val="28"/>
        </w:rPr>
        <w:t>няття цінності важко визначити, й</w:t>
      </w:r>
      <w:r w:rsidRPr="001A0CE7">
        <w:rPr>
          <w:rFonts w:ascii="Times New Roman" w:hAnsi="Times New Roman"/>
          <w:sz w:val="28"/>
          <w:szCs w:val="28"/>
        </w:rPr>
        <w:t>ого сутністьпо-різному розуміється в економіці, філософії, соціології, праві, теології,</w:t>
      </w:r>
      <w:r>
        <w:rPr>
          <w:rFonts w:ascii="Times New Roman" w:hAnsi="Times New Roman"/>
          <w:sz w:val="28"/>
          <w:szCs w:val="28"/>
        </w:rPr>
        <w:t xml:space="preserve"> психології та педагогіці</w:t>
      </w:r>
      <w:r w:rsidRPr="001A0CE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</w:t>
      </w:r>
      <w:r w:rsidRPr="001A0CE7">
        <w:rPr>
          <w:rFonts w:ascii="Times New Roman" w:hAnsi="Times New Roman"/>
          <w:sz w:val="28"/>
          <w:szCs w:val="28"/>
        </w:rPr>
        <w:t>інності - це явище наступної природи:– психологічний, у якому цінність є елементом системи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0CE7">
        <w:rPr>
          <w:rFonts w:ascii="Times New Roman" w:hAnsi="Times New Roman"/>
          <w:sz w:val="28"/>
          <w:szCs w:val="28"/>
        </w:rPr>
        <w:t xml:space="preserve">нормативні переконання особистості;соціологічний; цінність тут означає переконання окремих осіб абосоціальні групи, що визначають бажані риси окремих соціальних груп або суспільства в цілому;культурна – цінність – це переконання щодо норм, які вважаються </w:t>
      </w:r>
      <w:r>
        <w:rPr>
          <w:rFonts w:ascii="Times New Roman" w:hAnsi="Times New Roman"/>
          <w:sz w:val="28"/>
          <w:szCs w:val="28"/>
        </w:rPr>
        <w:t xml:space="preserve">бажаними для даного суспільства </w:t>
      </w:r>
      <w:r w:rsidRPr="00654ED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654EDD">
        <w:rPr>
          <w:rFonts w:ascii="Times New Roman" w:hAnsi="Times New Roman"/>
          <w:sz w:val="28"/>
          <w:szCs w:val="28"/>
        </w:rPr>
        <w:t>].</w:t>
      </w:r>
    </w:p>
    <w:p w:rsidR="00EB1ACC" w:rsidRDefault="00EB1ACC" w:rsidP="001A0CE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29F9">
        <w:rPr>
          <w:rFonts w:ascii="Times New Roman" w:hAnsi="Times New Roman"/>
          <w:sz w:val="28"/>
          <w:szCs w:val="28"/>
        </w:rPr>
        <w:t xml:space="preserve">Одним з пріоритетних напрямків розбудови </w:t>
      </w:r>
      <w:r w:rsidRPr="00AA3465">
        <w:rPr>
          <w:rFonts w:ascii="Times New Roman" w:hAnsi="Times New Roman"/>
          <w:sz w:val="28"/>
          <w:szCs w:val="28"/>
        </w:rPr>
        <w:t xml:space="preserve">Нової української школи стає </w:t>
      </w:r>
      <w:r w:rsidRPr="00E229F9">
        <w:rPr>
          <w:rFonts w:ascii="Times New Roman" w:hAnsi="Times New Roman"/>
          <w:sz w:val="28"/>
          <w:szCs w:val="28"/>
        </w:rPr>
        <w:t xml:space="preserve">формування в учнів системи загальнолюдських цінностей </w:t>
      </w:r>
      <w:r>
        <w:rPr>
          <w:rFonts w:ascii="Times New Roman" w:hAnsi="Times New Roman"/>
          <w:sz w:val="28"/>
          <w:szCs w:val="28"/>
        </w:rPr>
        <w:t>-</w:t>
      </w:r>
      <w:r w:rsidRPr="00E229F9">
        <w:rPr>
          <w:rFonts w:ascii="Times New Roman" w:hAnsi="Times New Roman"/>
          <w:sz w:val="28"/>
          <w:szCs w:val="28"/>
        </w:rPr>
        <w:t xml:space="preserve"> морально-етичних (гідність, чесність, справедливість, турбота, повага до життя, повага до себе та інших людей) та соціально-політичних (свобода, демократія, культурне різноманіття, повага до рідної мови і культури, патріотизм, шанобливе ставлення до довкілля, повага до закону, солідарність, відповідальність). У центрі освіти має перебувати виховання в учнів відповідальності за себе, за добробут нашої країни</w:t>
      </w:r>
      <w:r w:rsidRPr="00E229F9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E229F9">
        <w:rPr>
          <w:rFonts w:ascii="Times New Roman" w:hAnsi="Times New Roman"/>
          <w:sz w:val="28"/>
          <w:szCs w:val="28"/>
          <w:lang w:val="ru-RU"/>
        </w:rPr>
        <w:t>].</w:t>
      </w:r>
    </w:p>
    <w:p w:rsidR="00EB1ACC" w:rsidRDefault="00EB1ACC" w:rsidP="001A0CE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E15">
        <w:rPr>
          <w:rFonts w:ascii="Times New Roman" w:hAnsi="Times New Roman"/>
          <w:sz w:val="28"/>
          <w:szCs w:val="28"/>
        </w:rPr>
        <w:t>Шк</w:t>
      </w:r>
      <w:r>
        <w:rPr>
          <w:rFonts w:ascii="Times New Roman" w:hAnsi="Times New Roman"/>
          <w:sz w:val="28"/>
          <w:szCs w:val="28"/>
        </w:rPr>
        <w:t>ола</w:t>
      </w:r>
      <w:r w:rsidRPr="00593E15">
        <w:rPr>
          <w:rFonts w:ascii="Times New Roman" w:hAnsi="Times New Roman"/>
          <w:sz w:val="28"/>
          <w:szCs w:val="28"/>
        </w:rPr>
        <w:t xml:space="preserve"> покликана сформувати такі ціннісні орієнтації: повагу до прав і свобод людини та громадянина; правомірну поведінку; національну гідність; емоційну саморегуляцію; чесність та порядність; твердість (уміння не піддаватися тискові); принциповість; усвідомлення суспільного обов’язку; дотримання суспільно значущих норм поведінки. Засобами філософської освіти формуються такі ціннісні орієнтації, як самокритичність, вимогливість до себе; ініціативність та упевненість у собі; чесність (зокрема із самим собою); доброзичливість; самостійність у прийнятті рішень; взаєморозуміння в родині; любов до людей; працелюбність на благо своб</w:t>
      </w:r>
      <w:r>
        <w:rPr>
          <w:rFonts w:ascii="Times New Roman" w:hAnsi="Times New Roman"/>
          <w:sz w:val="28"/>
          <w:szCs w:val="28"/>
        </w:rPr>
        <w:t>од</w:t>
      </w:r>
      <w:r w:rsidRPr="00593E15">
        <w:rPr>
          <w:rFonts w:ascii="Times New Roman" w:hAnsi="Times New Roman"/>
          <w:sz w:val="28"/>
          <w:szCs w:val="28"/>
        </w:rPr>
        <w:t>і та іншим; вірність; допомога тим, хто її потребує; гармонія з природою; милосердя; людяність; альтруїзм; здатність до співчуття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E1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593E15">
        <w:rPr>
          <w:rFonts w:ascii="Times New Roman" w:hAnsi="Times New Roman"/>
          <w:sz w:val="28"/>
          <w:szCs w:val="28"/>
        </w:rPr>
        <w:t>].</w:t>
      </w:r>
    </w:p>
    <w:p w:rsidR="00EB1ACC" w:rsidRDefault="00EB1ACC" w:rsidP="001A0CE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E15">
        <w:rPr>
          <w:rFonts w:ascii="Times New Roman" w:hAnsi="Times New Roman"/>
          <w:sz w:val="28"/>
          <w:szCs w:val="28"/>
        </w:rPr>
        <w:t>Вивчення найбільш ефективних шляхів формування (вихован</w:t>
      </w:r>
      <w:r>
        <w:rPr>
          <w:rFonts w:ascii="Times New Roman" w:hAnsi="Times New Roman"/>
          <w:sz w:val="28"/>
          <w:szCs w:val="28"/>
        </w:rPr>
        <w:t xml:space="preserve">ня) ціннісних орієнтацій учнів початкової школи А. </w:t>
      </w:r>
      <w:r w:rsidRPr="00AA3465">
        <w:rPr>
          <w:rFonts w:ascii="Times New Roman" w:hAnsi="Times New Roman"/>
          <w:sz w:val="28"/>
          <w:szCs w:val="28"/>
        </w:rPr>
        <w:t xml:space="preserve">Бойко </w:t>
      </w:r>
      <w:r>
        <w:rPr>
          <w:rFonts w:ascii="Times New Roman" w:hAnsi="Times New Roman"/>
          <w:sz w:val="28"/>
          <w:szCs w:val="28"/>
        </w:rPr>
        <w:t>виділяє</w:t>
      </w:r>
      <w:r w:rsidRPr="00593E15">
        <w:rPr>
          <w:rFonts w:ascii="Times New Roman" w:hAnsi="Times New Roman"/>
          <w:sz w:val="28"/>
          <w:szCs w:val="28"/>
        </w:rPr>
        <w:t xml:space="preserve"> основні напрями організації </w:t>
      </w:r>
      <w:r>
        <w:rPr>
          <w:rFonts w:ascii="Times New Roman" w:hAnsi="Times New Roman"/>
          <w:sz w:val="28"/>
          <w:szCs w:val="28"/>
        </w:rPr>
        <w:t>освітнього</w:t>
      </w:r>
      <w:r w:rsidRPr="00593E15">
        <w:rPr>
          <w:rFonts w:ascii="Times New Roman" w:hAnsi="Times New Roman"/>
          <w:sz w:val="28"/>
          <w:szCs w:val="28"/>
        </w:rPr>
        <w:t xml:space="preserve"> процесу: 1) забезпечення під час </w:t>
      </w:r>
      <w:r>
        <w:rPr>
          <w:rFonts w:ascii="Times New Roman" w:hAnsi="Times New Roman"/>
          <w:sz w:val="28"/>
          <w:szCs w:val="28"/>
        </w:rPr>
        <w:t>освітнього</w:t>
      </w:r>
      <w:r w:rsidRPr="00593E15">
        <w:rPr>
          <w:rFonts w:ascii="Times New Roman" w:hAnsi="Times New Roman"/>
          <w:sz w:val="28"/>
          <w:szCs w:val="28"/>
        </w:rPr>
        <w:t xml:space="preserve"> процесу принципів наступності, неперервності, змінюваності, розвитку, неповторності, плинності; 2) створення психолого-педагогічних умов для пізнання культурної спадщини різних народів, у якій відображені ціннісні орієнтації персоналій; 3) виділення змісту навчального матеріалу, на основі якого формуються погляди, переконання, ціннісні орієнтації; 4) забезпечення умов для саморозвитку, самопізнання учнів, студентів і вчителів. Особлива увага має зосереджуватися на взаємозв’язку загальнолюдських цінностей з конкретними духовними й соціальними потребами, мора</w:t>
      </w:r>
      <w:r>
        <w:rPr>
          <w:rFonts w:ascii="Times New Roman" w:hAnsi="Times New Roman"/>
          <w:sz w:val="28"/>
          <w:szCs w:val="28"/>
        </w:rPr>
        <w:t>льно-естетичними ідеалами [1</w:t>
      </w:r>
      <w:r w:rsidRPr="00593E15">
        <w:rPr>
          <w:rFonts w:ascii="Times New Roman" w:hAnsi="Times New Roman"/>
          <w:sz w:val="28"/>
          <w:szCs w:val="28"/>
        </w:rPr>
        <w:t>].</w:t>
      </w:r>
    </w:p>
    <w:p w:rsidR="00EB1ACC" w:rsidRDefault="00EB1ACC" w:rsidP="001A0CE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BC4">
        <w:rPr>
          <w:rFonts w:ascii="Times New Roman" w:hAnsi="Times New Roman"/>
          <w:sz w:val="28"/>
          <w:szCs w:val="28"/>
        </w:rPr>
        <w:t>Ціннісні орієнтації розглядаються як один із компонентів, що входить до структури особистості: ціннісні орієнтації – це складне утворення, що вбирає в себе рівні форми взаємодії суспільного та індивідуального в особистості, специфічні форми усвідомлення особистістю навколишнього світу, свого минулого, теперішнього і майбутнього, а також сутності свого власного «Я». Наявність сформованої системи ціннісних орієнтацій забезпечує гармонію внутрішнього світу особистості, сприяє систематизації її знань, норм, стереотипів поведінки та самоствердженню особистості, реалізації соціальних очікувань [</w:t>
      </w:r>
      <w:r>
        <w:rPr>
          <w:rFonts w:ascii="Times New Roman" w:hAnsi="Times New Roman"/>
          <w:sz w:val="28"/>
          <w:szCs w:val="28"/>
        </w:rPr>
        <w:t>2</w:t>
      </w:r>
      <w:r w:rsidRPr="00ED2BC4">
        <w:rPr>
          <w:rFonts w:ascii="Times New Roman" w:hAnsi="Times New Roman"/>
          <w:sz w:val="28"/>
          <w:szCs w:val="28"/>
        </w:rPr>
        <w:t xml:space="preserve">]. </w:t>
      </w:r>
    </w:p>
    <w:p w:rsidR="00EB1ACC" w:rsidRPr="00ED2BC4" w:rsidRDefault="00EB1ACC" w:rsidP="001A0CE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BC4">
        <w:rPr>
          <w:rFonts w:ascii="Times New Roman" w:hAnsi="Times New Roman"/>
          <w:sz w:val="28"/>
          <w:szCs w:val="28"/>
        </w:rPr>
        <w:t>Ціннісні орієнтації визначають: 1) загальну спрямованість інтересів і прагнень особистості; 2) ієрархію індивідуальних вподобань і зразків; 3) цільові і мотиваційні програми; 4) рівень вподобань; 5) уявлення про дійсне і механізми селекції за критеріями значущості; 6) міру готовності й рішучості до реалізації власного «проекту життя» [</w:t>
      </w:r>
      <w:r>
        <w:rPr>
          <w:rFonts w:ascii="Times New Roman" w:hAnsi="Times New Roman"/>
          <w:sz w:val="28"/>
          <w:szCs w:val="28"/>
        </w:rPr>
        <w:t>6</w:t>
      </w:r>
      <w:r w:rsidRPr="00ED2BC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EB1ACC" w:rsidRPr="00276D87" w:rsidRDefault="00EB1ACC" w:rsidP="00276D8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D87">
        <w:rPr>
          <w:rFonts w:ascii="Times New Roman" w:hAnsi="Times New Roman"/>
          <w:sz w:val="28"/>
          <w:szCs w:val="28"/>
        </w:rPr>
        <w:t>Ціннісні орієнтації є важливим аспектом людського життя, який впливає на поведінку, соціальну інтеграцію та особистісний розвиток. Вон</w:t>
      </w:r>
      <w:r>
        <w:rPr>
          <w:rFonts w:ascii="Times New Roman" w:hAnsi="Times New Roman"/>
          <w:sz w:val="28"/>
          <w:szCs w:val="28"/>
        </w:rPr>
        <w:t>и</w:t>
      </w:r>
      <w:r w:rsidRPr="00276D87">
        <w:rPr>
          <w:rFonts w:ascii="Times New Roman" w:hAnsi="Times New Roman"/>
          <w:sz w:val="28"/>
          <w:szCs w:val="28"/>
        </w:rPr>
        <w:t xml:space="preserve"> форму</w:t>
      </w:r>
      <w:r>
        <w:rPr>
          <w:rFonts w:ascii="Times New Roman" w:hAnsi="Times New Roman"/>
          <w:sz w:val="28"/>
          <w:szCs w:val="28"/>
        </w:rPr>
        <w:t>ю</w:t>
      </w:r>
      <w:r w:rsidRPr="00276D87">
        <w:rPr>
          <w:rFonts w:ascii="Times New Roman" w:hAnsi="Times New Roman"/>
          <w:sz w:val="28"/>
          <w:szCs w:val="28"/>
        </w:rPr>
        <w:t>ться під впливом культурного середовища, особистого досвіду та освіти. Розуміння своїх ціннісних орієнтацій та готовність їх змінювати допомагає людині адаптуватися до нових життєвих обставин і досягти більшої гармонії з навколишнім світом.</w:t>
      </w:r>
    </w:p>
    <w:p w:rsidR="00EB1ACC" w:rsidRPr="00593E15" w:rsidRDefault="00EB1ACC" w:rsidP="00276D8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D87">
        <w:rPr>
          <w:rFonts w:ascii="Times New Roman" w:hAnsi="Times New Roman"/>
          <w:sz w:val="28"/>
          <w:szCs w:val="28"/>
        </w:rPr>
        <w:t xml:space="preserve">Вивчення та розуміння ціннісних орієнтацій є корисним не лише для </w:t>
      </w:r>
      <w:r>
        <w:rPr>
          <w:rFonts w:ascii="Times New Roman" w:hAnsi="Times New Roman"/>
          <w:sz w:val="28"/>
          <w:szCs w:val="28"/>
        </w:rPr>
        <w:t>учнів, студентів</w:t>
      </w:r>
      <w:r w:rsidRPr="00276D87">
        <w:rPr>
          <w:rFonts w:ascii="Times New Roman" w:hAnsi="Times New Roman"/>
          <w:sz w:val="28"/>
          <w:szCs w:val="28"/>
        </w:rPr>
        <w:t xml:space="preserve"> та фахівців у галузі соціології та психології, але й для всіх, хто хоче краще зрозуміти власні мотивації, переконання та способи ставлення до навколишнього світу. Звичайно, робота над власними цінностями - це безперервний процес, що вимагає часу і зусиль, але результати можуть привести до гармонії в особистому житті і соціальному оточенні.</w:t>
      </w:r>
    </w:p>
    <w:p w:rsidR="00EB1ACC" w:rsidRPr="00593E15" w:rsidRDefault="00EB1ACC" w:rsidP="001A0CE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Література: </w:t>
      </w:r>
    </w:p>
    <w:p w:rsidR="00EB1ACC" w:rsidRPr="00593E15" w:rsidRDefault="00EB1ACC" w:rsidP="00593E15">
      <w:pPr>
        <w:pStyle w:val="ListParagraph"/>
        <w:numPr>
          <w:ilvl w:val="0"/>
          <w:numId w:val="2"/>
        </w:numPr>
        <w:tabs>
          <w:tab w:val="left" w:pos="639"/>
          <w:tab w:val="righ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3E15">
        <w:rPr>
          <w:rFonts w:ascii="Times New Roman" w:hAnsi="Times New Roman"/>
          <w:sz w:val="28"/>
          <w:szCs w:val="28"/>
        </w:rPr>
        <w:t>Бойко А. М. Сутність, закономірності та принципи виховання і самовиховання як особистісно-соціального явища. Педагогіка. Інтегрований курс теорії та історії: навч.-метод. посіб. / за ред. А. М. Бойко; Полт. держ. пед. ун-т імені В. Г. Короленка. Київ; Полтава, 2004. С. 63–86.</w:t>
      </w:r>
    </w:p>
    <w:p w:rsidR="00EB1ACC" w:rsidRDefault="00EB1ACC" w:rsidP="00593E15">
      <w:pPr>
        <w:pStyle w:val="ListParagraph"/>
        <w:numPr>
          <w:ilvl w:val="0"/>
          <w:numId w:val="2"/>
        </w:numPr>
        <w:tabs>
          <w:tab w:val="left" w:pos="639"/>
          <w:tab w:val="righ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D2BC4">
        <w:rPr>
          <w:rFonts w:ascii="Times New Roman" w:hAnsi="Times New Roman"/>
          <w:sz w:val="28"/>
          <w:szCs w:val="28"/>
        </w:rPr>
        <w:t>Долинська Л. В. Психологія ціннісних орієнтацій майбутнього вчителя : [навч. посіб.]. Кам’янець-Подільс</w:t>
      </w:r>
      <w:r>
        <w:rPr>
          <w:rFonts w:ascii="Times New Roman" w:hAnsi="Times New Roman"/>
          <w:sz w:val="28"/>
          <w:szCs w:val="28"/>
        </w:rPr>
        <w:t xml:space="preserve">ький : ФОП Сисин О. В., 2008. </w:t>
      </w:r>
      <w:r w:rsidRPr="00ED2BC4">
        <w:rPr>
          <w:rFonts w:ascii="Times New Roman" w:hAnsi="Times New Roman"/>
          <w:sz w:val="28"/>
          <w:szCs w:val="28"/>
        </w:rPr>
        <w:t>124 с.</w:t>
      </w:r>
    </w:p>
    <w:p w:rsidR="00EB1ACC" w:rsidRPr="00AA3465" w:rsidRDefault="00EB1ACC" w:rsidP="00FC11E0">
      <w:pPr>
        <w:pStyle w:val="ListParagraph"/>
        <w:numPr>
          <w:ilvl w:val="0"/>
          <w:numId w:val="2"/>
        </w:numPr>
        <w:shd w:val="clear" w:color="auto" w:fill="FFFFFF"/>
        <w:tabs>
          <w:tab w:val="right" w:pos="63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465">
        <w:rPr>
          <w:rFonts w:ascii="Times New Roman" w:hAnsi="Times New Roman"/>
          <w:sz w:val="28"/>
          <w:szCs w:val="28"/>
        </w:rPr>
        <w:t xml:space="preserve">Концепція Нової української школи // https://mon.gov.ua/storage/app/media/zagalna%20serednya/nova-ukrainska-shkola-compressed.pdfРоманюк Л. Становлення цінностей особистості: концептуальна модель та її методологічний потенціал. Психологія особистості. 2013. № 1. С. 138–148. </w:t>
      </w:r>
    </w:p>
    <w:p w:rsidR="00EB1ACC" w:rsidRPr="00AA3465" w:rsidRDefault="00EB1ACC" w:rsidP="00AC6677">
      <w:pPr>
        <w:pStyle w:val="ListParagraph"/>
        <w:numPr>
          <w:ilvl w:val="0"/>
          <w:numId w:val="2"/>
        </w:numPr>
        <w:shd w:val="clear" w:color="auto" w:fill="FFFFFF"/>
        <w:tabs>
          <w:tab w:val="right" w:pos="63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A3465">
        <w:rPr>
          <w:rFonts w:ascii="Times New Roman" w:hAnsi="Times New Roman"/>
          <w:sz w:val="28"/>
          <w:szCs w:val="28"/>
        </w:rPr>
        <w:t xml:space="preserve">Ушинський К.Д. </w:t>
      </w:r>
      <w:r w:rsidRPr="00AA3465">
        <w:rPr>
          <w:rFonts w:ascii="Times New Roman" w:hAnsi="Times New Roman"/>
          <w:sz w:val="28"/>
          <w:szCs w:val="28"/>
          <w:lang w:eastAsia="uk-UA"/>
        </w:rPr>
        <w:t>Людина як предмет виховання: Спроба п</w:t>
      </w:r>
      <w:r>
        <w:rPr>
          <w:rFonts w:ascii="Times New Roman" w:hAnsi="Times New Roman"/>
          <w:sz w:val="28"/>
          <w:szCs w:val="28"/>
          <w:lang w:eastAsia="uk-UA"/>
        </w:rPr>
        <w:t>едагогічної антропології. Тво</w:t>
      </w:r>
      <w:r w:rsidRPr="00AA3465">
        <w:rPr>
          <w:rFonts w:ascii="Times New Roman" w:hAnsi="Times New Roman"/>
          <w:sz w:val="28"/>
          <w:szCs w:val="28"/>
          <w:lang w:eastAsia="uk-UA"/>
        </w:rPr>
        <w:t>ри: У 6 т. К„ 1952. Т. </w:t>
      </w:r>
      <w:r w:rsidRPr="00AA3465">
        <w:rPr>
          <w:rFonts w:ascii="Times New Roman" w:hAnsi="Times New Roman"/>
          <w:bCs/>
          <w:sz w:val="28"/>
          <w:szCs w:val="28"/>
          <w:lang w:eastAsia="uk-UA"/>
        </w:rPr>
        <w:t>4</w:t>
      </w:r>
      <w:r w:rsidRPr="00AA3465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348с</w:t>
      </w:r>
      <w:r w:rsidRPr="00AA3465">
        <w:rPr>
          <w:rFonts w:ascii="Times New Roman" w:hAnsi="Times New Roman"/>
          <w:sz w:val="28"/>
          <w:szCs w:val="28"/>
          <w:lang w:eastAsia="uk-UA"/>
        </w:rPr>
        <w:t>.</w:t>
      </w:r>
    </w:p>
    <w:p w:rsidR="00EB1ACC" w:rsidRPr="00ED2BC4" w:rsidRDefault="00EB1ACC" w:rsidP="00593E15">
      <w:pPr>
        <w:pStyle w:val="ListParagraph"/>
        <w:numPr>
          <w:ilvl w:val="0"/>
          <w:numId w:val="2"/>
        </w:numPr>
        <w:tabs>
          <w:tab w:val="left" w:pos="639"/>
          <w:tab w:val="righ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D2BC4">
        <w:rPr>
          <w:rFonts w:ascii="Times New Roman" w:hAnsi="Times New Roman"/>
          <w:sz w:val="28"/>
          <w:szCs w:val="28"/>
        </w:rPr>
        <w:t>Целякова О. М. Духовність і ціннісні орієнтації студентської молоді України в</w:t>
      </w:r>
      <w:r>
        <w:rPr>
          <w:rFonts w:ascii="Times New Roman" w:hAnsi="Times New Roman"/>
          <w:sz w:val="28"/>
          <w:szCs w:val="28"/>
        </w:rPr>
        <w:t xml:space="preserve"> трансформаційному суспільстві/ Гуманітарний вісник ЗДІА. 2009. Вип. 38. </w:t>
      </w:r>
      <w:r w:rsidRPr="00ED2BC4">
        <w:rPr>
          <w:rFonts w:ascii="Times New Roman" w:hAnsi="Times New Roman"/>
          <w:sz w:val="28"/>
          <w:szCs w:val="28"/>
        </w:rPr>
        <w:t xml:space="preserve"> Режим доступу : http://zgia.zp.ua/ gazeta/VISNIK_38_22.pdf</w:t>
      </w:r>
      <w:r>
        <w:t>.</w:t>
      </w:r>
    </w:p>
    <w:p w:rsidR="00EB1ACC" w:rsidRDefault="00EB1ACC" w:rsidP="00593E15">
      <w:pPr>
        <w:pStyle w:val="ListParagraph"/>
        <w:tabs>
          <w:tab w:val="left" w:pos="993"/>
        </w:tabs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EB1ACC" w:rsidRPr="002B3B67" w:rsidRDefault="00EB1ACC" w:rsidP="00593E15">
      <w:pPr>
        <w:pStyle w:val="ListParagraph"/>
        <w:tabs>
          <w:tab w:val="left" w:pos="993"/>
        </w:tabs>
        <w:spacing w:after="0" w:line="360" w:lineRule="auto"/>
        <w:ind w:left="567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r w:rsidRPr="002B3B67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EB1ACC" w:rsidRDefault="00EB1ACC" w:rsidP="00593E15">
      <w:pPr>
        <w:pStyle w:val="ListParagraph"/>
        <w:tabs>
          <w:tab w:val="left" w:pos="993"/>
        </w:tabs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педагогічних наук, доцент Калита Наталія Іванівна.</w:t>
      </w:r>
    </w:p>
    <w:p w:rsidR="00EB1ACC" w:rsidRDefault="00EB1ACC" w:rsidP="00593E15">
      <w:pPr>
        <w:pStyle w:val="ListParagraph"/>
        <w:tabs>
          <w:tab w:val="left" w:pos="993"/>
        </w:tabs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bookmarkEnd w:id="0"/>
    <w:p w:rsidR="00EB1ACC" w:rsidRPr="00654EDD" w:rsidRDefault="00EB1ACC" w:rsidP="001A0CE7">
      <w:pPr>
        <w:tabs>
          <w:tab w:val="right" w:pos="963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B1ACC" w:rsidRPr="00654EDD" w:rsidSect="000D54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1C7"/>
    <w:multiLevelType w:val="hybridMultilevel"/>
    <w:tmpl w:val="BB4A7D10"/>
    <w:lvl w:ilvl="0" w:tplc="5A6C5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CD6A4F"/>
    <w:multiLevelType w:val="hybridMultilevel"/>
    <w:tmpl w:val="B4F231E8"/>
    <w:lvl w:ilvl="0" w:tplc="8228E0D4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714"/>
    <w:rsid w:val="00047064"/>
    <w:rsid w:val="000C3852"/>
    <w:rsid w:val="000C6262"/>
    <w:rsid w:val="000D5483"/>
    <w:rsid w:val="001A0CE7"/>
    <w:rsid w:val="001D6578"/>
    <w:rsid w:val="00276D87"/>
    <w:rsid w:val="002B3B67"/>
    <w:rsid w:val="004D0B70"/>
    <w:rsid w:val="00593E15"/>
    <w:rsid w:val="005D6275"/>
    <w:rsid w:val="00612678"/>
    <w:rsid w:val="00622D69"/>
    <w:rsid w:val="00654EDD"/>
    <w:rsid w:val="00735714"/>
    <w:rsid w:val="00820480"/>
    <w:rsid w:val="008E0F93"/>
    <w:rsid w:val="0098371D"/>
    <w:rsid w:val="00AA3465"/>
    <w:rsid w:val="00AC6677"/>
    <w:rsid w:val="00BA4A35"/>
    <w:rsid w:val="00CD2D9C"/>
    <w:rsid w:val="00CE6446"/>
    <w:rsid w:val="00E229F9"/>
    <w:rsid w:val="00EB1ACC"/>
    <w:rsid w:val="00ED2BC4"/>
    <w:rsid w:val="00FC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D69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3E15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AA346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59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945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9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9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59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59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4</Pages>
  <Words>4675</Words>
  <Characters>2666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Admin</cp:lastModifiedBy>
  <cp:revision>23</cp:revision>
  <dcterms:created xsi:type="dcterms:W3CDTF">2023-11-18T05:41:00Z</dcterms:created>
  <dcterms:modified xsi:type="dcterms:W3CDTF">2023-11-29T19:51:00Z</dcterms:modified>
</cp:coreProperties>
</file>