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C1D" w:rsidRPr="0073463A" w:rsidRDefault="00607C1D" w:rsidP="0073463A">
      <w:pPr>
        <w:spacing w:after="0" w:line="240" w:lineRule="auto"/>
        <w:jc w:val="right"/>
        <w:rPr>
          <w:rFonts w:ascii="Times New Roman" w:hAnsi="Times New Roman"/>
          <w:b/>
          <w:sz w:val="28"/>
          <w:szCs w:val="28"/>
          <w:lang w:val="kk-KZ"/>
        </w:rPr>
      </w:pPr>
      <w:r w:rsidRPr="0073463A">
        <w:rPr>
          <w:rFonts w:ascii="Times New Roman" w:hAnsi="Times New Roman"/>
          <w:b/>
          <w:sz w:val="28"/>
          <w:szCs w:val="28"/>
        </w:rPr>
        <w:t>С.С.</w:t>
      </w:r>
      <w:r w:rsidRPr="0073463A">
        <w:rPr>
          <w:rFonts w:ascii="Times New Roman" w:hAnsi="Times New Roman"/>
          <w:b/>
          <w:sz w:val="28"/>
          <w:szCs w:val="28"/>
          <w:lang w:val="uk-UA"/>
        </w:rPr>
        <w:t xml:space="preserve"> </w:t>
      </w:r>
      <w:r w:rsidRPr="0073463A">
        <w:rPr>
          <w:rFonts w:ascii="Times New Roman" w:hAnsi="Times New Roman"/>
          <w:b/>
          <w:sz w:val="28"/>
          <w:szCs w:val="28"/>
        </w:rPr>
        <w:t>Жолдыбаев</w:t>
      </w:r>
      <w:r w:rsidRPr="0073463A">
        <w:rPr>
          <w:rFonts w:ascii="Times New Roman" w:hAnsi="Times New Roman"/>
          <w:b/>
          <w:sz w:val="28"/>
          <w:szCs w:val="28"/>
          <w:lang w:val="uk-UA"/>
        </w:rPr>
        <w:t>,</w:t>
      </w:r>
      <w:r w:rsidRPr="0073463A">
        <w:rPr>
          <w:rFonts w:ascii="Times New Roman" w:hAnsi="Times New Roman"/>
          <w:b/>
          <w:sz w:val="28"/>
          <w:szCs w:val="28"/>
        </w:rPr>
        <w:t xml:space="preserve"> М.К.</w:t>
      </w:r>
      <w:r w:rsidRPr="0073463A">
        <w:rPr>
          <w:rFonts w:ascii="Times New Roman" w:hAnsi="Times New Roman"/>
          <w:b/>
          <w:sz w:val="28"/>
          <w:szCs w:val="28"/>
          <w:lang w:val="uk-UA"/>
        </w:rPr>
        <w:t xml:space="preserve"> </w:t>
      </w:r>
      <w:r w:rsidRPr="0073463A">
        <w:rPr>
          <w:rFonts w:ascii="Times New Roman" w:hAnsi="Times New Roman"/>
          <w:b/>
          <w:sz w:val="28"/>
          <w:szCs w:val="28"/>
        </w:rPr>
        <w:t>Баиров</w:t>
      </w:r>
      <w:r w:rsidRPr="0073463A">
        <w:rPr>
          <w:rFonts w:ascii="Times New Roman" w:hAnsi="Times New Roman"/>
          <w:b/>
          <w:sz w:val="28"/>
          <w:szCs w:val="28"/>
          <w:lang w:val="kk-KZ"/>
        </w:rPr>
        <w:t xml:space="preserve">, Ш.Т. Жайшиева, Т.С. Сафаров </w:t>
      </w:r>
    </w:p>
    <w:p w:rsidR="00607C1D" w:rsidRPr="0073463A" w:rsidRDefault="00607C1D" w:rsidP="0073463A">
      <w:pPr>
        <w:spacing w:after="0" w:line="240" w:lineRule="auto"/>
        <w:jc w:val="right"/>
        <w:rPr>
          <w:rFonts w:ascii="Times New Roman" w:hAnsi="Times New Roman"/>
          <w:b/>
          <w:sz w:val="28"/>
          <w:szCs w:val="28"/>
          <w:lang w:val="kk-KZ"/>
        </w:rPr>
      </w:pPr>
      <w:r w:rsidRPr="0073463A">
        <w:rPr>
          <w:rFonts w:ascii="Times New Roman" w:hAnsi="Times New Roman"/>
          <w:b/>
          <w:sz w:val="28"/>
          <w:szCs w:val="28"/>
          <w:lang w:val="uk-UA"/>
        </w:rPr>
        <w:t>(</w:t>
      </w:r>
      <w:r w:rsidRPr="0073463A">
        <w:rPr>
          <w:rFonts w:ascii="Times New Roman" w:hAnsi="Times New Roman"/>
          <w:b/>
          <w:sz w:val="28"/>
          <w:szCs w:val="28"/>
          <w:lang w:val="kk-KZ"/>
        </w:rPr>
        <w:t>Алматы, Қазақстан)</w:t>
      </w:r>
    </w:p>
    <w:p w:rsidR="00607C1D" w:rsidRPr="000267DD" w:rsidRDefault="00607C1D" w:rsidP="00EF3603">
      <w:pPr>
        <w:spacing w:after="0" w:line="240" w:lineRule="auto"/>
        <w:jc w:val="center"/>
        <w:rPr>
          <w:rFonts w:ascii="Times New Roman" w:hAnsi="Times New Roman"/>
          <w:sz w:val="28"/>
          <w:szCs w:val="28"/>
          <w:lang w:val="kk-KZ"/>
        </w:rPr>
      </w:pPr>
    </w:p>
    <w:p w:rsidR="00607C1D" w:rsidRPr="000267DD" w:rsidRDefault="00607C1D" w:rsidP="00EF3603">
      <w:pPr>
        <w:spacing w:after="0" w:line="240" w:lineRule="auto"/>
        <w:jc w:val="center"/>
        <w:rPr>
          <w:rFonts w:ascii="Times New Roman" w:hAnsi="Times New Roman"/>
          <w:b/>
          <w:sz w:val="28"/>
          <w:szCs w:val="28"/>
          <w:lang w:val="kk-KZ"/>
        </w:rPr>
      </w:pPr>
      <w:r w:rsidRPr="00672B08">
        <w:rPr>
          <w:rFonts w:ascii="Times New Roman" w:hAnsi="Times New Roman"/>
          <w:b/>
          <w:sz w:val="28"/>
          <w:szCs w:val="28"/>
          <w:lang w:val="kk-KZ"/>
        </w:rPr>
        <w:t xml:space="preserve">ЮВЕНИЛЬДЫ </w:t>
      </w:r>
      <w:r w:rsidRPr="000267DD">
        <w:rPr>
          <w:rFonts w:ascii="Times New Roman" w:hAnsi="Times New Roman"/>
          <w:b/>
          <w:sz w:val="28"/>
          <w:szCs w:val="28"/>
          <w:lang w:val="kk-KZ"/>
        </w:rPr>
        <w:t>ГИНГИВИТТІ КЕШЕНДІ ЕМДЕУДЕ ЭЛЕКТРО-ДЕПОФОРЕЗДІ ҚОЛДАНУ ТӘЖІРИБЕСІ</w:t>
      </w:r>
    </w:p>
    <w:p w:rsidR="00607C1D" w:rsidRPr="000267DD" w:rsidRDefault="00607C1D" w:rsidP="00EF3603">
      <w:pPr>
        <w:jc w:val="center"/>
        <w:rPr>
          <w:rFonts w:ascii="Times New Roman" w:hAnsi="Times New Roman"/>
          <w:sz w:val="28"/>
          <w:szCs w:val="28"/>
          <w:lang w:val="kk-KZ"/>
        </w:rPr>
      </w:pPr>
    </w:p>
    <w:p w:rsidR="00607C1D" w:rsidRPr="000267DD" w:rsidRDefault="00607C1D" w:rsidP="00EF3603">
      <w:pPr>
        <w:spacing w:after="0" w:line="240" w:lineRule="auto"/>
        <w:jc w:val="both"/>
        <w:rPr>
          <w:rFonts w:ascii="Times New Roman" w:hAnsi="Times New Roman"/>
          <w:sz w:val="28"/>
          <w:szCs w:val="28"/>
          <w:lang w:val="kk-KZ"/>
        </w:rPr>
      </w:pPr>
      <w:r w:rsidRPr="000267DD">
        <w:rPr>
          <w:rFonts w:ascii="Times New Roman" w:hAnsi="Times New Roman"/>
          <w:sz w:val="28"/>
          <w:szCs w:val="28"/>
          <w:lang w:val="kk-KZ"/>
        </w:rPr>
        <w:t>Ю</w:t>
      </w:r>
      <w:r w:rsidRPr="00EF3603">
        <w:rPr>
          <w:rFonts w:ascii="Times New Roman" w:hAnsi="Times New Roman"/>
          <w:sz w:val="28"/>
          <w:szCs w:val="28"/>
          <w:lang w:val="kk-KZ"/>
        </w:rPr>
        <w:t>в</w:t>
      </w:r>
      <w:r w:rsidRPr="000267DD">
        <w:rPr>
          <w:rFonts w:ascii="Times New Roman" w:hAnsi="Times New Roman"/>
          <w:sz w:val="28"/>
          <w:szCs w:val="28"/>
          <w:lang w:val="kk-KZ"/>
        </w:rPr>
        <w:t>енильд</w:t>
      </w:r>
      <w:r w:rsidRPr="00EF3603">
        <w:rPr>
          <w:rFonts w:ascii="Times New Roman" w:hAnsi="Times New Roman"/>
          <w:sz w:val="28"/>
          <w:szCs w:val="28"/>
          <w:lang w:val="kk-KZ"/>
        </w:rPr>
        <w:t xml:space="preserve">і </w:t>
      </w:r>
      <w:r w:rsidRPr="000267DD">
        <w:rPr>
          <w:rFonts w:ascii="Times New Roman" w:hAnsi="Times New Roman"/>
          <w:sz w:val="28"/>
          <w:szCs w:val="28"/>
          <w:lang w:val="kk-KZ"/>
        </w:rPr>
        <w:t>гингивит- жасөспірімдерде жыныстық жетілу кезінде дами</w:t>
      </w:r>
      <w:r w:rsidRPr="00EF3603">
        <w:rPr>
          <w:rFonts w:ascii="Times New Roman" w:hAnsi="Times New Roman"/>
          <w:sz w:val="28"/>
          <w:szCs w:val="28"/>
          <w:lang w:val="kk-KZ"/>
        </w:rPr>
        <w:t>т</w:t>
      </w:r>
      <w:r w:rsidRPr="000267DD">
        <w:rPr>
          <w:rFonts w:ascii="Times New Roman" w:hAnsi="Times New Roman"/>
          <w:sz w:val="28"/>
          <w:szCs w:val="28"/>
          <w:lang w:val="kk-KZ"/>
        </w:rPr>
        <w:t>ы</w:t>
      </w:r>
      <w:r w:rsidRPr="00EF3603">
        <w:rPr>
          <w:rFonts w:ascii="Times New Roman" w:hAnsi="Times New Roman"/>
          <w:sz w:val="28"/>
          <w:szCs w:val="28"/>
          <w:lang w:val="kk-KZ"/>
        </w:rPr>
        <w:t xml:space="preserve">н </w:t>
      </w:r>
      <w:r w:rsidRPr="000267DD">
        <w:rPr>
          <w:rFonts w:ascii="Times New Roman" w:hAnsi="Times New Roman"/>
          <w:sz w:val="28"/>
          <w:szCs w:val="28"/>
          <w:lang w:val="kk-KZ"/>
        </w:rPr>
        <w:t>симптомдар кешені, пародонттағы қабынудың типтік белгілерімен сипатталады және осы жас санатына тән бірқатар ерекше көріністерге ие.</w:t>
      </w:r>
    </w:p>
    <w:p w:rsidR="00607C1D" w:rsidRPr="000267DD" w:rsidRDefault="00607C1D" w:rsidP="00EF3603">
      <w:pPr>
        <w:spacing w:after="0" w:line="240" w:lineRule="auto"/>
        <w:jc w:val="both"/>
        <w:rPr>
          <w:rFonts w:ascii="Times New Roman" w:hAnsi="Times New Roman"/>
          <w:sz w:val="28"/>
          <w:szCs w:val="28"/>
          <w:lang w:val="kk-KZ"/>
        </w:rPr>
      </w:pPr>
      <w:r w:rsidRPr="000267DD">
        <w:rPr>
          <w:rFonts w:ascii="Times New Roman" w:hAnsi="Times New Roman"/>
          <w:sz w:val="28"/>
          <w:szCs w:val="28"/>
          <w:lang w:val="kk-KZ"/>
        </w:rPr>
        <w:t xml:space="preserve"> Бізге қол жетімді әдебиеттерге сәйкес жасөспірімдерде гипертрофиялық гингивиттің пайда болуының этиологиялық факторлары, оны диагностикалау және емдеу әдістері зерттелді. </w:t>
      </w:r>
    </w:p>
    <w:p w:rsidR="00607C1D" w:rsidRPr="000267DD" w:rsidRDefault="00607C1D" w:rsidP="00EF3603">
      <w:pPr>
        <w:spacing w:after="0" w:line="240" w:lineRule="auto"/>
        <w:ind w:firstLine="720"/>
        <w:jc w:val="both"/>
        <w:rPr>
          <w:rFonts w:ascii="Times New Roman" w:hAnsi="Times New Roman"/>
          <w:sz w:val="28"/>
          <w:szCs w:val="28"/>
          <w:lang w:val="kk-KZ"/>
        </w:rPr>
      </w:pPr>
      <w:r w:rsidRPr="000267DD">
        <w:rPr>
          <w:rFonts w:ascii="Times New Roman" w:hAnsi="Times New Roman"/>
          <w:sz w:val="28"/>
          <w:szCs w:val="28"/>
          <w:u w:val="single"/>
          <w:lang w:val="kk-KZ"/>
        </w:rPr>
        <w:t>Түйінді сөздер</w:t>
      </w:r>
      <w:r w:rsidRPr="000267DD">
        <w:rPr>
          <w:rFonts w:ascii="Times New Roman" w:hAnsi="Times New Roman"/>
          <w:sz w:val="28"/>
          <w:szCs w:val="28"/>
          <w:lang w:val="kk-KZ"/>
        </w:rPr>
        <w:t>: гипертрофиялық гингивит, жасөспірім кезіндегі гингивит.</w:t>
      </w:r>
    </w:p>
    <w:p w:rsidR="00607C1D" w:rsidRPr="00B968CF" w:rsidRDefault="00607C1D" w:rsidP="00EF3603">
      <w:pPr>
        <w:spacing w:after="0" w:line="240" w:lineRule="auto"/>
        <w:jc w:val="both"/>
        <w:rPr>
          <w:rFonts w:ascii="Times New Roman" w:hAnsi="Times New Roman"/>
          <w:sz w:val="28"/>
          <w:szCs w:val="28"/>
          <w:lang w:val="kk-KZ"/>
        </w:rPr>
      </w:pPr>
      <w:r w:rsidRPr="00B968CF">
        <w:rPr>
          <w:rFonts w:ascii="Times New Roman" w:hAnsi="Times New Roman"/>
          <w:sz w:val="28"/>
          <w:szCs w:val="28"/>
          <w:lang w:val="kk-KZ"/>
        </w:rPr>
        <w:t>Бүгінгі та</w:t>
      </w:r>
      <w:r w:rsidRPr="00EF3603">
        <w:rPr>
          <w:rFonts w:ascii="Times New Roman" w:hAnsi="Times New Roman"/>
          <w:sz w:val="28"/>
          <w:szCs w:val="28"/>
          <w:lang w:val="kk-KZ"/>
        </w:rPr>
        <w:t>ң</w:t>
      </w:r>
      <w:r w:rsidRPr="00B968CF">
        <w:rPr>
          <w:rFonts w:ascii="Times New Roman" w:hAnsi="Times New Roman"/>
          <w:sz w:val="28"/>
          <w:szCs w:val="28"/>
          <w:lang w:val="kk-KZ"/>
        </w:rPr>
        <w:t>да пародонт ауруларының таралуының жоғары деңгейі, ауыз қуысының қабыну аурулары бар балалар мен жастарды</w:t>
      </w:r>
      <w:r w:rsidRPr="00EF3603">
        <w:rPr>
          <w:rFonts w:ascii="Times New Roman" w:hAnsi="Times New Roman"/>
          <w:sz w:val="28"/>
          <w:szCs w:val="28"/>
          <w:lang w:val="kk-KZ"/>
        </w:rPr>
        <w:t>ң</w:t>
      </w:r>
      <w:r w:rsidRPr="00B968CF">
        <w:rPr>
          <w:rFonts w:ascii="Times New Roman" w:hAnsi="Times New Roman"/>
          <w:sz w:val="28"/>
          <w:szCs w:val="28"/>
          <w:lang w:val="kk-KZ"/>
        </w:rPr>
        <w:t xml:space="preserve"> санының көбеюі , жиі қайталанулар этиологияны, патогенезді терең зерттеу қажеттілігін және осы ауруларды емдеу мен алдын алу әдістерін жетілдіруді талап етеді [1,2,8].</w:t>
      </w:r>
    </w:p>
    <w:p w:rsidR="00607C1D" w:rsidRPr="00B968CF" w:rsidRDefault="00607C1D" w:rsidP="00EF3603">
      <w:pPr>
        <w:spacing w:after="0" w:line="240" w:lineRule="auto"/>
        <w:jc w:val="both"/>
        <w:rPr>
          <w:rFonts w:ascii="Times New Roman" w:hAnsi="Times New Roman"/>
          <w:sz w:val="28"/>
          <w:szCs w:val="28"/>
          <w:lang w:val="kk-KZ"/>
        </w:rPr>
      </w:pPr>
      <w:r w:rsidRPr="00B968CF">
        <w:rPr>
          <w:rFonts w:ascii="Times New Roman" w:hAnsi="Times New Roman"/>
          <w:sz w:val="28"/>
          <w:szCs w:val="28"/>
          <w:lang w:val="kk-KZ"/>
        </w:rPr>
        <w:t xml:space="preserve"> Пародонт ауруларының жоғары өзгергіштігі соңғы кездері жалпы медициналық ғана емес, сонымен қатар әлеуметтік </w:t>
      </w:r>
      <w:r w:rsidRPr="00EF3603">
        <w:rPr>
          <w:rFonts w:ascii="Times New Roman" w:hAnsi="Times New Roman"/>
          <w:sz w:val="28"/>
          <w:szCs w:val="28"/>
          <w:lang w:val="kk-KZ"/>
        </w:rPr>
        <w:t xml:space="preserve">мәселелер </w:t>
      </w:r>
      <w:r w:rsidRPr="00B968CF">
        <w:rPr>
          <w:rFonts w:ascii="Times New Roman" w:hAnsi="Times New Roman"/>
          <w:sz w:val="28"/>
          <w:szCs w:val="28"/>
          <w:lang w:val="kk-KZ"/>
        </w:rPr>
        <w:t xml:space="preserve">ретінде де ерекше маңызға ие </w:t>
      </w:r>
      <w:r w:rsidRPr="00EF3603">
        <w:rPr>
          <w:rFonts w:ascii="Times New Roman" w:hAnsi="Times New Roman"/>
          <w:sz w:val="28"/>
          <w:szCs w:val="28"/>
          <w:lang w:val="kk-KZ"/>
        </w:rPr>
        <w:t xml:space="preserve">. </w:t>
      </w:r>
      <w:r w:rsidRPr="00B968CF">
        <w:rPr>
          <w:rFonts w:ascii="Times New Roman" w:hAnsi="Times New Roman"/>
          <w:sz w:val="28"/>
          <w:szCs w:val="28"/>
          <w:lang w:val="kk-KZ"/>
        </w:rPr>
        <w:t xml:space="preserve"> (Цепов Л. М., Орехова л. ю., 1999; Кирсанов А. и., Горбачева и. о., 2000; Хоменко Л. А. және басқалар, 2010; Pepelassi E., Tsarouchi D. E., Komboli M., 2011).</w:t>
      </w:r>
    </w:p>
    <w:p w:rsidR="00607C1D" w:rsidRPr="00B968CF" w:rsidRDefault="00607C1D" w:rsidP="00EF3603">
      <w:pPr>
        <w:spacing w:after="0" w:line="240" w:lineRule="auto"/>
        <w:jc w:val="both"/>
        <w:rPr>
          <w:rFonts w:ascii="Times New Roman" w:hAnsi="Times New Roman"/>
          <w:sz w:val="28"/>
          <w:szCs w:val="28"/>
          <w:lang w:val="kk-KZ"/>
        </w:rPr>
      </w:pPr>
      <w:r>
        <w:rPr>
          <w:rFonts w:ascii="Times New Roman" w:hAnsi="Times New Roman"/>
          <w:sz w:val="28"/>
          <w:szCs w:val="28"/>
          <w:lang w:val="kk-KZ"/>
        </w:rPr>
        <w:tab/>
      </w:r>
      <w:r w:rsidRPr="00B968CF">
        <w:rPr>
          <w:rFonts w:ascii="Times New Roman" w:hAnsi="Times New Roman"/>
          <w:sz w:val="28"/>
          <w:szCs w:val="28"/>
          <w:lang w:val="kk-KZ"/>
        </w:rPr>
        <w:t xml:space="preserve">Жасөспірім кезеңінде әртүрлі эндокриндік бездердің белсенділігінде айтарлықтай өзгерістер болады. Жыныстық жетілу кезінде жыныс бездерінің функциясының жоғарылауы басқа ішкі секреция бездерінің қызметіне айтарлықтай әсер етеді және баланың балалық шағында болған гормоналды тепе-теңдікті бұзуы мүмкін. Эндокриндік жүйенің толыққанды қызметі организмдегі </w:t>
      </w:r>
      <w:r w:rsidRPr="00EF3603">
        <w:rPr>
          <w:rFonts w:ascii="Times New Roman" w:hAnsi="Times New Roman"/>
          <w:sz w:val="28"/>
          <w:szCs w:val="28"/>
          <w:lang w:val="kk-KZ"/>
        </w:rPr>
        <w:t>зат алмасу</w:t>
      </w:r>
      <w:r w:rsidRPr="00B968CF">
        <w:rPr>
          <w:rFonts w:ascii="Times New Roman" w:hAnsi="Times New Roman"/>
          <w:sz w:val="28"/>
          <w:szCs w:val="28"/>
          <w:lang w:val="kk-KZ"/>
        </w:rPr>
        <w:t xml:space="preserve"> процестер</w:t>
      </w:r>
      <w:r w:rsidRPr="00EF3603">
        <w:rPr>
          <w:rFonts w:ascii="Times New Roman" w:hAnsi="Times New Roman"/>
          <w:sz w:val="28"/>
          <w:szCs w:val="28"/>
          <w:lang w:val="kk-KZ"/>
        </w:rPr>
        <w:t>ін</w:t>
      </w:r>
      <w:r w:rsidRPr="00B968CF">
        <w:rPr>
          <w:rFonts w:ascii="Times New Roman" w:hAnsi="Times New Roman"/>
          <w:sz w:val="28"/>
          <w:szCs w:val="28"/>
          <w:lang w:val="kk-KZ"/>
        </w:rPr>
        <w:t xml:space="preserve">ің қалыпты ағымын қамтамасыз етеді. Гормон </w:t>
      </w:r>
      <w:r w:rsidRPr="00EF3603">
        <w:rPr>
          <w:rFonts w:ascii="Times New Roman" w:hAnsi="Times New Roman"/>
          <w:sz w:val="28"/>
          <w:szCs w:val="28"/>
          <w:lang w:val="kk-KZ"/>
        </w:rPr>
        <w:t>бөлінуінің</w:t>
      </w:r>
      <w:r w:rsidRPr="00B968CF">
        <w:rPr>
          <w:rFonts w:ascii="Times New Roman" w:hAnsi="Times New Roman"/>
          <w:sz w:val="28"/>
          <w:szCs w:val="28"/>
          <w:lang w:val="kk-KZ"/>
        </w:rPr>
        <w:t xml:space="preserve"> бұзылуы </w:t>
      </w:r>
      <w:r w:rsidRPr="00EF3603">
        <w:rPr>
          <w:rFonts w:ascii="Times New Roman" w:hAnsi="Times New Roman"/>
          <w:sz w:val="28"/>
          <w:szCs w:val="28"/>
          <w:lang w:val="kk-KZ"/>
        </w:rPr>
        <w:t>зат алмасу</w:t>
      </w:r>
      <w:r w:rsidRPr="00B968CF">
        <w:rPr>
          <w:rFonts w:ascii="Times New Roman" w:hAnsi="Times New Roman"/>
          <w:sz w:val="28"/>
          <w:szCs w:val="28"/>
          <w:lang w:val="kk-KZ"/>
        </w:rPr>
        <w:t xml:space="preserve"> процестердің және тіндер мен органдардың жұмысын</w:t>
      </w:r>
      <w:r w:rsidRPr="00EF3603">
        <w:rPr>
          <w:rFonts w:ascii="Times New Roman" w:hAnsi="Times New Roman"/>
          <w:sz w:val="28"/>
          <w:szCs w:val="28"/>
          <w:lang w:val="kk-KZ"/>
        </w:rPr>
        <w:t xml:space="preserve">ың </w:t>
      </w:r>
      <w:r w:rsidRPr="00B968CF">
        <w:rPr>
          <w:rFonts w:ascii="Times New Roman" w:hAnsi="Times New Roman"/>
          <w:sz w:val="28"/>
          <w:szCs w:val="28"/>
          <w:lang w:val="kk-KZ"/>
        </w:rPr>
        <w:t>бұзылуын тудырады. Бұл эндокриндік бездердің шамадан тыс немесе жеткіліксіз жұмысына қарамастан ауыз қуысының шырышты қабатында да көрінеді.</w:t>
      </w:r>
    </w:p>
    <w:p w:rsidR="00607C1D" w:rsidRPr="00B968CF" w:rsidRDefault="00607C1D" w:rsidP="00EF3603">
      <w:pPr>
        <w:spacing w:after="0" w:line="240" w:lineRule="auto"/>
        <w:ind w:firstLine="720"/>
        <w:jc w:val="both"/>
        <w:rPr>
          <w:rFonts w:ascii="Times New Roman" w:hAnsi="Times New Roman"/>
          <w:sz w:val="28"/>
          <w:szCs w:val="28"/>
          <w:lang w:val="kk-KZ"/>
        </w:rPr>
      </w:pPr>
      <w:r w:rsidRPr="00EF3603">
        <w:rPr>
          <w:rFonts w:ascii="Times New Roman" w:hAnsi="Times New Roman"/>
          <w:sz w:val="28"/>
          <w:szCs w:val="28"/>
          <w:lang w:val="kk-KZ"/>
        </w:rPr>
        <w:t>Ювенильді</w:t>
      </w:r>
      <w:r w:rsidRPr="00B968CF">
        <w:rPr>
          <w:rFonts w:ascii="Times New Roman" w:hAnsi="Times New Roman"/>
          <w:sz w:val="28"/>
          <w:szCs w:val="28"/>
          <w:lang w:val="kk-KZ"/>
        </w:rPr>
        <w:t xml:space="preserve"> гингивит қыздарда етеккір келгенге дейін 1/2—1 жыл бұрын пайда болуы мүмкін. Менструациямен қызыл иектің қабыну өзгерістерінің дамуына тәуелділік бар: әр етеккір алдында қызыл иектің қабыну процесінің белсенді</w:t>
      </w:r>
      <w:r w:rsidRPr="00EF3603">
        <w:rPr>
          <w:rFonts w:ascii="Times New Roman" w:hAnsi="Times New Roman"/>
          <w:sz w:val="28"/>
          <w:szCs w:val="28"/>
          <w:lang w:val="kk-KZ"/>
        </w:rPr>
        <w:t>лігі</w:t>
      </w:r>
      <w:r w:rsidRPr="00B968CF">
        <w:rPr>
          <w:rFonts w:ascii="Times New Roman" w:hAnsi="Times New Roman"/>
          <w:sz w:val="28"/>
          <w:szCs w:val="28"/>
          <w:lang w:val="kk-KZ"/>
        </w:rPr>
        <w:t xml:space="preserve"> 2-3 күнде</w:t>
      </w:r>
      <w:r w:rsidRPr="00EF3603">
        <w:rPr>
          <w:rFonts w:ascii="Times New Roman" w:hAnsi="Times New Roman"/>
          <w:sz w:val="28"/>
          <w:szCs w:val="28"/>
          <w:lang w:val="kk-KZ"/>
        </w:rPr>
        <w:t xml:space="preserve"> ал</w:t>
      </w:r>
      <w:r w:rsidRPr="00B968CF">
        <w:rPr>
          <w:rFonts w:ascii="Times New Roman" w:hAnsi="Times New Roman"/>
          <w:sz w:val="28"/>
          <w:szCs w:val="28"/>
          <w:lang w:val="kk-KZ"/>
        </w:rPr>
        <w:t xml:space="preserve">, оның төмендеуі етеккірдің 2-5-ші күнінде байқалады. Көбінесе гормоналды гингивиттер жақ сүйектерінің остеопорозына байланысты тістердің қозғалғыштығының жоғарылауымен бірге жүреді. Жасөспірім кезеңінде әртүрлі эндокриндік бездердің белсенділігінде айтарлықтай өзгерістер болады. Жыныстық жетілу кезінде жыныс бездерінің функциясының жоғарылауы басқа ішкі секреция бездерінің қызметіне айтарлықтай әсер етеді және баланың балалық шағында болған гормоналды тепе-теңдікті бұзуы мүмкін. Эндокриндік жүйенің толыққанды қызметі организмдегі </w:t>
      </w:r>
      <w:r w:rsidRPr="00EF3603">
        <w:rPr>
          <w:rFonts w:ascii="Times New Roman" w:hAnsi="Times New Roman"/>
          <w:sz w:val="28"/>
          <w:szCs w:val="28"/>
          <w:lang w:val="kk-KZ"/>
        </w:rPr>
        <w:t>зат алмасу</w:t>
      </w:r>
      <w:r w:rsidRPr="00B968CF">
        <w:rPr>
          <w:rFonts w:ascii="Times New Roman" w:hAnsi="Times New Roman"/>
          <w:sz w:val="28"/>
          <w:szCs w:val="28"/>
          <w:lang w:val="kk-KZ"/>
        </w:rPr>
        <w:t xml:space="preserve"> процестер</w:t>
      </w:r>
      <w:r w:rsidRPr="00EF3603">
        <w:rPr>
          <w:rFonts w:ascii="Times New Roman" w:hAnsi="Times New Roman"/>
          <w:sz w:val="28"/>
          <w:szCs w:val="28"/>
          <w:lang w:val="kk-KZ"/>
        </w:rPr>
        <w:t>ін</w:t>
      </w:r>
      <w:r w:rsidRPr="00B968CF">
        <w:rPr>
          <w:rFonts w:ascii="Times New Roman" w:hAnsi="Times New Roman"/>
          <w:sz w:val="28"/>
          <w:szCs w:val="28"/>
          <w:lang w:val="kk-KZ"/>
        </w:rPr>
        <w:t xml:space="preserve">ің қалыпты ағымын қамтамасыз етеді. </w:t>
      </w:r>
    </w:p>
    <w:p w:rsidR="00607C1D" w:rsidRPr="00B968CF" w:rsidRDefault="00607C1D" w:rsidP="00EF3603">
      <w:pPr>
        <w:spacing w:after="0" w:line="240" w:lineRule="auto"/>
        <w:jc w:val="both"/>
        <w:rPr>
          <w:rFonts w:ascii="Times New Roman" w:hAnsi="Times New Roman"/>
          <w:sz w:val="28"/>
          <w:szCs w:val="28"/>
          <w:lang w:val="kk-KZ"/>
        </w:rPr>
      </w:pPr>
      <w:r w:rsidRPr="00B968CF">
        <w:rPr>
          <w:rFonts w:ascii="Times New Roman" w:hAnsi="Times New Roman"/>
          <w:sz w:val="28"/>
          <w:szCs w:val="28"/>
          <w:lang w:val="kk-KZ"/>
        </w:rPr>
        <w:tab/>
        <w:t>Авторлар пародонт тіндеріндегі алғашқы өзгерістер көбінесе жас</w:t>
      </w:r>
      <w:r w:rsidRPr="00EF3603">
        <w:rPr>
          <w:rFonts w:ascii="Times New Roman" w:hAnsi="Times New Roman"/>
          <w:sz w:val="28"/>
          <w:szCs w:val="28"/>
          <w:lang w:val="kk-KZ"/>
        </w:rPr>
        <w:t>өспірім</w:t>
      </w:r>
      <w:r w:rsidRPr="00B968CF">
        <w:rPr>
          <w:rFonts w:ascii="Times New Roman" w:hAnsi="Times New Roman"/>
          <w:sz w:val="28"/>
          <w:szCs w:val="28"/>
          <w:lang w:val="kk-KZ"/>
        </w:rPr>
        <w:t xml:space="preserve"> кезінде байқала</w:t>
      </w:r>
      <w:r w:rsidRPr="00EF3603">
        <w:rPr>
          <w:rFonts w:ascii="Times New Roman" w:hAnsi="Times New Roman"/>
          <w:sz w:val="28"/>
          <w:szCs w:val="28"/>
          <w:lang w:val="kk-KZ"/>
        </w:rPr>
        <w:t>тындығын мәлімдейді</w:t>
      </w:r>
      <w:r w:rsidRPr="00B968CF">
        <w:rPr>
          <w:rFonts w:ascii="Times New Roman" w:hAnsi="Times New Roman"/>
          <w:sz w:val="28"/>
          <w:szCs w:val="28"/>
          <w:lang w:val="kk-KZ"/>
        </w:rPr>
        <w:t xml:space="preserve">. </w:t>
      </w:r>
    </w:p>
    <w:p w:rsidR="00607C1D" w:rsidRPr="00B968CF" w:rsidRDefault="00607C1D" w:rsidP="00EF3603">
      <w:pPr>
        <w:spacing w:after="0" w:line="240" w:lineRule="auto"/>
        <w:jc w:val="both"/>
        <w:rPr>
          <w:rFonts w:ascii="Times New Roman" w:hAnsi="Times New Roman"/>
          <w:sz w:val="28"/>
          <w:szCs w:val="28"/>
          <w:lang w:val="kk-KZ"/>
        </w:rPr>
      </w:pPr>
      <w:r w:rsidRPr="00B968CF">
        <w:rPr>
          <w:rFonts w:ascii="Times New Roman" w:hAnsi="Times New Roman"/>
          <w:sz w:val="28"/>
          <w:szCs w:val="28"/>
          <w:lang w:val="kk-KZ"/>
        </w:rPr>
        <w:tab/>
        <w:t>ДДҰ мәліметтері бойынша, 80% пародонт ауру</w:t>
      </w:r>
      <w:r w:rsidRPr="00EF3603">
        <w:rPr>
          <w:rFonts w:ascii="Times New Roman" w:hAnsi="Times New Roman"/>
          <w:sz w:val="28"/>
          <w:szCs w:val="28"/>
          <w:lang w:val="kk-KZ"/>
        </w:rPr>
        <w:t>лары</w:t>
      </w:r>
      <w:r w:rsidRPr="00B968CF">
        <w:rPr>
          <w:rFonts w:ascii="Times New Roman" w:hAnsi="Times New Roman"/>
          <w:sz w:val="28"/>
          <w:szCs w:val="28"/>
          <w:lang w:val="kk-KZ"/>
        </w:rPr>
        <w:t>мен ауыратыны белгілі; оның 88% - ы 11-13 жас аралығында</w:t>
      </w:r>
      <w:r w:rsidRPr="00EF3603">
        <w:rPr>
          <w:rFonts w:ascii="Times New Roman" w:hAnsi="Times New Roman"/>
          <w:sz w:val="28"/>
          <w:szCs w:val="28"/>
          <w:lang w:val="kk-KZ"/>
        </w:rPr>
        <w:t>ғы балалар</w:t>
      </w:r>
      <w:r w:rsidRPr="00B968CF">
        <w:rPr>
          <w:rFonts w:ascii="Times New Roman" w:hAnsi="Times New Roman"/>
          <w:sz w:val="28"/>
          <w:szCs w:val="28"/>
          <w:lang w:val="kk-KZ"/>
        </w:rPr>
        <w:t xml:space="preserve"> пародонт тіндеріндегі қабыну процестерінен зардап шегеді. Жас ұлғайған сайын пародонт тіндеріндегі патологиялық процестің ауырлығы мен дәрежесі арта түсетінін атап </w:t>
      </w:r>
      <w:r w:rsidRPr="00EF3603">
        <w:rPr>
          <w:rFonts w:ascii="Times New Roman" w:hAnsi="Times New Roman"/>
          <w:sz w:val="28"/>
          <w:szCs w:val="28"/>
          <w:lang w:val="kk-KZ"/>
        </w:rPr>
        <w:t>өтуге</w:t>
      </w:r>
      <w:r>
        <w:rPr>
          <w:rFonts w:ascii="Times New Roman" w:hAnsi="Times New Roman"/>
          <w:sz w:val="28"/>
          <w:szCs w:val="28"/>
          <w:lang w:val="kk-KZ"/>
        </w:rPr>
        <w:t xml:space="preserve"> болады </w:t>
      </w:r>
      <w:r w:rsidRPr="00B968CF">
        <w:rPr>
          <w:rFonts w:ascii="Times New Roman" w:hAnsi="Times New Roman"/>
          <w:sz w:val="28"/>
          <w:szCs w:val="28"/>
          <w:lang w:val="kk-KZ"/>
        </w:rPr>
        <w:t>[3,6,9].</w:t>
      </w:r>
    </w:p>
    <w:p w:rsidR="00607C1D" w:rsidRPr="00B968CF" w:rsidRDefault="00607C1D" w:rsidP="00EF3603">
      <w:pPr>
        <w:spacing w:after="0" w:line="240" w:lineRule="auto"/>
        <w:ind w:firstLine="720"/>
        <w:jc w:val="both"/>
        <w:rPr>
          <w:rFonts w:ascii="Times New Roman" w:hAnsi="Times New Roman"/>
          <w:sz w:val="28"/>
          <w:szCs w:val="28"/>
          <w:lang w:val="kk-KZ"/>
        </w:rPr>
      </w:pPr>
      <w:r w:rsidRPr="00B968CF">
        <w:rPr>
          <w:rFonts w:ascii="Times New Roman" w:hAnsi="Times New Roman"/>
          <w:sz w:val="28"/>
          <w:szCs w:val="28"/>
          <w:lang w:val="kk-KZ"/>
        </w:rPr>
        <w:t xml:space="preserve">Осы кезеңдегі пародонт ауруларының дамуы мен ағымы өзінің ерекше көріністеріне ие, соның ішінде физиологиялық норма шегінде </w:t>
      </w:r>
      <w:r w:rsidRPr="00EF3603">
        <w:rPr>
          <w:rFonts w:ascii="Times New Roman" w:hAnsi="Times New Roman"/>
          <w:sz w:val="28"/>
          <w:szCs w:val="28"/>
          <w:lang w:val="kk-KZ"/>
        </w:rPr>
        <w:t>гипофиздік</w:t>
      </w:r>
      <w:r w:rsidRPr="00B968CF">
        <w:rPr>
          <w:rFonts w:ascii="Times New Roman" w:hAnsi="Times New Roman"/>
          <w:sz w:val="28"/>
          <w:szCs w:val="28"/>
          <w:lang w:val="kk-KZ"/>
        </w:rPr>
        <w:t xml:space="preserve"> және фолликулды ынталандыратын гормондар деңгейінің төмендеуі</w:t>
      </w:r>
      <w:r w:rsidRPr="00EF3603">
        <w:rPr>
          <w:rFonts w:ascii="Times New Roman" w:hAnsi="Times New Roman"/>
          <w:sz w:val="28"/>
          <w:szCs w:val="28"/>
          <w:lang w:val="kk-KZ"/>
        </w:rPr>
        <w:t xml:space="preserve">- </w:t>
      </w:r>
      <w:r w:rsidRPr="00B968CF">
        <w:rPr>
          <w:rFonts w:ascii="Times New Roman" w:hAnsi="Times New Roman"/>
          <w:sz w:val="28"/>
          <w:szCs w:val="28"/>
          <w:lang w:val="kk-KZ"/>
        </w:rPr>
        <w:t>созылмалы гипертрофиялық гингивиттің белгілерін күшейтеді.</w:t>
      </w:r>
    </w:p>
    <w:p w:rsidR="00607C1D" w:rsidRPr="00B968CF" w:rsidRDefault="00607C1D" w:rsidP="00EF3603">
      <w:pPr>
        <w:spacing w:after="0" w:line="240" w:lineRule="auto"/>
        <w:jc w:val="both"/>
        <w:rPr>
          <w:rFonts w:ascii="Times New Roman" w:hAnsi="Times New Roman"/>
          <w:sz w:val="28"/>
          <w:szCs w:val="28"/>
          <w:lang w:val="kk-KZ"/>
        </w:rPr>
      </w:pPr>
      <w:r w:rsidRPr="00B968CF">
        <w:rPr>
          <w:rFonts w:ascii="Times New Roman" w:hAnsi="Times New Roman"/>
          <w:sz w:val="28"/>
          <w:szCs w:val="28"/>
          <w:lang w:val="kk-KZ"/>
        </w:rPr>
        <w:tab/>
        <w:t xml:space="preserve">Көбінесе </w:t>
      </w:r>
      <w:r w:rsidRPr="00EF3603">
        <w:rPr>
          <w:rFonts w:ascii="Times New Roman" w:hAnsi="Times New Roman"/>
          <w:sz w:val="28"/>
          <w:szCs w:val="28"/>
          <w:lang w:val="kk-KZ"/>
        </w:rPr>
        <w:t>ювенильді</w:t>
      </w:r>
      <w:r w:rsidRPr="00B968CF">
        <w:rPr>
          <w:rFonts w:ascii="Times New Roman" w:hAnsi="Times New Roman"/>
          <w:sz w:val="28"/>
          <w:szCs w:val="28"/>
          <w:lang w:val="kk-KZ"/>
        </w:rPr>
        <w:t xml:space="preserve"> гингивит қыздарда етеккір келгенге дейін бір жарым жыл бұрын пайда болуы мүмкін [7,14,22].</w:t>
      </w:r>
    </w:p>
    <w:p w:rsidR="00607C1D" w:rsidRPr="00B968CF" w:rsidRDefault="00607C1D" w:rsidP="00EF3603">
      <w:pPr>
        <w:spacing w:after="0" w:line="240" w:lineRule="auto"/>
        <w:jc w:val="both"/>
        <w:rPr>
          <w:rFonts w:ascii="Times New Roman" w:hAnsi="Times New Roman"/>
          <w:sz w:val="28"/>
          <w:szCs w:val="28"/>
          <w:lang w:val="kk-KZ"/>
        </w:rPr>
      </w:pPr>
      <w:r w:rsidRPr="00B968CF">
        <w:rPr>
          <w:rFonts w:ascii="Times New Roman" w:hAnsi="Times New Roman"/>
          <w:sz w:val="28"/>
          <w:szCs w:val="28"/>
          <w:lang w:val="kk-KZ"/>
        </w:rPr>
        <w:tab/>
        <w:t>Иммундық жүйенің жұмысы организмдегі метаболикалық және микроциркуляторлық процестерді реттейтін нейрогормоналды жүйеге бағынады. Биологиялық тектес заттар, мысалы, табиғи тежегіш фактор, гуморальды эндогендік иммуносупрессанттар, антииммуноглобулиндер сияқты ингибиторлар гомеостазды сақтауда үлкен рөл атқарады. Көбінесе гормоналды гингивиттер жақ сүйектерінің остеопорозына байланысты тістердің қозғалғыштығымен бірге жүреді. Бұл жағдайда пародонттың қабыну реакцияларының таралуы мен қарқындылығы жасына қарай артады [10,24,21,29].</w:t>
      </w:r>
    </w:p>
    <w:p w:rsidR="00607C1D" w:rsidRPr="00B968CF" w:rsidRDefault="00607C1D" w:rsidP="00EF3603">
      <w:pPr>
        <w:spacing w:after="0" w:line="240" w:lineRule="auto"/>
        <w:ind w:firstLine="720"/>
        <w:jc w:val="both"/>
        <w:rPr>
          <w:rFonts w:ascii="Times New Roman" w:hAnsi="Times New Roman"/>
          <w:sz w:val="28"/>
          <w:szCs w:val="28"/>
          <w:lang w:val="kk-KZ"/>
        </w:rPr>
      </w:pPr>
      <w:r w:rsidRPr="00B968CF">
        <w:rPr>
          <w:rFonts w:ascii="Times New Roman" w:hAnsi="Times New Roman"/>
          <w:sz w:val="28"/>
          <w:szCs w:val="28"/>
          <w:lang w:val="kk-KZ"/>
        </w:rPr>
        <w:t>Диагностикалық әдістерді жетілдіру ауруды уақтылы диагностикалауға мүмкіндік бермейді немесе кеш сатысында диагноз қойылады.Жасөспірімдер мен жас ересектерде пародонттың қабыну ауруларының ағымы ерекше агрессивтілікпен және емдеуге төзімділікпен ерекшеленетіні белгілі (Безрукова и.в., Грудянов А. и., 2002; Мамаева е. в., 2007). Осы тақырып үнемі зертте</w:t>
      </w:r>
      <w:r w:rsidRPr="00EF3603">
        <w:rPr>
          <w:rFonts w:ascii="Times New Roman" w:hAnsi="Times New Roman"/>
          <w:sz w:val="28"/>
          <w:szCs w:val="28"/>
          <w:lang w:val="kk-KZ"/>
        </w:rPr>
        <w:t>лгеніне</w:t>
      </w:r>
      <w:r w:rsidRPr="00B968CF">
        <w:rPr>
          <w:rFonts w:ascii="Times New Roman" w:hAnsi="Times New Roman"/>
          <w:sz w:val="28"/>
          <w:szCs w:val="28"/>
          <w:lang w:val="kk-KZ"/>
        </w:rPr>
        <w:t xml:space="preserve"> қарамастан, балалар мен жасөспірімдердегі пародонттың қабыну ауруларының патогенезі әлі күнге дейін </w:t>
      </w:r>
      <w:r w:rsidRPr="00EF3603">
        <w:rPr>
          <w:rFonts w:ascii="Times New Roman" w:hAnsi="Times New Roman"/>
          <w:bCs/>
          <w:sz w:val="28"/>
          <w:szCs w:val="28"/>
          <w:lang w:val="kk-KZ"/>
        </w:rPr>
        <w:t>түсініксіз</w:t>
      </w:r>
      <w:r w:rsidRPr="00B968CF">
        <w:rPr>
          <w:rFonts w:ascii="Times New Roman" w:hAnsi="Times New Roman"/>
          <w:bCs/>
          <w:sz w:val="28"/>
          <w:szCs w:val="28"/>
          <w:lang w:val="kk-KZ"/>
        </w:rPr>
        <w:t>.</w:t>
      </w:r>
    </w:p>
    <w:p w:rsidR="00607C1D" w:rsidRPr="00B968CF" w:rsidRDefault="00607C1D" w:rsidP="00EF3603">
      <w:pPr>
        <w:spacing w:after="0" w:line="240" w:lineRule="auto"/>
        <w:ind w:firstLine="720"/>
        <w:jc w:val="both"/>
        <w:rPr>
          <w:rFonts w:ascii="Times New Roman" w:hAnsi="Times New Roman"/>
          <w:sz w:val="28"/>
          <w:szCs w:val="28"/>
          <w:lang w:val="kk-KZ"/>
        </w:rPr>
      </w:pPr>
      <w:r w:rsidRPr="00B968CF">
        <w:rPr>
          <w:rFonts w:ascii="Times New Roman" w:hAnsi="Times New Roman"/>
          <w:sz w:val="28"/>
          <w:szCs w:val="28"/>
          <w:lang w:val="kk-KZ"/>
        </w:rPr>
        <w:t>Гингивит пен п</w:t>
      </w:r>
      <w:r w:rsidRPr="00EF3603">
        <w:rPr>
          <w:rFonts w:ascii="Times New Roman" w:hAnsi="Times New Roman"/>
          <w:sz w:val="28"/>
          <w:szCs w:val="28"/>
          <w:lang w:val="kk-KZ"/>
        </w:rPr>
        <w:t>ара</w:t>
      </w:r>
      <w:r w:rsidRPr="00B968CF">
        <w:rPr>
          <w:rFonts w:ascii="Times New Roman" w:hAnsi="Times New Roman"/>
          <w:sz w:val="28"/>
          <w:szCs w:val="28"/>
          <w:lang w:val="kk-KZ"/>
        </w:rPr>
        <w:t xml:space="preserve">донтиттің пайда болуының негізі </w:t>
      </w:r>
      <w:r w:rsidRPr="00EF3603">
        <w:rPr>
          <w:rFonts w:ascii="Times New Roman" w:hAnsi="Times New Roman"/>
          <w:sz w:val="28"/>
          <w:szCs w:val="28"/>
          <w:lang w:val="kk-KZ"/>
        </w:rPr>
        <w:t xml:space="preserve">себебі , </w:t>
      </w:r>
      <w:r w:rsidRPr="00B968CF">
        <w:rPr>
          <w:rFonts w:ascii="Times New Roman" w:hAnsi="Times New Roman"/>
          <w:sz w:val="28"/>
          <w:szCs w:val="28"/>
          <w:lang w:val="kk-KZ"/>
        </w:rPr>
        <w:t>микроорганизмдердің патогендік әсері</w:t>
      </w:r>
      <w:r w:rsidRPr="00EF3603">
        <w:rPr>
          <w:rFonts w:ascii="Times New Roman" w:hAnsi="Times New Roman"/>
          <w:sz w:val="28"/>
          <w:szCs w:val="28"/>
          <w:lang w:val="kk-KZ"/>
        </w:rPr>
        <w:t>мен</w:t>
      </w:r>
      <w:r w:rsidRPr="00B968CF">
        <w:rPr>
          <w:rFonts w:ascii="Times New Roman" w:hAnsi="Times New Roman"/>
          <w:sz w:val="28"/>
          <w:szCs w:val="28"/>
          <w:lang w:val="kk-KZ"/>
        </w:rPr>
        <w:t xml:space="preserve"> бірге жүретін қызыл иекте пайда болатын қабыну реакциясы екені белгілі. Дамып келе жатқан қабыну уақыт өте келе созылмалы сипатқа ие болады, қайталанады және ақырында тіс-қызылиек қосылысының, периодонтальды байламның, альвеолярлы сүйек тінінің резорбциясының бұзылуына әкеледі (Барер Г. М., Лемецкая Т. Н., 1996; Иванов В. С., 1998; Возная и. в., 2005).</w:t>
      </w:r>
    </w:p>
    <w:p w:rsidR="00607C1D" w:rsidRPr="00EF3603" w:rsidRDefault="00607C1D" w:rsidP="00EF3603">
      <w:pPr>
        <w:spacing w:after="0" w:line="240" w:lineRule="auto"/>
        <w:jc w:val="both"/>
        <w:rPr>
          <w:rFonts w:ascii="Times New Roman" w:hAnsi="Times New Roman"/>
          <w:sz w:val="28"/>
          <w:szCs w:val="28"/>
          <w:lang w:val="kk-KZ"/>
        </w:rPr>
      </w:pPr>
      <w:r w:rsidRPr="00B968CF">
        <w:rPr>
          <w:rFonts w:ascii="Times New Roman" w:hAnsi="Times New Roman"/>
          <w:sz w:val="28"/>
          <w:szCs w:val="28"/>
          <w:lang w:val="kk-KZ"/>
        </w:rPr>
        <w:t>Пародонт тіндерінің қабынуы қабыну процес</w:t>
      </w:r>
      <w:r w:rsidRPr="00EF3603">
        <w:rPr>
          <w:rFonts w:ascii="Times New Roman" w:hAnsi="Times New Roman"/>
          <w:sz w:val="28"/>
          <w:szCs w:val="28"/>
          <w:lang w:val="kk-KZ"/>
        </w:rPr>
        <w:t>терінің</w:t>
      </w:r>
      <w:r w:rsidRPr="00B968CF">
        <w:rPr>
          <w:rFonts w:ascii="Times New Roman" w:hAnsi="Times New Roman"/>
          <w:sz w:val="28"/>
          <w:szCs w:val="28"/>
          <w:lang w:val="kk-KZ"/>
        </w:rPr>
        <w:t xml:space="preserve"> деңгейін, ауыз қуысының тіндерінің бұзылу көрсеткіштерін, эндогендік интоксикация дәрежесін сипаттайтын негізгі биохимиялық және иммунологиялық параметрлерді өзгертеді, бұл оларды пародонт тіндерінің күйінің маркерлері ретінде және емдеудің тиімділігін бағалау кезінде қолдануға мүмкіндік береді (Вавилова Т.п., 2008; Данилова И. Г. және т. б., 2010). Балалар мен жасөспірімдердегі пародонт ауруларын емдеудегі осы параметрлерді зерттеу </w:t>
      </w:r>
      <w:r w:rsidRPr="00EF3603">
        <w:rPr>
          <w:rFonts w:ascii="Times New Roman" w:hAnsi="Times New Roman"/>
          <w:sz w:val="28"/>
          <w:szCs w:val="28"/>
          <w:lang w:val="kk-KZ"/>
        </w:rPr>
        <w:t>кең ауқымды болып келеді</w:t>
      </w:r>
      <w:r w:rsidRPr="00B968CF">
        <w:rPr>
          <w:rFonts w:ascii="Times New Roman" w:hAnsi="Times New Roman"/>
          <w:sz w:val="28"/>
          <w:szCs w:val="28"/>
          <w:lang w:val="kk-KZ"/>
        </w:rPr>
        <w:t xml:space="preserve">. Балалар мен жасөспірімдердегі пародонт ауруларының этиологиясы мен патогенезін зерттеу нәтижелері </w:t>
      </w:r>
      <w:r w:rsidRPr="00EF3603">
        <w:rPr>
          <w:rFonts w:ascii="Times New Roman" w:hAnsi="Times New Roman"/>
          <w:sz w:val="28"/>
          <w:szCs w:val="28"/>
          <w:lang w:val="kk-KZ"/>
        </w:rPr>
        <w:t xml:space="preserve">әртүрлі. </w:t>
      </w:r>
      <w:r w:rsidRPr="00B968CF">
        <w:rPr>
          <w:rFonts w:ascii="Times New Roman" w:hAnsi="Times New Roman"/>
          <w:sz w:val="28"/>
          <w:szCs w:val="28"/>
          <w:lang w:val="kk-KZ"/>
        </w:rPr>
        <w:t xml:space="preserve"> Сонымен</w:t>
      </w:r>
      <w:r w:rsidRPr="00EF3603">
        <w:rPr>
          <w:rFonts w:ascii="Times New Roman" w:hAnsi="Times New Roman"/>
          <w:sz w:val="28"/>
          <w:szCs w:val="28"/>
          <w:lang w:val="kk-KZ"/>
        </w:rPr>
        <w:t xml:space="preserve"> қатар</w:t>
      </w:r>
      <w:r w:rsidRPr="00B968CF">
        <w:rPr>
          <w:rFonts w:ascii="Times New Roman" w:hAnsi="Times New Roman"/>
          <w:sz w:val="28"/>
          <w:szCs w:val="28"/>
          <w:lang w:val="kk-KZ"/>
        </w:rPr>
        <w:t xml:space="preserve"> микробтық, </w:t>
      </w:r>
      <w:r w:rsidRPr="00EF3603">
        <w:rPr>
          <w:rFonts w:ascii="Times New Roman" w:hAnsi="Times New Roman"/>
          <w:sz w:val="28"/>
          <w:szCs w:val="28"/>
          <w:lang w:val="kk-KZ"/>
        </w:rPr>
        <w:t>жарақаттық</w:t>
      </w:r>
      <w:r w:rsidRPr="00B968CF">
        <w:rPr>
          <w:rFonts w:ascii="Times New Roman" w:hAnsi="Times New Roman"/>
          <w:sz w:val="28"/>
          <w:szCs w:val="28"/>
          <w:lang w:val="kk-KZ"/>
        </w:rPr>
        <w:t xml:space="preserve">, иммундық, </w:t>
      </w:r>
      <w:r w:rsidRPr="00EF3603">
        <w:rPr>
          <w:rFonts w:ascii="Times New Roman" w:hAnsi="Times New Roman"/>
          <w:sz w:val="28"/>
          <w:szCs w:val="28"/>
          <w:lang w:val="kk-KZ"/>
        </w:rPr>
        <w:t xml:space="preserve">қан тамырларының </w:t>
      </w:r>
      <w:r w:rsidRPr="00B968CF">
        <w:rPr>
          <w:rFonts w:ascii="Times New Roman" w:hAnsi="Times New Roman"/>
          <w:sz w:val="28"/>
          <w:szCs w:val="28"/>
          <w:lang w:val="kk-KZ"/>
        </w:rPr>
        <w:t xml:space="preserve"> және басқа факторлардың рөлі жан-жақты зерттелген. Алайда, пародонт патологиясының дамуын түсіну үшін 1903 жылы Arckovy көрсеткен ішкі және сыртқы факторлардың арақатынасын білу өте маңызды. Этиологиялық фактор ешқашан өзін бір "нақты кінәлі" және тек бір ғана белгілі бір ауру ретінде көрсетпейді, ол тек </w:t>
      </w:r>
      <w:r w:rsidRPr="00EF3603">
        <w:rPr>
          <w:rFonts w:ascii="Times New Roman" w:hAnsi="Times New Roman"/>
          <w:sz w:val="28"/>
          <w:szCs w:val="28"/>
          <w:lang w:val="kk-KZ"/>
        </w:rPr>
        <w:t xml:space="preserve">организмге ғана </w:t>
      </w:r>
      <w:r w:rsidRPr="00B968CF">
        <w:rPr>
          <w:rFonts w:ascii="Times New Roman" w:hAnsi="Times New Roman"/>
          <w:sz w:val="28"/>
          <w:szCs w:val="28"/>
          <w:lang w:val="kk-KZ"/>
        </w:rPr>
        <w:t xml:space="preserve"> әсер</w:t>
      </w:r>
      <w:r w:rsidRPr="00EF3603">
        <w:rPr>
          <w:rFonts w:ascii="Times New Roman" w:hAnsi="Times New Roman"/>
          <w:sz w:val="28"/>
          <w:szCs w:val="28"/>
          <w:lang w:val="kk-KZ"/>
        </w:rPr>
        <w:t>етпей, с</w:t>
      </w:r>
      <w:r w:rsidRPr="00B968CF">
        <w:rPr>
          <w:rFonts w:ascii="Times New Roman" w:hAnsi="Times New Roman"/>
          <w:sz w:val="28"/>
          <w:szCs w:val="28"/>
          <w:lang w:val="kk-KZ"/>
        </w:rPr>
        <w:t xml:space="preserve">онымен </w:t>
      </w:r>
      <w:r w:rsidRPr="00EF3603">
        <w:rPr>
          <w:rFonts w:ascii="Times New Roman" w:hAnsi="Times New Roman"/>
          <w:sz w:val="28"/>
          <w:szCs w:val="28"/>
          <w:lang w:val="kk-KZ"/>
        </w:rPr>
        <w:t xml:space="preserve"> қатар оныменбірге </w:t>
      </w:r>
      <w:r w:rsidRPr="00B968CF">
        <w:rPr>
          <w:rFonts w:ascii="Times New Roman" w:hAnsi="Times New Roman"/>
          <w:sz w:val="28"/>
          <w:szCs w:val="28"/>
          <w:lang w:val="kk-KZ"/>
        </w:rPr>
        <w:t>әрекеттеседі[6,16,27].</w:t>
      </w:r>
    </w:p>
    <w:p w:rsidR="00607C1D" w:rsidRPr="00B968CF" w:rsidRDefault="00607C1D" w:rsidP="00EF3603">
      <w:pPr>
        <w:spacing w:after="0" w:line="240" w:lineRule="auto"/>
        <w:jc w:val="both"/>
        <w:rPr>
          <w:rFonts w:ascii="Times New Roman" w:hAnsi="Times New Roman"/>
          <w:sz w:val="28"/>
          <w:szCs w:val="28"/>
          <w:lang w:val="kk-KZ"/>
        </w:rPr>
      </w:pPr>
      <w:r w:rsidRPr="00B968CF">
        <w:rPr>
          <w:rFonts w:ascii="Times New Roman" w:hAnsi="Times New Roman"/>
          <w:sz w:val="28"/>
          <w:szCs w:val="28"/>
          <w:lang w:val="kk-KZ"/>
        </w:rPr>
        <w:tab/>
        <w:t xml:space="preserve">Жасөспірімдік кезең организмнің диспропорционалды және дискордантты дамуымен сипатталады және физикалық </w:t>
      </w:r>
      <w:r w:rsidRPr="00EF3603">
        <w:rPr>
          <w:rFonts w:ascii="Times New Roman" w:hAnsi="Times New Roman"/>
          <w:sz w:val="28"/>
          <w:szCs w:val="28"/>
          <w:lang w:val="kk-KZ"/>
        </w:rPr>
        <w:t>,</w:t>
      </w:r>
      <w:r w:rsidRPr="00B968CF">
        <w:rPr>
          <w:rFonts w:ascii="Times New Roman" w:hAnsi="Times New Roman"/>
          <w:sz w:val="28"/>
          <w:szCs w:val="28"/>
          <w:lang w:val="kk-KZ"/>
        </w:rPr>
        <w:t xml:space="preserve"> интеллектуалдық жүктеменің жоғарылауымен, қарқынды психикалық белсенділікпен және жоғары психоэмоционалды шиеленіспен сәйкес келеді, бұл физиологиялық тұрғыдан рұқсат етілген, әлдеқайда үлкен шектерде де дене жүйелерінің белсенділік көрсеткіштерінің айтарлықтай ауытқуына әкеледі. Атап айтқанда, вегетативті, эндокриндік жүйелердің шамадан тыс жүктелуіне, жоғары жүйке</w:t>
      </w:r>
      <w:r w:rsidRPr="00EF3603">
        <w:rPr>
          <w:rFonts w:ascii="Times New Roman" w:hAnsi="Times New Roman"/>
          <w:sz w:val="28"/>
          <w:szCs w:val="28"/>
          <w:lang w:val="kk-KZ"/>
        </w:rPr>
        <w:t xml:space="preserve"> жұмысына</w:t>
      </w:r>
      <w:r w:rsidRPr="00B968CF">
        <w:rPr>
          <w:rFonts w:ascii="Times New Roman" w:hAnsi="Times New Roman"/>
          <w:sz w:val="28"/>
          <w:szCs w:val="28"/>
          <w:lang w:val="kk-KZ"/>
        </w:rPr>
        <w:t>, эмоционалды сала және нәтижесінде психосоматикалық аурулардың пайда болуының буынына айналады. Осыған байланысты жергілікті және жалпы қолайсыз факторлар пародонт тіндерінде жеңіл реактивті өзгерістерді де, ауыр морфологиялық бұзылуларды да тудыруы мүмкін [15,18,28,21].</w:t>
      </w:r>
    </w:p>
    <w:p w:rsidR="00607C1D" w:rsidRPr="00B968CF" w:rsidRDefault="00607C1D" w:rsidP="00EF3603">
      <w:pPr>
        <w:spacing w:after="0" w:line="240" w:lineRule="auto"/>
        <w:ind w:firstLine="720"/>
        <w:jc w:val="both"/>
        <w:rPr>
          <w:rFonts w:ascii="Times New Roman" w:hAnsi="Times New Roman"/>
          <w:sz w:val="28"/>
          <w:szCs w:val="28"/>
          <w:lang w:val="kk-KZ"/>
        </w:rPr>
      </w:pPr>
      <w:r w:rsidRPr="00B968CF">
        <w:rPr>
          <w:rFonts w:ascii="Times New Roman" w:hAnsi="Times New Roman"/>
          <w:sz w:val="28"/>
          <w:szCs w:val="28"/>
          <w:lang w:val="kk-KZ"/>
        </w:rPr>
        <w:t>Осыған байланысты, бүгінгі күні жасөспірімдік кезеңдегі клиникалық п</w:t>
      </w:r>
      <w:r w:rsidRPr="00EF3603">
        <w:rPr>
          <w:rFonts w:ascii="Times New Roman" w:hAnsi="Times New Roman"/>
          <w:sz w:val="28"/>
          <w:szCs w:val="28"/>
          <w:lang w:val="kk-KZ"/>
        </w:rPr>
        <w:t>ар</w:t>
      </w:r>
      <w:r w:rsidRPr="00B968CF">
        <w:rPr>
          <w:rFonts w:ascii="Times New Roman" w:hAnsi="Times New Roman"/>
          <w:sz w:val="28"/>
          <w:szCs w:val="28"/>
          <w:lang w:val="kk-KZ"/>
        </w:rPr>
        <w:t xml:space="preserve">одонтологияның өзекті мәселелерінің бірі пародонт ауруларын дифференциалды диагностикалау әдістерін </w:t>
      </w:r>
      <w:r w:rsidRPr="00EF3603">
        <w:rPr>
          <w:rFonts w:ascii="Times New Roman" w:hAnsi="Times New Roman"/>
          <w:sz w:val="28"/>
          <w:szCs w:val="28"/>
          <w:lang w:val="kk-KZ"/>
        </w:rPr>
        <w:t>дайындаудың</w:t>
      </w:r>
      <w:r w:rsidRPr="00B968CF">
        <w:rPr>
          <w:rFonts w:ascii="Times New Roman" w:hAnsi="Times New Roman"/>
          <w:sz w:val="28"/>
          <w:szCs w:val="28"/>
          <w:lang w:val="kk-KZ"/>
        </w:rPr>
        <w:t xml:space="preserve"> түбегейлі жаңа тәсілдерін іздеу болып табылады, атап айтқанда, ағзаның жағдайына байланысты пародонт тіндеріндегі өзгерістерді бағалау. Сонымен қатар, клиникалық аурулардың пайда болуының алдындағы жағдайлардың диагностикасы әсіресе өзекті: норма мен патологияның шегіндегі функционалды (донозологиялық) жағдайлар, оларда қайтымды өзгерістер </w:t>
      </w:r>
      <w:r w:rsidRPr="00EF3603">
        <w:rPr>
          <w:rFonts w:ascii="Times New Roman" w:hAnsi="Times New Roman"/>
          <w:sz w:val="28"/>
          <w:szCs w:val="28"/>
          <w:lang w:val="kk-KZ"/>
        </w:rPr>
        <w:t xml:space="preserve">болуы да </w:t>
      </w:r>
      <w:r w:rsidRPr="00B968CF">
        <w:rPr>
          <w:rFonts w:ascii="Times New Roman" w:hAnsi="Times New Roman"/>
          <w:sz w:val="28"/>
          <w:szCs w:val="28"/>
          <w:lang w:val="kk-KZ"/>
        </w:rPr>
        <w:t xml:space="preserve"> мүмкін[20,17,23].</w:t>
      </w:r>
    </w:p>
    <w:p w:rsidR="00607C1D" w:rsidRPr="00B968CF" w:rsidRDefault="00607C1D" w:rsidP="00EF3603">
      <w:pPr>
        <w:spacing w:after="0" w:line="240" w:lineRule="auto"/>
        <w:ind w:firstLine="720"/>
        <w:jc w:val="both"/>
        <w:rPr>
          <w:rFonts w:ascii="Times New Roman" w:hAnsi="Times New Roman"/>
          <w:sz w:val="28"/>
          <w:szCs w:val="28"/>
          <w:lang w:val="kk-KZ"/>
        </w:rPr>
      </w:pPr>
      <w:r w:rsidRPr="00B968CF">
        <w:rPr>
          <w:rFonts w:ascii="Times New Roman" w:hAnsi="Times New Roman"/>
          <w:sz w:val="28"/>
          <w:szCs w:val="28"/>
          <w:lang w:val="kk-KZ"/>
        </w:rPr>
        <w:t>Стоматологиялық технологиялардың дамуымен пародонттың қабыну аурулары бар науқастардың өмір сүру сапасын жақсартуға мүмкіндік беретін емдеу процесін оңтайландырудың жаңа прогрессивті әдістері пайда болады. Стоматологияның қазіргі даму кезеңінде пародонттың қабыну ауруларын емдеуде кешенді тәсіл қарастырылған, оның мақсаты пародонттағы қабыну процестерін жою, пародонт кешені элементтерінің құрылымдық және функционалдық қасиеттерін қалпына келтіру, жергілікті және жалпы қорғаныс факторларын арттыру</w:t>
      </w:r>
      <w:r w:rsidRPr="00EF3603">
        <w:rPr>
          <w:rFonts w:ascii="Times New Roman" w:hAnsi="Times New Roman"/>
          <w:sz w:val="28"/>
          <w:szCs w:val="28"/>
          <w:lang w:val="kk-KZ"/>
        </w:rPr>
        <w:t>.Б</w:t>
      </w:r>
      <w:r w:rsidRPr="00B968CF">
        <w:rPr>
          <w:rFonts w:ascii="Times New Roman" w:hAnsi="Times New Roman"/>
          <w:sz w:val="28"/>
          <w:szCs w:val="28"/>
          <w:lang w:val="kk-KZ"/>
        </w:rPr>
        <w:t>ұған этиотропты, патогенетикалық және симптоматикалық терапияның үйлесімі қол жеткізеді [12,13,19].</w:t>
      </w:r>
    </w:p>
    <w:p w:rsidR="00607C1D" w:rsidRPr="00B968CF" w:rsidRDefault="00607C1D" w:rsidP="00EF3603">
      <w:pPr>
        <w:spacing w:after="0" w:line="240" w:lineRule="auto"/>
        <w:jc w:val="both"/>
        <w:rPr>
          <w:rFonts w:ascii="Times New Roman" w:hAnsi="Times New Roman"/>
          <w:sz w:val="28"/>
          <w:szCs w:val="28"/>
          <w:lang w:val="kk-KZ"/>
        </w:rPr>
      </w:pPr>
      <w:r w:rsidRPr="00B968CF">
        <w:rPr>
          <w:rFonts w:ascii="Times New Roman" w:hAnsi="Times New Roman"/>
          <w:sz w:val="28"/>
          <w:szCs w:val="28"/>
          <w:lang w:val="kk-KZ"/>
        </w:rPr>
        <w:tab/>
        <w:t>Кейбір авторлар аскорбат, флокулин, Е дәрумені сияқты тікелей антиоксиданттар кешенін тағайындағаннан кейін пародонт ауруы бар науқастарды емдеу мерзімінің қысқарғанын атап өтеді. Бұл суда ерімейтін антиоксидант, сондықтан оны парентеральды енгізу мүмкін емес, клиникада ол тек жергілікті қолданылады.  Дибунол, кейбір мәліметтерге сәйкес, пародонт тіндеріндегі қан айналымын қалыпқа келтіреді, жынысты тежейді, әлсіз бактерицидтік және иммуностимуляторлық қасиеттерге ие, сондықтан оны гингивит пен</w:t>
      </w:r>
      <w:r w:rsidRPr="00EF3603">
        <w:rPr>
          <w:rFonts w:ascii="Times New Roman" w:hAnsi="Times New Roman"/>
          <w:sz w:val="28"/>
          <w:szCs w:val="28"/>
          <w:lang w:val="kk-KZ"/>
        </w:rPr>
        <w:t xml:space="preserve"> пародонтиттің</w:t>
      </w:r>
      <w:r w:rsidRPr="00B968CF">
        <w:rPr>
          <w:rFonts w:ascii="Times New Roman" w:hAnsi="Times New Roman"/>
          <w:sz w:val="28"/>
          <w:szCs w:val="28"/>
          <w:lang w:val="kk-KZ"/>
        </w:rPr>
        <w:t xml:space="preserve">жеңіл </w:t>
      </w:r>
      <w:r w:rsidRPr="00EF3603">
        <w:rPr>
          <w:rFonts w:ascii="Times New Roman" w:hAnsi="Times New Roman"/>
          <w:sz w:val="28"/>
          <w:szCs w:val="28"/>
          <w:lang w:val="kk-KZ"/>
        </w:rPr>
        <w:t>дәрежелі ауырлығын</w:t>
      </w:r>
      <w:r w:rsidRPr="00B968CF">
        <w:rPr>
          <w:rFonts w:ascii="Times New Roman" w:hAnsi="Times New Roman"/>
          <w:sz w:val="28"/>
          <w:szCs w:val="28"/>
          <w:lang w:val="kk-KZ"/>
        </w:rPr>
        <w:t>емдеу үшін п</w:t>
      </w:r>
      <w:r w:rsidRPr="00EF3603">
        <w:rPr>
          <w:rFonts w:ascii="Times New Roman" w:hAnsi="Times New Roman"/>
          <w:sz w:val="28"/>
          <w:szCs w:val="28"/>
          <w:lang w:val="kk-KZ"/>
        </w:rPr>
        <w:t>аро</w:t>
      </w:r>
      <w:r w:rsidRPr="00B968CF">
        <w:rPr>
          <w:rFonts w:ascii="Times New Roman" w:hAnsi="Times New Roman"/>
          <w:sz w:val="28"/>
          <w:szCs w:val="28"/>
          <w:lang w:val="kk-KZ"/>
        </w:rPr>
        <w:t>донтологиялық тәжірибеде қолдану ұсынылады. Дибунолдың тиімді дәрілік түрлері: 5% және 10% линимент, аппликациялар мен таңғыштар, 10% фонофорез ерітіндісі. 20% гель түріндегі прицетин</w:t>
      </w:r>
      <w:r w:rsidRPr="00EF3603">
        <w:rPr>
          <w:rFonts w:ascii="Times New Roman" w:hAnsi="Times New Roman"/>
          <w:sz w:val="28"/>
          <w:szCs w:val="28"/>
          <w:lang w:val="kk-KZ"/>
        </w:rPr>
        <w:t>нің</w:t>
      </w:r>
      <w:r w:rsidRPr="00B968CF">
        <w:rPr>
          <w:rFonts w:ascii="Times New Roman" w:hAnsi="Times New Roman"/>
          <w:sz w:val="28"/>
          <w:szCs w:val="28"/>
          <w:lang w:val="kk-KZ"/>
        </w:rPr>
        <w:t xml:space="preserve"> п</w:t>
      </w:r>
      <w:r w:rsidRPr="00EF3603">
        <w:rPr>
          <w:rFonts w:ascii="Times New Roman" w:hAnsi="Times New Roman"/>
          <w:sz w:val="28"/>
          <w:szCs w:val="28"/>
          <w:lang w:val="kk-KZ"/>
        </w:rPr>
        <w:t>ародонтитті</w:t>
      </w:r>
      <w:r w:rsidRPr="00B968CF">
        <w:rPr>
          <w:rFonts w:ascii="Times New Roman" w:hAnsi="Times New Roman"/>
          <w:sz w:val="28"/>
          <w:szCs w:val="28"/>
          <w:lang w:val="kk-KZ"/>
        </w:rPr>
        <w:t xml:space="preserve"> емдеуде жақсы емдік әсер туралы деректер бар. Бұл биофлавоноидтар тобынан шыққан өсімдік тектес препарат. Ең жылдам әсер </w:t>
      </w:r>
      <w:r w:rsidRPr="00EF3603">
        <w:rPr>
          <w:rFonts w:ascii="Times New Roman" w:hAnsi="Times New Roman"/>
          <w:sz w:val="28"/>
          <w:szCs w:val="28"/>
          <w:lang w:val="kk-KZ"/>
        </w:rPr>
        <w:t xml:space="preserve"> ету </w:t>
      </w:r>
      <w:r w:rsidRPr="00B968CF">
        <w:rPr>
          <w:rFonts w:ascii="Times New Roman" w:hAnsi="Times New Roman"/>
          <w:sz w:val="28"/>
          <w:szCs w:val="28"/>
          <w:lang w:val="kk-KZ"/>
        </w:rPr>
        <w:t>катаральды гингивит және созылмалы жеңіл п</w:t>
      </w:r>
      <w:r w:rsidRPr="00EF3603">
        <w:rPr>
          <w:rFonts w:ascii="Times New Roman" w:hAnsi="Times New Roman"/>
          <w:sz w:val="28"/>
          <w:szCs w:val="28"/>
          <w:lang w:val="kk-KZ"/>
        </w:rPr>
        <w:t>ародонтиттің</w:t>
      </w:r>
      <w:r w:rsidRPr="00B968CF">
        <w:rPr>
          <w:rFonts w:ascii="Times New Roman" w:hAnsi="Times New Roman"/>
          <w:sz w:val="28"/>
          <w:szCs w:val="28"/>
          <w:lang w:val="kk-KZ"/>
        </w:rPr>
        <w:t xml:space="preserve"> өршуі</w:t>
      </w:r>
      <w:r w:rsidRPr="00EF3603">
        <w:rPr>
          <w:rFonts w:ascii="Times New Roman" w:hAnsi="Times New Roman"/>
          <w:sz w:val="28"/>
          <w:szCs w:val="28"/>
          <w:lang w:val="kk-KZ"/>
        </w:rPr>
        <w:t xml:space="preserve"> кезінде байқалды</w:t>
      </w:r>
      <w:r w:rsidRPr="00B968CF">
        <w:rPr>
          <w:rFonts w:ascii="Times New Roman" w:hAnsi="Times New Roman"/>
          <w:sz w:val="28"/>
          <w:szCs w:val="28"/>
          <w:lang w:val="kk-KZ"/>
        </w:rPr>
        <w:t>. Кейбір зерттеулер гингивиттің жергілікті терапиясы үшін құрамында каталаза, пероксидаза, фосфолипидтер және микроэлементтер бар өсімдік жасушаларының биомассасынан алынған антиоксидантты ферментті препаратты қолдануды ұсынады. Әдебиеттерге сәйкес, созылмалы п</w:t>
      </w:r>
      <w:r w:rsidRPr="00EF3603">
        <w:rPr>
          <w:rFonts w:ascii="Times New Roman" w:hAnsi="Times New Roman"/>
          <w:sz w:val="28"/>
          <w:szCs w:val="28"/>
          <w:lang w:val="kk-KZ"/>
        </w:rPr>
        <w:t>ародонтиттегі</w:t>
      </w:r>
      <w:r w:rsidRPr="00B968CF">
        <w:rPr>
          <w:rFonts w:ascii="Times New Roman" w:hAnsi="Times New Roman"/>
          <w:sz w:val="28"/>
          <w:szCs w:val="28"/>
          <w:lang w:val="kk-KZ"/>
        </w:rPr>
        <w:t xml:space="preserve"> клиникалық параметрлердің оң динамикасы антиоксидантты ферменттер мен каталаза, Q10 коферменті бар спирулиндер мен хлорелла негізіндегі диеталық қоспамен емдеуден кейін 2-3-ші күні байқалды. Мұндай қоспаны бірқатар авторлар 10 күн ішінде күніне 2 рет </w:t>
      </w:r>
      <w:r w:rsidRPr="00EF3603">
        <w:rPr>
          <w:rFonts w:ascii="Times New Roman" w:hAnsi="Times New Roman"/>
          <w:sz w:val="28"/>
          <w:szCs w:val="28"/>
          <w:lang w:val="kk-KZ"/>
        </w:rPr>
        <w:t>қызылиекке</w:t>
      </w:r>
      <w:r w:rsidRPr="00B968CF">
        <w:rPr>
          <w:rFonts w:ascii="Times New Roman" w:hAnsi="Times New Roman"/>
          <w:sz w:val="28"/>
          <w:szCs w:val="28"/>
          <w:lang w:val="kk-KZ"/>
        </w:rPr>
        <w:t xml:space="preserve"> аппликация түрінде қолданды [5,8,11,25].</w:t>
      </w:r>
    </w:p>
    <w:p w:rsidR="00607C1D" w:rsidRPr="00B968CF" w:rsidRDefault="00607C1D" w:rsidP="00EF3603">
      <w:pPr>
        <w:spacing w:after="0" w:line="240" w:lineRule="auto"/>
        <w:jc w:val="both"/>
        <w:rPr>
          <w:rFonts w:ascii="Times New Roman" w:hAnsi="Times New Roman"/>
          <w:sz w:val="28"/>
          <w:szCs w:val="28"/>
          <w:lang w:val="kk-KZ"/>
        </w:rPr>
      </w:pPr>
      <w:r w:rsidRPr="00B968CF">
        <w:rPr>
          <w:rFonts w:ascii="Times New Roman" w:hAnsi="Times New Roman"/>
          <w:sz w:val="28"/>
          <w:szCs w:val="28"/>
          <w:lang w:val="kk-KZ"/>
        </w:rPr>
        <w:t>Қазіргі стоматологияда минималды жанама әсерлермен айқын оң әсер ететін емдеу әдістері үлкен қызығушылық тудырады. Осындай әдістердің бірі-</w:t>
      </w:r>
      <w:r w:rsidRPr="00EF3603">
        <w:rPr>
          <w:rFonts w:ascii="Times New Roman" w:hAnsi="Times New Roman"/>
          <w:sz w:val="28"/>
          <w:szCs w:val="28"/>
          <w:lang w:val="kk-KZ"/>
        </w:rPr>
        <w:t xml:space="preserve"> фитотерапия</w:t>
      </w:r>
      <w:r w:rsidRPr="00B968CF">
        <w:rPr>
          <w:rFonts w:ascii="Times New Roman" w:hAnsi="Times New Roman"/>
          <w:sz w:val="28"/>
          <w:szCs w:val="28"/>
          <w:lang w:val="kk-KZ"/>
        </w:rPr>
        <w:t>. Бүгінгі таңда бұл ғылым қарқынды дамып келе жатқан ресми түрде танылған емдеу әдісіне айналды.</w:t>
      </w:r>
    </w:p>
    <w:p w:rsidR="00607C1D" w:rsidRPr="00B968CF" w:rsidRDefault="00607C1D" w:rsidP="00EF3603">
      <w:pPr>
        <w:spacing w:after="0" w:line="240" w:lineRule="auto"/>
        <w:ind w:firstLine="720"/>
        <w:jc w:val="both"/>
        <w:rPr>
          <w:rFonts w:ascii="Times New Roman" w:hAnsi="Times New Roman"/>
          <w:sz w:val="28"/>
          <w:szCs w:val="28"/>
          <w:lang w:val="kk-KZ"/>
        </w:rPr>
      </w:pPr>
      <w:r w:rsidRPr="00B968CF">
        <w:rPr>
          <w:rFonts w:ascii="Times New Roman" w:hAnsi="Times New Roman"/>
          <w:sz w:val="28"/>
          <w:szCs w:val="28"/>
          <w:lang w:val="kk-KZ"/>
        </w:rPr>
        <w:t xml:space="preserve">Фитотерапияның дәстүрлі емдеу әдістеріне қарағанда маңызды артықшылықтары: 1) фитотерапияда қолданылатын өсімдік тектес дәрілік заттар биологиялық белсенді заттардың әртүрлі топтарының болуына байланысты пародонт тініне кешенді әсер етуі мүмкін: антисептикалық, </w:t>
      </w:r>
      <w:r w:rsidRPr="00EF3603">
        <w:rPr>
          <w:rFonts w:ascii="Times New Roman" w:hAnsi="Times New Roman"/>
          <w:sz w:val="28"/>
          <w:szCs w:val="28"/>
          <w:lang w:val="kk-KZ"/>
        </w:rPr>
        <w:t>жансыздандырушы</w:t>
      </w:r>
      <w:r w:rsidRPr="00B968CF">
        <w:rPr>
          <w:rFonts w:ascii="Times New Roman" w:hAnsi="Times New Roman"/>
          <w:sz w:val="28"/>
          <w:szCs w:val="28"/>
          <w:lang w:val="kk-KZ"/>
        </w:rPr>
        <w:t>, бактерицидтік, бактериостатикалық, қабынуға қарсы, кератопластикалықжәне т. б.;</w:t>
      </w:r>
    </w:p>
    <w:p w:rsidR="00607C1D" w:rsidRPr="00B968CF" w:rsidRDefault="00607C1D" w:rsidP="00EF3603">
      <w:pPr>
        <w:spacing w:after="0" w:line="240" w:lineRule="auto"/>
        <w:jc w:val="both"/>
        <w:rPr>
          <w:rFonts w:ascii="Times New Roman" w:hAnsi="Times New Roman"/>
          <w:sz w:val="28"/>
          <w:szCs w:val="28"/>
          <w:lang w:val="kk-KZ"/>
        </w:rPr>
      </w:pPr>
      <w:r w:rsidRPr="00B968CF">
        <w:rPr>
          <w:rFonts w:ascii="Times New Roman" w:hAnsi="Times New Roman"/>
          <w:sz w:val="28"/>
          <w:szCs w:val="28"/>
          <w:lang w:val="kk-KZ"/>
        </w:rPr>
        <w:tab/>
        <w:t>2) фитопрепараттардың уыттылығы төмен, олардың әсері ж</w:t>
      </w:r>
      <w:r w:rsidRPr="00EF3603">
        <w:rPr>
          <w:rFonts w:ascii="Times New Roman" w:hAnsi="Times New Roman"/>
          <w:sz w:val="28"/>
          <w:szCs w:val="28"/>
          <w:lang w:val="kk-KZ"/>
        </w:rPr>
        <w:t xml:space="preserve">еңіл </w:t>
      </w:r>
      <w:r w:rsidRPr="00B968CF">
        <w:rPr>
          <w:rFonts w:ascii="Times New Roman" w:hAnsi="Times New Roman"/>
          <w:sz w:val="28"/>
          <w:szCs w:val="28"/>
          <w:lang w:val="kk-KZ"/>
        </w:rPr>
        <w:t xml:space="preserve">, аллергиялық реакциялардың сирек пайда болуымен сипатталады, бұл қажет болған жағдайда оларды науқасқа зиян келтірместен ұзақ (жылдар) қабылдауға мүмкіндік береді, өйткені оларға микро-және макроорганизмнің тұрақты бейімделуі дамымайды; 3) фитопрепараттарды барлық жастағы топтардағы пациенттерге </w:t>
      </w:r>
      <w:r w:rsidRPr="00EF3603">
        <w:rPr>
          <w:rFonts w:ascii="Times New Roman" w:hAnsi="Times New Roman"/>
          <w:sz w:val="28"/>
          <w:szCs w:val="28"/>
          <w:lang w:val="kk-KZ"/>
        </w:rPr>
        <w:t>ұсынуға</w:t>
      </w:r>
      <w:r w:rsidRPr="00B968CF">
        <w:rPr>
          <w:rFonts w:ascii="Times New Roman" w:hAnsi="Times New Roman"/>
          <w:sz w:val="28"/>
          <w:szCs w:val="28"/>
          <w:lang w:val="kk-KZ"/>
        </w:rPr>
        <w:t xml:space="preserve"> болады; 4) өсімдік</w:t>
      </w:r>
      <w:r w:rsidRPr="00EF3603">
        <w:rPr>
          <w:rFonts w:ascii="Times New Roman" w:hAnsi="Times New Roman"/>
          <w:sz w:val="28"/>
          <w:szCs w:val="28"/>
          <w:lang w:val="kk-KZ"/>
        </w:rPr>
        <w:t xml:space="preserve"> препараттарының</w:t>
      </w:r>
      <w:r w:rsidRPr="00B968CF">
        <w:rPr>
          <w:rFonts w:ascii="Times New Roman" w:hAnsi="Times New Roman"/>
          <w:sz w:val="28"/>
          <w:szCs w:val="28"/>
          <w:lang w:val="kk-KZ"/>
        </w:rPr>
        <w:t xml:space="preserve"> маңызды артықшылығы , әдетте, биологиялық белсенді заттардың жағымды органолептикалық қасиеттері болып табылады; 5) фитопрепараттар тіндердің регенерация процестерінде ынталандырады. Сонымен қатар, дәрілік өсімдіктер жалпы макроорганизмге оң әсер етеді: ішектің қалыпты микрофлорасын қалпына келтіреді, дисбиозды жоюға көмектеседі және көптеген ішкі органдардың жұмысын қалыпқа келтіреді, сонымен қатар жалпы иммунитетті күшейтеді [4,26,30].Осы әдебиеттерді ескере отырып, біз </w:t>
      </w:r>
      <w:r w:rsidRPr="00EF3603">
        <w:rPr>
          <w:rFonts w:ascii="Times New Roman" w:hAnsi="Times New Roman"/>
          <w:sz w:val="28"/>
          <w:szCs w:val="28"/>
          <w:lang w:val="kk-KZ"/>
        </w:rPr>
        <w:t xml:space="preserve">ювенильді гингивитті кешенді емдеуге тырысып көрдік. Яғни </w:t>
      </w:r>
      <w:r w:rsidRPr="00B968CF">
        <w:rPr>
          <w:rFonts w:ascii="Times New Roman" w:hAnsi="Times New Roman"/>
          <w:sz w:val="28"/>
          <w:szCs w:val="28"/>
          <w:lang w:val="kk-KZ"/>
        </w:rPr>
        <w:t>электродепофорезге арналған аппаратты (патент) қолда</w:t>
      </w:r>
      <w:r w:rsidRPr="00EF3603">
        <w:rPr>
          <w:rFonts w:ascii="Times New Roman" w:hAnsi="Times New Roman"/>
          <w:sz w:val="28"/>
          <w:szCs w:val="28"/>
          <w:lang w:val="kk-KZ"/>
        </w:rPr>
        <w:t>на отырып,бұл әдісте алоэ негізіндегі фито препаратты қолдандық.</w:t>
      </w:r>
    </w:p>
    <w:p w:rsidR="00607C1D" w:rsidRPr="00B968CF" w:rsidRDefault="00607C1D" w:rsidP="000267DD">
      <w:pPr>
        <w:spacing w:after="0" w:line="240" w:lineRule="auto"/>
        <w:ind w:firstLine="720"/>
        <w:jc w:val="both"/>
        <w:rPr>
          <w:rFonts w:ascii="Times New Roman" w:hAnsi="Times New Roman"/>
          <w:sz w:val="28"/>
          <w:szCs w:val="28"/>
          <w:lang w:val="kk-KZ"/>
        </w:rPr>
      </w:pPr>
      <w:r w:rsidRPr="00B968CF">
        <w:rPr>
          <w:rFonts w:ascii="Times New Roman" w:hAnsi="Times New Roman"/>
          <w:sz w:val="28"/>
          <w:szCs w:val="28"/>
          <w:lang w:val="kk-KZ"/>
        </w:rPr>
        <w:t xml:space="preserve">Н. 13 жастағы науқас бізге жоғарғы және төменгі жақтың қызыл иектерінде </w:t>
      </w:r>
      <w:r w:rsidRPr="00EF3603">
        <w:rPr>
          <w:rFonts w:ascii="Times New Roman" w:hAnsi="Times New Roman"/>
          <w:sz w:val="28"/>
          <w:szCs w:val="28"/>
          <w:lang w:val="kk-KZ"/>
        </w:rPr>
        <w:t xml:space="preserve">жаңатүзілістін </w:t>
      </w:r>
      <w:r w:rsidRPr="00B968CF">
        <w:rPr>
          <w:rFonts w:ascii="Times New Roman" w:hAnsi="Times New Roman"/>
          <w:sz w:val="28"/>
          <w:szCs w:val="28"/>
          <w:lang w:val="kk-KZ"/>
        </w:rPr>
        <w:t xml:space="preserve"> болуы туралы шағымдармен жүгінді.  Жыл бойы </w:t>
      </w:r>
      <w:r w:rsidRPr="00EF3603">
        <w:rPr>
          <w:rFonts w:ascii="Times New Roman" w:hAnsi="Times New Roman"/>
          <w:sz w:val="28"/>
          <w:szCs w:val="28"/>
          <w:lang w:val="kk-KZ"/>
        </w:rPr>
        <w:t>мазалап</w:t>
      </w:r>
      <w:r w:rsidRPr="00B968CF">
        <w:rPr>
          <w:rFonts w:ascii="Times New Roman" w:hAnsi="Times New Roman"/>
          <w:sz w:val="28"/>
          <w:szCs w:val="28"/>
          <w:lang w:val="kk-KZ"/>
        </w:rPr>
        <w:t>, қызыл иектің қызаруы мен қан кетуінен басталды</w:t>
      </w:r>
      <w:r w:rsidRPr="00EF3603">
        <w:rPr>
          <w:rFonts w:ascii="Times New Roman" w:hAnsi="Times New Roman"/>
          <w:sz w:val="28"/>
          <w:szCs w:val="28"/>
          <w:lang w:val="kk-KZ"/>
        </w:rPr>
        <w:t>. Н</w:t>
      </w:r>
      <w:r w:rsidRPr="00B968CF">
        <w:rPr>
          <w:rFonts w:ascii="Times New Roman" w:hAnsi="Times New Roman"/>
          <w:sz w:val="28"/>
          <w:szCs w:val="28"/>
          <w:lang w:val="kk-KZ"/>
        </w:rPr>
        <w:t>ауқас соңғы айда кейбір тістерде қозғалғыштықтың пайда болуын атап өтті.</w:t>
      </w:r>
    </w:p>
    <w:p w:rsidR="00607C1D" w:rsidRPr="00B968CF" w:rsidRDefault="00607C1D" w:rsidP="00EF3603">
      <w:pPr>
        <w:spacing w:after="0" w:line="240" w:lineRule="auto"/>
        <w:jc w:val="both"/>
        <w:rPr>
          <w:rFonts w:ascii="Times New Roman" w:hAnsi="Times New Roman"/>
          <w:sz w:val="28"/>
          <w:szCs w:val="28"/>
          <w:lang w:val="kk-KZ"/>
        </w:rPr>
      </w:pPr>
      <w:r w:rsidRPr="00B968CF">
        <w:rPr>
          <w:rFonts w:ascii="Times New Roman" w:hAnsi="Times New Roman"/>
          <w:sz w:val="28"/>
          <w:szCs w:val="28"/>
          <w:lang w:val="kk-KZ"/>
        </w:rPr>
        <w:t xml:space="preserve">Обьективті: гингивальды құрылымдардың гипертрофиялық қабынуының клиникалық негізгі симптомы </w:t>
      </w:r>
      <w:r w:rsidRPr="00EF3603">
        <w:rPr>
          <w:rFonts w:ascii="Times New Roman" w:hAnsi="Times New Roman"/>
          <w:sz w:val="28"/>
          <w:szCs w:val="28"/>
          <w:lang w:val="kk-KZ"/>
        </w:rPr>
        <w:t>қызылиектің</w:t>
      </w:r>
      <w:r w:rsidRPr="00B968CF">
        <w:rPr>
          <w:rFonts w:ascii="Times New Roman" w:hAnsi="Times New Roman"/>
          <w:sz w:val="28"/>
          <w:szCs w:val="28"/>
          <w:lang w:val="kk-KZ"/>
        </w:rPr>
        <w:t xml:space="preserve"> патологиялық </w:t>
      </w:r>
      <w:r w:rsidRPr="00EF3603">
        <w:rPr>
          <w:rFonts w:ascii="Times New Roman" w:hAnsi="Times New Roman"/>
          <w:sz w:val="28"/>
          <w:szCs w:val="28"/>
          <w:lang w:val="kk-KZ"/>
        </w:rPr>
        <w:t>ұлғаюы</w:t>
      </w:r>
      <w:r w:rsidRPr="00B968CF">
        <w:rPr>
          <w:rFonts w:ascii="Times New Roman" w:hAnsi="Times New Roman"/>
          <w:sz w:val="28"/>
          <w:szCs w:val="28"/>
          <w:lang w:val="kk-KZ"/>
        </w:rPr>
        <w:t>, оның тығыздығы және эстети</w:t>
      </w:r>
      <w:r w:rsidRPr="00EF3603">
        <w:rPr>
          <w:rFonts w:ascii="Times New Roman" w:hAnsi="Times New Roman"/>
          <w:sz w:val="28"/>
          <w:szCs w:val="28"/>
          <w:lang w:val="kk-KZ"/>
        </w:rPr>
        <w:t xml:space="preserve">каға сәйкес </w:t>
      </w:r>
      <w:r w:rsidRPr="00B968CF">
        <w:rPr>
          <w:rFonts w:ascii="Times New Roman" w:hAnsi="Times New Roman"/>
          <w:sz w:val="28"/>
          <w:szCs w:val="28"/>
          <w:lang w:val="kk-KZ"/>
        </w:rPr>
        <w:t>емес</w:t>
      </w:r>
      <w:r w:rsidRPr="00EF3603">
        <w:rPr>
          <w:rFonts w:ascii="Times New Roman" w:hAnsi="Times New Roman"/>
          <w:sz w:val="28"/>
          <w:szCs w:val="28"/>
          <w:lang w:val="kk-KZ"/>
        </w:rPr>
        <w:t>тігі</w:t>
      </w:r>
      <w:r w:rsidRPr="00B968CF">
        <w:rPr>
          <w:rFonts w:ascii="Times New Roman" w:hAnsi="Times New Roman"/>
          <w:sz w:val="28"/>
          <w:szCs w:val="28"/>
          <w:lang w:val="kk-KZ"/>
        </w:rPr>
        <w:t xml:space="preserve">. </w:t>
      </w:r>
      <w:r w:rsidRPr="00EF3603">
        <w:rPr>
          <w:rFonts w:ascii="Times New Roman" w:hAnsi="Times New Roman"/>
          <w:sz w:val="28"/>
          <w:szCs w:val="28"/>
          <w:lang w:val="kk-KZ"/>
        </w:rPr>
        <w:t>Қызылиек</w:t>
      </w:r>
      <w:r w:rsidRPr="00B968CF">
        <w:rPr>
          <w:rFonts w:ascii="Times New Roman" w:hAnsi="Times New Roman"/>
          <w:sz w:val="28"/>
          <w:szCs w:val="28"/>
          <w:lang w:val="kk-KZ"/>
        </w:rPr>
        <w:t xml:space="preserve"> гипертрофиялық өзгерістер</w:t>
      </w:r>
      <w:r w:rsidRPr="00EF3603">
        <w:rPr>
          <w:rFonts w:ascii="Times New Roman" w:hAnsi="Times New Roman"/>
          <w:sz w:val="28"/>
          <w:szCs w:val="28"/>
          <w:lang w:val="kk-KZ"/>
        </w:rPr>
        <w:t xml:space="preserve">іас қабылдауға </w:t>
      </w:r>
      <w:r w:rsidRPr="00B968CF">
        <w:rPr>
          <w:rFonts w:ascii="Times New Roman" w:hAnsi="Times New Roman"/>
          <w:sz w:val="28"/>
          <w:szCs w:val="28"/>
          <w:lang w:val="kk-KZ"/>
        </w:rPr>
        <w:t xml:space="preserve"> кедергі болып табылады. Дикцияның бұзылуы, қызыл иектің беті бозғылт қызғылт түсті, біркелкі емес, кейде бұдырлы беті, қызыл иек қан</w:t>
      </w:r>
      <w:r w:rsidRPr="00EF3603">
        <w:rPr>
          <w:rFonts w:ascii="Times New Roman" w:hAnsi="Times New Roman"/>
          <w:sz w:val="28"/>
          <w:szCs w:val="28"/>
          <w:lang w:val="kk-KZ"/>
        </w:rPr>
        <w:t>талап ауырады</w:t>
      </w:r>
      <w:r w:rsidRPr="00B968CF">
        <w:rPr>
          <w:rFonts w:ascii="Times New Roman" w:hAnsi="Times New Roman"/>
          <w:sz w:val="28"/>
          <w:szCs w:val="28"/>
          <w:lang w:val="kk-KZ"/>
        </w:rPr>
        <w:t>. Тексеру барысында қатты және жұмсақ субгингивальды шөгінділер анықталады.Егер гипертрофиялық гингивит қанның қатар жүретін ауруларымен, атап айтқанда лейкемиямен бірге жүрсе, ауырсыну синдромының ауырлығы бірнеше есе артады. Ауырсыну тіпті өсіп кеткен қызыл иекке аздап тиген кезде де пайда болуы мүмкін, ал кейбір жағдайларда ол тыныштықта б</w:t>
      </w:r>
      <w:r w:rsidRPr="00EF3603">
        <w:rPr>
          <w:rFonts w:ascii="Times New Roman" w:hAnsi="Times New Roman"/>
          <w:sz w:val="28"/>
          <w:szCs w:val="28"/>
          <w:lang w:val="kk-KZ"/>
        </w:rPr>
        <w:t>айқалады</w:t>
      </w:r>
      <w:r w:rsidRPr="00B968CF">
        <w:rPr>
          <w:rFonts w:ascii="Times New Roman" w:hAnsi="Times New Roman"/>
          <w:sz w:val="28"/>
          <w:szCs w:val="28"/>
          <w:lang w:val="kk-KZ"/>
        </w:rPr>
        <w:t xml:space="preserve">. Сонымен қатар, кез-келген механикалық әсер </w:t>
      </w:r>
      <w:r w:rsidRPr="00EF3603">
        <w:rPr>
          <w:rFonts w:ascii="Times New Roman" w:hAnsi="Times New Roman"/>
          <w:sz w:val="28"/>
          <w:szCs w:val="28"/>
          <w:lang w:val="kk-KZ"/>
        </w:rPr>
        <w:t xml:space="preserve">емізікшелердің </w:t>
      </w:r>
      <w:r w:rsidRPr="00B968CF">
        <w:rPr>
          <w:rFonts w:ascii="Times New Roman" w:hAnsi="Times New Roman"/>
          <w:sz w:val="28"/>
          <w:szCs w:val="28"/>
          <w:lang w:val="kk-KZ"/>
        </w:rPr>
        <w:t>ұлғаю процесін бастауы және геморрагияны тудыруы мүмкін.</w:t>
      </w:r>
    </w:p>
    <w:p w:rsidR="00607C1D" w:rsidRPr="00B968CF" w:rsidRDefault="00607C1D" w:rsidP="00EF3603">
      <w:pPr>
        <w:spacing w:after="0" w:line="240" w:lineRule="auto"/>
        <w:jc w:val="both"/>
        <w:rPr>
          <w:rFonts w:ascii="Times New Roman" w:hAnsi="Times New Roman"/>
          <w:sz w:val="28"/>
          <w:szCs w:val="28"/>
          <w:lang w:val="kk-KZ"/>
        </w:rPr>
      </w:pPr>
    </w:p>
    <w:p w:rsidR="00607C1D" w:rsidRPr="00B968CF" w:rsidRDefault="00607C1D" w:rsidP="00EF3603">
      <w:pPr>
        <w:spacing w:after="0" w:line="240" w:lineRule="auto"/>
        <w:jc w:val="both"/>
        <w:rPr>
          <w:rFonts w:ascii="Times New Roman" w:hAnsi="Times New Roman"/>
          <w:sz w:val="28"/>
          <w:szCs w:val="28"/>
          <w:lang w:val="kk-KZ"/>
        </w:rPr>
      </w:pPr>
      <w:r w:rsidRPr="0001562A">
        <w:rPr>
          <w:rFonts w:ascii="Times New Roman" w:hAnsi="Times New Roman"/>
          <w:noProof/>
          <w:color w:val="1A1A1A"/>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Изображение выглядит как Зуб, человек, улыбка, Человеческое лицоАвтоматически созданное описание" style="width:168.75pt;height:102pt;visibility:visible">
            <v:imagedata r:id="rId4" o:title=""/>
          </v:shape>
        </w:pict>
      </w:r>
      <w:r w:rsidRPr="0001562A">
        <w:rPr>
          <w:rFonts w:ascii="Times New Roman" w:hAnsi="Times New Roman"/>
          <w:noProof/>
          <w:color w:val="1A1A1A"/>
          <w:sz w:val="28"/>
          <w:szCs w:val="28"/>
          <w:lang w:val="en-US"/>
        </w:rPr>
        <w:pict>
          <v:shape id="Рисунок 2" o:spid="_x0000_i1026" type="#_x0000_t75" alt="Изображение выглядит как человек, медицинский, здравоохранение, лечение зубовАвтоматически созданное описание" style="width:99.75pt;height:168.75pt;rotation:-90;visibility:visible">
            <v:imagedata r:id="rId5" o:title="" cropleft="29511f"/>
          </v:shape>
        </w:pict>
      </w:r>
    </w:p>
    <w:p w:rsidR="00607C1D" w:rsidRDefault="00607C1D" w:rsidP="00EF3603">
      <w:pPr>
        <w:spacing w:after="0" w:line="240" w:lineRule="auto"/>
        <w:jc w:val="both"/>
        <w:rPr>
          <w:rFonts w:ascii="Times New Roman" w:hAnsi="Times New Roman"/>
          <w:sz w:val="28"/>
          <w:szCs w:val="28"/>
          <w:lang w:val="kk-KZ"/>
        </w:rPr>
      </w:pPr>
      <w:r w:rsidRPr="00EF3603">
        <w:rPr>
          <w:rFonts w:ascii="Times New Roman" w:hAnsi="Times New Roman"/>
          <w:sz w:val="28"/>
          <w:szCs w:val="28"/>
          <w:lang w:val="kk-KZ"/>
        </w:rPr>
        <w:t>Сурет</w:t>
      </w:r>
      <w:r w:rsidRPr="00B968CF">
        <w:rPr>
          <w:rFonts w:ascii="Times New Roman" w:hAnsi="Times New Roman"/>
          <w:sz w:val="28"/>
          <w:szCs w:val="28"/>
          <w:lang w:val="kk-KZ"/>
        </w:rPr>
        <w:t>1</w:t>
      </w:r>
      <w:r>
        <w:rPr>
          <w:rFonts w:ascii="Times New Roman" w:hAnsi="Times New Roman"/>
          <w:sz w:val="28"/>
          <w:szCs w:val="28"/>
          <w:lang w:val="kk-KZ"/>
        </w:rPr>
        <w:t xml:space="preserve">- операцияға дейін, </w:t>
      </w:r>
      <w:r w:rsidRPr="00B968CF">
        <w:rPr>
          <w:rFonts w:ascii="Times New Roman" w:hAnsi="Times New Roman"/>
          <w:sz w:val="28"/>
          <w:szCs w:val="28"/>
          <w:lang w:val="kk-KZ"/>
        </w:rPr>
        <w:t>Сурет 2-Жоғарғы жақ сүйегін хирургиялық емдеуден кейін.</w:t>
      </w:r>
    </w:p>
    <w:p w:rsidR="00607C1D" w:rsidRPr="00EF3603" w:rsidRDefault="00607C1D" w:rsidP="00EF3603">
      <w:pPr>
        <w:spacing w:after="0" w:line="240" w:lineRule="auto"/>
        <w:jc w:val="both"/>
        <w:rPr>
          <w:rFonts w:ascii="Times New Roman" w:hAnsi="Times New Roman"/>
          <w:sz w:val="28"/>
          <w:szCs w:val="28"/>
          <w:lang w:val="kk-KZ"/>
        </w:rPr>
      </w:pPr>
    </w:p>
    <w:p w:rsidR="00607C1D" w:rsidRPr="00B968CF" w:rsidRDefault="00607C1D" w:rsidP="00EF3603">
      <w:pPr>
        <w:spacing w:after="0" w:line="240" w:lineRule="auto"/>
        <w:ind w:firstLine="720"/>
        <w:jc w:val="both"/>
        <w:rPr>
          <w:rFonts w:ascii="Times New Roman" w:hAnsi="Times New Roman"/>
          <w:sz w:val="28"/>
          <w:szCs w:val="28"/>
          <w:lang w:val="kk-KZ"/>
        </w:rPr>
      </w:pPr>
      <w:r w:rsidRPr="00B968CF">
        <w:rPr>
          <w:rFonts w:ascii="Times New Roman" w:hAnsi="Times New Roman"/>
          <w:sz w:val="28"/>
          <w:szCs w:val="28"/>
          <w:lang w:val="kk-KZ"/>
        </w:rPr>
        <w:t>Гингивитті емдеуді біз емдеу хаттамасына сәйкес микробтық бляшка мен тіс тасын алып тастауд</w:t>
      </w:r>
      <w:r w:rsidRPr="00EF3603">
        <w:rPr>
          <w:rFonts w:ascii="Times New Roman" w:hAnsi="Times New Roman"/>
          <w:sz w:val="28"/>
          <w:szCs w:val="28"/>
          <w:lang w:val="kk-KZ"/>
        </w:rPr>
        <w:t>ан</w:t>
      </w:r>
      <w:r w:rsidRPr="00B968CF">
        <w:rPr>
          <w:rFonts w:ascii="Times New Roman" w:hAnsi="Times New Roman"/>
          <w:sz w:val="28"/>
          <w:szCs w:val="28"/>
          <w:lang w:val="kk-KZ"/>
        </w:rPr>
        <w:t xml:space="preserve"> (тістерді кәсіби тазалау)</w:t>
      </w:r>
      <w:r w:rsidRPr="00EF3603">
        <w:rPr>
          <w:rFonts w:ascii="Times New Roman" w:hAnsi="Times New Roman"/>
          <w:sz w:val="28"/>
          <w:szCs w:val="28"/>
          <w:lang w:val="kk-KZ"/>
        </w:rPr>
        <w:t xml:space="preserve"> және т</w:t>
      </w:r>
      <w:r w:rsidRPr="00B968CF">
        <w:rPr>
          <w:rFonts w:ascii="Times New Roman" w:hAnsi="Times New Roman"/>
          <w:sz w:val="28"/>
          <w:szCs w:val="28"/>
          <w:lang w:val="kk-KZ"/>
        </w:rPr>
        <w:t xml:space="preserve">істердің супер байланыс аймақтарын </w:t>
      </w:r>
      <w:r w:rsidRPr="00EF3603">
        <w:rPr>
          <w:rFonts w:ascii="Times New Roman" w:hAnsi="Times New Roman"/>
          <w:sz w:val="28"/>
          <w:szCs w:val="28"/>
          <w:lang w:val="kk-KZ"/>
        </w:rPr>
        <w:t>жоюдан бастадық</w:t>
      </w:r>
      <w:r w:rsidRPr="00B968CF">
        <w:rPr>
          <w:rFonts w:ascii="Times New Roman" w:hAnsi="Times New Roman"/>
          <w:sz w:val="28"/>
          <w:szCs w:val="28"/>
          <w:lang w:val="kk-KZ"/>
        </w:rPr>
        <w:t>.</w:t>
      </w:r>
    </w:p>
    <w:p w:rsidR="00607C1D" w:rsidRPr="00EF3603" w:rsidRDefault="00607C1D" w:rsidP="00EF3603">
      <w:pPr>
        <w:spacing w:after="0" w:line="240" w:lineRule="auto"/>
        <w:jc w:val="both"/>
        <w:rPr>
          <w:rFonts w:ascii="Times New Roman" w:hAnsi="Times New Roman"/>
          <w:sz w:val="28"/>
          <w:szCs w:val="28"/>
          <w:lang w:val="kk-KZ"/>
        </w:rPr>
      </w:pPr>
      <w:r w:rsidRPr="00B968CF">
        <w:rPr>
          <w:rFonts w:ascii="Times New Roman" w:hAnsi="Times New Roman"/>
          <w:sz w:val="28"/>
          <w:szCs w:val="28"/>
          <w:lang w:val="kk-KZ"/>
        </w:rPr>
        <w:t xml:space="preserve">Тісті </w:t>
      </w:r>
      <w:r w:rsidRPr="00EF3603">
        <w:rPr>
          <w:rFonts w:ascii="Times New Roman" w:hAnsi="Times New Roman"/>
          <w:sz w:val="28"/>
          <w:szCs w:val="28"/>
          <w:lang w:val="kk-KZ"/>
        </w:rPr>
        <w:t>таңдамалыегеу</w:t>
      </w:r>
      <w:r w:rsidRPr="00B968CF">
        <w:rPr>
          <w:rFonts w:ascii="Times New Roman" w:hAnsi="Times New Roman"/>
          <w:sz w:val="28"/>
          <w:szCs w:val="28"/>
          <w:lang w:val="kk-KZ"/>
        </w:rPr>
        <w:t>-пародонт аурулары үшін қолданылатын кешенді емдеу әдісі. Процедура табиғи және жасанды тістердегі окклюзия мен артикуляцияны түзету үшін қолданылады, шайнау жүктемесін тістерге біркелкі таратуға мүмкіндік береді. Бұл патологиялық процестің бастапқы және белсенді кезеңінде қолданылатын пародонт ауруларын кешенді емдеу жүйесіндегі ең кең таралған әдістердің бірі. Тегісте</w:t>
      </w:r>
      <w:r w:rsidRPr="00EF3603">
        <w:rPr>
          <w:rFonts w:ascii="Times New Roman" w:hAnsi="Times New Roman"/>
          <w:sz w:val="28"/>
          <w:szCs w:val="28"/>
          <w:lang w:val="kk-KZ"/>
        </w:rPr>
        <w:t xml:space="preserve">п егеудің </w:t>
      </w:r>
      <w:r w:rsidRPr="00B968CF">
        <w:rPr>
          <w:rFonts w:ascii="Times New Roman" w:hAnsi="Times New Roman"/>
          <w:sz w:val="28"/>
          <w:szCs w:val="28"/>
          <w:lang w:val="kk-KZ"/>
        </w:rPr>
        <w:t xml:space="preserve"> негізгі мақсаты - бүкіл тіс қатарында біркелкі </w:t>
      </w:r>
      <w:r w:rsidRPr="00EF3603">
        <w:rPr>
          <w:rFonts w:ascii="Times New Roman" w:hAnsi="Times New Roman"/>
          <w:sz w:val="28"/>
          <w:szCs w:val="28"/>
          <w:lang w:val="kk-KZ"/>
        </w:rPr>
        <w:t>түйісу</w:t>
      </w:r>
      <w:r w:rsidRPr="00B968CF">
        <w:rPr>
          <w:rFonts w:ascii="Times New Roman" w:hAnsi="Times New Roman"/>
          <w:sz w:val="28"/>
          <w:szCs w:val="28"/>
          <w:lang w:val="kk-KZ"/>
        </w:rPr>
        <w:t xml:space="preserve"> жасау, жақтың шамадан тыс жүктемесін жеңілдету және оны барлық тістерге біркелкі тарату. </w:t>
      </w:r>
      <w:r w:rsidRPr="00EF3603">
        <w:rPr>
          <w:rFonts w:ascii="Times New Roman" w:hAnsi="Times New Roman"/>
          <w:sz w:val="28"/>
          <w:szCs w:val="28"/>
          <w:lang w:val="kk-KZ"/>
        </w:rPr>
        <w:t>Шайнау қызметінде түйісетін тістердің қатты тіндері егеледі</w:t>
      </w:r>
      <w:r w:rsidRPr="00B968CF">
        <w:rPr>
          <w:rFonts w:ascii="Times New Roman" w:hAnsi="Times New Roman"/>
          <w:sz w:val="28"/>
          <w:szCs w:val="28"/>
          <w:lang w:val="kk-KZ"/>
        </w:rPr>
        <w:t xml:space="preserve">, содан кейін олар байланыс нүктелері жоқ тіс қатарымен </w:t>
      </w:r>
      <w:r w:rsidRPr="00EF3603">
        <w:rPr>
          <w:rFonts w:ascii="Times New Roman" w:hAnsi="Times New Roman"/>
          <w:sz w:val="28"/>
          <w:szCs w:val="28"/>
          <w:lang w:val="kk-KZ"/>
        </w:rPr>
        <w:t>түзетіледі.</w:t>
      </w:r>
      <w:r w:rsidRPr="00B968CF">
        <w:rPr>
          <w:rFonts w:ascii="Times New Roman" w:hAnsi="Times New Roman"/>
          <w:sz w:val="28"/>
          <w:szCs w:val="28"/>
          <w:lang w:val="kk-KZ"/>
        </w:rPr>
        <w:t>Осыған байланысты науқаста тістердің шамадан тыс жүктелу аймақтары анықталды</w:t>
      </w:r>
      <w:r>
        <w:rPr>
          <w:rFonts w:ascii="Times New Roman" w:hAnsi="Times New Roman"/>
          <w:sz w:val="28"/>
          <w:szCs w:val="28"/>
          <w:lang w:val="kk-KZ"/>
        </w:rPr>
        <w:t xml:space="preserve">. </w:t>
      </w:r>
      <w:r w:rsidRPr="00B968CF">
        <w:rPr>
          <w:rFonts w:ascii="Times New Roman" w:hAnsi="Times New Roman"/>
          <w:sz w:val="28"/>
          <w:szCs w:val="28"/>
          <w:lang w:val="kk-KZ"/>
        </w:rPr>
        <w:t>Бірінші кезеңде тіс беттерінің айқын</w:t>
      </w:r>
      <w:r w:rsidRPr="00EF3603">
        <w:rPr>
          <w:rFonts w:ascii="Times New Roman" w:hAnsi="Times New Roman"/>
          <w:sz w:val="28"/>
          <w:szCs w:val="28"/>
          <w:lang w:val="kk-KZ"/>
        </w:rPr>
        <w:t xml:space="preserve"> тегіс еместігін </w:t>
      </w:r>
      <w:r w:rsidRPr="00B968CF">
        <w:rPr>
          <w:rFonts w:ascii="Times New Roman" w:hAnsi="Times New Roman"/>
          <w:sz w:val="28"/>
          <w:szCs w:val="28"/>
          <w:lang w:val="kk-KZ"/>
        </w:rPr>
        <w:t xml:space="preserve"> жою үшін алдын-ала тегістеу процедурасы жүзеге асырылады. Тістер</w:t>
      </w:r>
      <w:r w:rsidRPr="00EF3603">
        <w:rPr>
          <w:rFonts w:ascii="Times New Roman" w:hAnsi="Times New Roman"/>
          <w:sz w:val="28"/>
          <w:szCs w:val="28"/>
          <w:lang w:val="kk-KZ"/>
        </w:rPr>
        <w:t xml:space="preserve"> көп мөлшерде қысқарғанда </w:t>
      </w:r>
      <w:r w:rsidRPr="00B968CF">
        <w:rPr>
          <w:rFonts w:ascii="Times New Roman" w:hAnsi="Times New Roman"/>
          <w:sz w:val="28"/>
          <w:szCs w:val="28"/>
          <w:lang w:val="kk-KZ"/>
        </w:rPr>
        <w:t xml:space="preserve"> міндетті түрде </w:t>
      </w:r>
      <w:r w:rsidRPr="00EF3603">
        <w:rPr>
          <w:rFonts w:ascii="Times New Roman" w:hAnsi="Times New Roman"/>
          <w:sz w:val="28"/>
          <w:szCs w:val="28"/>
          <w:lang w:val="kk-KZ"/>
        </w:rPr>
        <w:t>нүктелі</w:t>
      </w:r>
      <w:r w:rsidRPr="00B968CF">
        <w:rPr>
          <w:rFonts w:ascii="Times New Roman" w:hAnsi="Times New Roman"/>
          <w:sz w:val="28"/>
          <w:szCs w:val="28"/>
          <w:lang w:val="kk-KZ"/>
        </w:rPr>
        <w:t xml:space="preserve"> түзету жүргізілді.</w:t>
      </w:r>
    </w:p>
    <w:p w:rsidR="00607C1D" w:rsidRPr="00B968CF" w:rsidRDefault="00607C1D" w:rsidP="00EF3603">
      <w:pPr>
        <w:spacing w:after="0" w:line="240" w:lineRule="auto"/>
        <w:jc w:val="both"/>
        <w:rPr>
          <w:rFonts w:ascii="Times New Roman" w:hAnsi="Times New Roman"/>
          <w:sz w:val="28"/>
          <w:szCs w:val="28"/>
          <w:lang w:val="kk-KZ"/>
        </w:rPr>
      </w:pPr>
      <w:r w:rsidRPr="00B968CF">
        <w:rPr>
          <w:rFonts w:ascii="Times New Roman" w:hAnsi="Times New Roman"/>
          <w:sz w:val="28"/>
          <w:szCs w:val="28"/>
          <w:lang w:val="kk-KZ"/>
        </w:rPr>
        <w:t>Әрі қарай, процедура дәл түзетуді қажет ететін басқа тістерде жүзеге асырылады.</w:t>
      </w:r>
    </w:p>
    <w:p w:rsidR="00607C1D" w:rsidRPr="00B968CF" w:rsidRDefault="00607C1D" w:rsidP="00EF3603">
      <w:pPr>
        <w:spacing w:after="0" w:line="240" w:lineRule="auto"/>
        <w:jc w:val="both"/>
        <w:rPr>
          <w:rFonts w:ascii="Times New Roman" w:hAnsi="Times New Roman"/>
          <w:sz w:val="28"/>
          <w:szCs w:val="28"/>
          <w:lang w:val="kk-KZ"/>
        </w:rPr>
      </w:pPr>
      <w:r w:rsidRPr="00B968CF">
        <w:rPr>
          <w:rFonts w:ascii="Times New Roman" w:hAnsi="Times New Roman"/>
          <w:sz w:val="28"/>
          <w:szCs w:val="28"/>
          <w:lang w:val="kk-KZ"/>
        </w:rPr>
        <w:t>Соңғы тегістеуден кейін фторидті жылтырататын пасталар қолданылады.</w:t>
      </w:r>
    </w:p>
    <w:p w:rsidR="00607C1D" w:rsidRPr="00B968CF" w:rsidRDefault="00607C1D" w:rsidP="00EF3603">
      <w:pPr>
        <w:spacing w:after="0" w:line="240" w:lineRule="auto"/>
        <w:ind w:firstLine="720"/>
        <w:jc w:val="both"/>
        <w:rPr>
          <w:rFonts w:ascii="Times New Roman" w:hAnsi="Times New Roman"/>
          <w:sz w:val="28"/>
          <w:szCs w:val="28"/>
          <w:lang w:val="kk-KZ"/>
        </w:rPr>
      </w:pPr>
      <w:r w:rsidRPr="00B968CF">
        <w:rPr>
          <w:rFonts w:ascii="Times New Roman" w:hAnsi="Times New Roman"/>
          <w:sz w:val="28"/>
          <w:szCs w:val="28"/>
          <w:lang w:val="kk-KZ"/>
        </w:rPr>
        <w:t>Гипертрофиялық гингивитті емдеу</w:t>
      </w:r>
      <w:r w:rsidRPr="00EF3603">
        <w:rPr>
          <w:rFonts w:ascii="Times New Roman" w:hAnsi="Times New Roman"/>
          <w:sz w:val="28"/>
          <w:szCs w:val="28"/>
          <w:lang w:val="kk-KZ"/>
        </w:rPr>
        <w:t xml:space="preserve"> тағайындалды </w:t>
      </w:r>
      <w:r w:rsidRPr="00B968CF">
        <w:rPr>
          <w:rFonts w:ascii="Times New Roman" w:hAnsi="Times New Roman"/>
          <w:sz w:val="28"/>
          <w:szCs w:val="28"/>
          <w:lang w:val="kk-KZ"/>
        </w:rPr>
        <w:t xml:space="preserve">: </w:t>
      </w:r>
      <w:r w:rsidRPr="00EF3603">
        <w:rPr>
          <w:rFonts w:ascii="Times New Roman" w:hAnsi="Times New Roman"/>
          <w:sz w:val="28"/>
          <w:szCs w:val="28"/>
          <w:lang w:val="kk-KZ"/>
        </w:rPr>
        <w:t>хирургиялық емнен кейінгі</w:t>
      </w:r>
      <w:r w:rsidRPr="00B968CF">
        <w:rPr>
          <w:rFonts w:ascii="Times New Roman" w:hAnsi="Times New Roman"/>
          <w:sz w:val="28"/>
          <w:szCs w:val="28"/>
          <w:lang w:val="kk-KZ"/>
        </w:rPr>
        <w:t>ауыз қуысын</w:t>
      </w:r>
      <w:r w:rsidRPr="00EF3603">
        <w:rPr>
          <w:rFonts w:ascii="Times New Roman" w:hAnsi="Times New Roman"/>
          <w:sz w:val="28"/>
          <w:szCs w:val="28"/>
          <w:lang w:val="kk-KZ"/>
        </w:rPr>
        <w:t xml:space="preserve"> бір апта ішінде</w:t>
      </w:r>
      <w:r w:rsidRPr="00B968CF">
        <w:rPr>
          <w:rFonts w:ascii="Times New Roman" w:hAnsi="Times New Roman"/>
          <w:sz w:val="28"/>
          <w:szCs w:val="28"/>
          <w:lang w:val="kk-KZ"/>
        </w:rPr>
        <w:t xml:space="preserve"> антисептикалық препараттармен 0,06% хлоргексидин ерітіндісімен</w:t>
      </w:r>
      <w:r w:rsidRPr="00EF3603">
        <w:rPr>
          <w:rFonts w:ascii="Times New Roman" w:hAnsi="Times New Roman"/>
          <w:sz w:val="28"/>
          <w:szCs w:val="28"/>
          <w:lang w:val="kk-KZ"/>
        </w:rPr>
        <w:t xml:space="preserve"> шаю </w:t>
      </w:r>
      <w:r w:rsidRPr="00B968CF">
        <w:rPr>
          <w:rFonts w:ascii="Times New Roman" w:hAnsi="Times New Roman"/>
          <w:sz w:val="28"/>
          <w:szCs w:val="28"/>
          <w:lang w:val="kk-KZ"/>
        </w:rPr>
        <w:t>, сондай-ақ қабынуға қарсы препараттар; 5% бутадиен жақпа</w:t>
      </w:r>
      <w:r w:rsidRPr="00EF3603">
        <w:rPr>
          <w:rFonts w:ascii="Times New Roman" w:hAnsi="Times New Roman"/>
          <w:sz w:val="28"/>
          <w:szCs w:val="28"/>
          <w:lang w:val="kk-KZ"/>
        </w:rPr>
        <w:t>сы</w:t>
      </w:r>
      <w:r w:rsidRPr="00B968CF">
        <w:rPr>
          <w:rFonts w:ascii="Times New Roman" w:hAnsi="Times New Roman"/>
          <w:sz w:val="28"/>
          <w:szCs w:val="28"/>
          <w:lang w:val="kk-KZ"/>
        </w:rPr>
        <w:t>, 3% ацетилсалицил қышқылы жақпа</w:t>
      </w:r>
      <w:r w:rsidRPr="00EF3603">
        <w:rPr>
          <w:rFonts w:ascii="Times New Roman" w:hAnsi="Times New Roman"/>
          <w:sz w:val="28"/>
          <w:szCs w:val="28"/>
          <w:lang w:val="kk-KZ"/>
        </w:rPr>
        <w:t xml:space="preserve">сы </w:t>
      </w:r>
      <w:r w:rsidRPr="00B968CF">
        <w:rPr>
          <w:rFonts w:ascii="Times New Roman" w:hAnsi="Times New Roman"/>
          <w:sz w:val="28"/>
          <w:szCs w:val="28"/>
          <w:lang w:val="kk-KZ"/>
        </w:rPr>
        <w:t>, индометацин</w:t>
      </w:r>
      <w:r w:rsidRPr="00EF3603">
        <w:rPr>
          <w:rFonts w:ascii="Times New Roman" w:hAnsi="Times New Roman"/>
          <w:sz w:val="28"/>
          <w:szCs w:val="28"/>
          <w:lang w:val="kk-KZ"/>
        </w:rPr>
        <w:t xml:space="preserve">ді </w:t>
      </w:r>
      <w:r w:rsidRPr="00B968CF">
        <w:rPr>
          <w:rFonts w:ascii="Times New Roman" w:hAnsi="Times New Roman"/>
          <w:sz w:val="28"/>
          <w:szCs w:val="28"/>
          <w:lang w:val="kk-KZ"/>
        </w:rPr>
        <w:t xml:space="preserve"> жақпа</w:t>
      </w:r>
      <w:r w:rsidRPr="00EF3603">
        <w:rPr>
          <w:rFonts w:ascii="Times New Roman" w:hAnsi="Times New Roman"/>
          <w:sz w:val="28"/>
          <w:szCs w:val="28"/>
          <w:lang w:val="kk-KZ"/>
        </w:rPr>
        <w:t>ны қызылиекке</w:t>
      </w:r>
      <w:r w:rsidRPr="00B968CF">
        <w:rPr>
          <w:rFonts w:ascii="Times New Roman" w:hAnsi="Times New Roman"/>
          <w:sz w:val="28"/>
          <w:szCs w:val="28"/>
          <w:lang w:val="kk-KZ"/>
        </w:rPr>
        <w:t xml:space="preserve"> аппликация түрінде немесе емдік таңғыш құрамында, сондай-ақ гепарин жақпа</w:t>
      </w:r>
      <w:r w:rsidRPr="00EF3603">
        <w:rPr>
          <w:rFonts w:ascii="Times New Roman" w:hAnsi="Times New Roman"/>
          <w:sz w:val="28"/>
          <w:szCs w:val="28"/>
          <w:lang w:val="kk-KZ"/>
        </w:rPr>
        <w:t>сы</w:t>
      </w:r>
      <w:r w:rsidRPr="00B968CF">
        <w:rPr>
          <w:rFonts w:ascii="Times New Roman" w:hAnsi="Times New Roman"/>
          <w:sz w:val="28"/>
          <w:szCs w:val="28"/>
          <w:lang w:val="kk-KZ"/>
        </w:rPr>
        <w:t xml:space="preserve"> Гепароид.</w:t>
      </w:r>
    </w:p>
    <w:p w:rsidR="00607C1D" w:rsidRPr="00B968CF" w:rsidRDefault="00607C1D" w:rsidP="00EF3603">
      <w:pPr>
        <w:spacing w:after="0" w:line="240" w:lineRule="auto"/>
        <w:ind w:firstLine="720"/>
        <w:jc w:val="both"/>
        <w:rPr>
          <w:rFonts w:ascii="Times New Roman" w:hAnsi="Times New Roman"/>
          <w:sz w:val="28"/>
          <w:szCs w:val="28"/>
          <w:lang w:val="kk-KZ"/>
        </w:rPr>
      </w:pPr>
      <w:r w:rsidRPr="00B968CF">
        <w:rPr>
          <w:rFonts w:ascii="Times New Roman" w:hAnsi="Times New Roman"/>
          <w:sz w:val="28"/>
          <w:szCs w:val="28"/>
          <w:lang w:val="kk-KZ"/>
        </w:rPr>
        <w:t xml:space="preserve">Қабынуды жою немесе азайту үшін алоэ ерітіндісімен электро-депофорез тағайындалды (15 минутқа созылатын 7 процедура). </w:t>
      </w:r>
    </w:p>
    <w:p w:rsidR="00607C1D" w:rsidRPr="00B968CF" w:rsidRDefault="00607C1D" w:rsidP="00EF3603">
      <w:pPr>
        <w:spacing w:after="0" w:line="240" w:lineRule="auto"/>
        <w:jc w:val="both"/>
        <w:rPr>
          <w:rFonts w:ascii="Times New Roman" w:hAnsi="Times New Roman"/>
          <w:sz w:val="28"/>
          <w:szCs w:val="28"/>
          <w:lang w:val="kk-KZ"/>
        </w:rPr>
      </w:pPr>
      <w:r w:rsidRPr="00B968CF">
        <w:rPr>
          <w:rFonts w:ascii="Times New Roman" w:hAnsi="Times New Roman"/>
          <w:sz w:val="28"/>
          <w:szCs w:val="28"/>
          <w:lang w:val="kk-KZ"/>
        </w:rPr>
        <w:t xml:space="preserve">Сондай-ақ, 0,2-0,3 мл мөлшерінде </w:t>
      </w:r>
      <w:r w:rsidRPr="00EF3603">
        <w:rPr>
          <w:rFonts w:ascii="Times New Roman" w:hAnsi="Times New Roman"/>
          <w:sz w:val="28"/>
          <w:szCs w:val="28"/>
          <w:lang w:val="kk-KZ"/>
        </w:rPr>
        <w:t>қызылиек емізікшелерінің</w:t>
      </w:r>
      <w:r w:rsidRPr="00B968CF">
        <w:rPr>
          <w:rFonts w:ascii="Times New Roman" w:hAnsi="Times New Roman"/>
          <w:sz w:val="28"/>
          <w:szCs w:val="28"/>
          <w:lang w:val="kk-KZ"/>
        </w:rPr>
        <w:t xml:space="preserve"> гипертрофияланған ошақтарына (барлығы 4-5) инъекция түрінде тримекаинмен лидаза (64 бірлік), сондай-ақ глюкоза (40-50 мл) және новембихин тағайындалды.</w:t>
      </w:r>
    </w:p>
    <w:p w:rsidR="00607C1D" w:rsidRPr="0073463A" w:rsidRDefault="00607C1D" w:rsidP="00EF3603">
      <w:pPr>
        <w:spacing w:after="0" w:line="240" w:lineRule="auto"/>
        <w:ind w:firstLine="720"/>
        <w:jc w:val="both"/>
        <w:rPr>
          <w:rFonts w:ascii="Times New Roman" w:hAnsi="Times New Roman"/>
          <w:sz w:val="28"/>
          <w:szCs w:val="28"/>
          <w:lang w:val="kk-KZ"/>
        </w:rPr>
      </w:pPr>
      <w:r w:rsidRPr="0073463A">
        <w:rPr>
          <w:rFonts w:ascii="Times New Roman" w:hAnsi="Times New Roman"/>
          <w:sz w:val="28"/>
          <w:szCs w:val="28"/>
          <w:lang w:val="kk-KZ"/>
        </w:rPr>
        <w:t>Массаж, дарсонвализация, дәрілік электрофорез (гепарин, кальций глюконаты) тағайындалды.Гипертрофиялық гингивиттің ісіну формасы фиброзға ауыс</w:t>
      </w:r>
      <w:r w:rsidRPr="00EF3603">
        <w:rPr>
          <w:rFonts w:ascii="Times New Roman" w:hAnsi="Times New Roman"/>
          <w:sz w:val="28"/>
          <w:szCs w:val="28"/>
          <w:lang w:val="kk-KZ"/>
        </w:rPr>
        <w:t>қаннан</w:t>
      </w:r>
      <w:r w:rsidRPr="0073463A">
        <w:rPr>
          <w:rFonts w:ascii="Times New Roman" w:hAnsi="Times New Roman"/>
          <w:sz w:val="28"/>
          <w:szCs w:val="28"/>
          <w:lang w:val="kk-KZ"/>
        </w:rPr>
        <w:t xml:space="preserve"> кейін олар гипертрофияланған қызыл иекті хирургиялық жолмен алып тастай</w:t>
      </w:r>
      <w:r w:rsidRPr="00EF3603">
        <w:rPr>
          <w:rFonts w:ascii="Times New Roman" w:hAnsi="Times New Roman"/>
          <w:sz w:val="28"/>
          <w:szCs w:val="28"/>
          <w:lang w:val="kk-KZ"/>
        </w:rPr>
        <w:t xml:space="preserve">мыз </w:t>
      </w:r>
      <w:r w:rsidRPr="0073463A">
        <w:rPr>
          <w:rFonts w:ascii="Times New Roman" w:hAnsi="Times New Roman"/>
          <w:sz w:val="28"/>
          <w:szCs w:val="28"/>
          <w:lang w:val="kk-KZ"/>
        </w:rPr>
        <w:t>, гингивэктомия лазерлік абляция әдісімен жүргізілді.</w:t>
      </w:r>
    </w:p>
    <w:p w:rsidR="00607C1D" w:rsidRPr="0073463A" w:rsidRDefault="00607C1D" w:rsidP="00EF3603">
      <w:pPr>
        <w:spacing w:after="0" w:line="240" w:lineRule="auto"/>
        <w:jc w:val="both"/>
        <w:rPr>
          <w:rFonts w:ascii="Times New Roman" w:hAnsi="Times New Roman"/>
          <w:sz w:val="28"/>
          <w:szCs w:val="28"/>
          <w:lang w:val="kk-KZ"/>
        </w:rPr>
      </w:pPr>
      <w:r w:rsidRPr="0073463A">
        <w:rPr>
          <w:rFonts w:ascii="Times New Roman" w:hAnsi="Times New Roman"/>
          <w:sz w:val="28"/>
          <w:szCs w:val="28"/>
          <w:lang w:val="kk-KZ"/>
        </w:rPr>
        <w:t>Инфильтрациялық анестезия кезінде гипертрофияланған қызыл иектің абляциясы жасалды, содан кейін хирургиялық жара йодоформды тампонмен жабылды.№ 7 алоэ иондалған сығындысымен электро-депофорез жүргізілді</w:t>
      </w:r>
    </w:p>
    <w:p w:rsidR="00607C1D" w:rsidRPr="00EF3603" w:rsidRDefault="00607C1D" w:rsidP="00EF3603">
      <w:pPr>
        <w:spacing w:after="0" w:line="240" w:lineRule="auto"/>
        <w:jc w:val="both"/>
        <w:rPr>
          <w:rFonts w:ascii="Times New Roman" w:hAnsi="Times New Roman"/>
          <w:sz w:val="28"/>
          <w:szCs w:val="28"/>
          <w:lang w:val="kk-KZ"/>
        </w:rPr>
      </w:pPr>
      <w:r w:rsidRPr="0073463A">
        <w:rPr>
          <w:rFonts w:ascii="Times New Roman" w:hAnsi="Times New Roman"/>
          <w:sz w:val="28"/>
          <w:szCs w:val="28"/>
          <w:lang w:val="kk-KZ"/>
        </w:rPr>
        <w:t>Сондай-ақ суперконтакт учаскелерін түзе</w:t>
      </w:r>
      <w:r w:rsidRPr="00EF3603">
        <w:rPr>
          <w:rFonts w:ascii="Times New Roman" w:hAnsi="Times New Roman"/>
          <w:sz w:val="28"/>
          <w:szCs w:val="28"/>
          <w:lang w:val="kk-KZ"/>
        </w:rPr>
        <w:t xml:space="preserve">тілді. </w:t>
      </w:r>
    </w:p>
    <w:p w:rsidR="00607C1D" w:rsidRPr="0073463A" w:rsidRDefault="00607C1D" w:rsidP="00EF3603">
      <w:pPr>
        <w:spacing w:after="0" w:line="240" w:lineRule="auto"/>
        <w:jc w:val="both"/>
        <w:rPr>
          <w:rFonts w:ascii="Times New Roman" w:hAnsi="Times New Roman"/>
          <w:sz w:val="28"/>
          <w:szCs w:val="28"/>
          <w:lang w:val="kk-KZ"/>
        </w:rPr>
      </w:pPr>
      <w:r w:rsidRPr="0073463A">
        <w:rPr>
          <w:rFonts w:ascii="Times New Roman" w:hAnsi="Times New Roman"/>
          <w:sz w:val="28"/>
          <w:szCs w:val="28"/>
          <w:lang w:val="kk-KZ"/>
        </w:rPr>
        <w:t xml:space="preserve">                    Қорытынды</w:t>
      </w:r>
    </w:p>
    <w:p w:rsidR="00607C1D" w:rsidRPr="00B968CF" w:rsidRDefault="00607C1D" w:rsidP="00EF3603">
      <w:pPr>
        <w:spacing w:after="0" w:line="240" w:lineRule="auto"/>
        <w:ind w:firstLine="720"/>
        <w:jc w:val="both"/>
        <w:rPr>
          <w:rFonts w:ascii="Times New Roman" w:hAnsi="Times New Roman"/>
          <w:sz w:val="28"/>
          <w:szCs w:val="28"/>
          <w:lang w:val="kk-KZ"/>
        </w:rPr>
      </w:pPr>
      <w:r w:rsidRPr="0073463A">
        <w:rPr>
          <w:rFonts w:ascii="Times New Roman" w:hAnsi="Times New Roman"/>
          <w:sz w:val="28"/>
          <w:szCs w:val="28"/>
          <w:lang w:val="kk-KZ"/>
        </w:rPr>
        <w:t xml:space="preserve">Осылайша, гингивиттің гипертрофиялық түрін диагностикалау және емдеу бойынша жоғарыда келтірілген зерттеулер алоэ иондалған сығындысын қолдана отырып, жоғары энергиялы </w:t>
      </w:r>
      <w:r w:rsidRPr="00EF3603">
        <w:rPr>
          <w:rFonts w:ascii="Times New Roman" w:hAnsi="Times New Roman"/>
          <w:sz w:val="28"/>
          <w:szCs w:val="28"/>
          <w:lang w:val="kk-KZ"/>
        </w:rPr>
        <w:t>л</w:t>
      </w:r>
      <w:r w:rsidRPr="0073463A">
        <w:rPr>
          <w:rFonts w:ascii="Times New Roman" w:hAnsi="Times New Roman"/>
          <w:sz w:val="28"/>
          <w:szCs w:val="28"/>
          <w:lang w:val="kk-KZ"/>
        </w:rPr>
        <w:t xml:space="preserve">азерлік абляцияны және электро-депофорезді қолдану арқылы біріктірілген емдеуді қолдану емдеудің жоғары тиімділігін және </w:t>
      </w:r>
      <w:r w:rsidRPr="00EF3603">
        <w:rPr>
          <w:rFonts w:ascii="Times New Roman" w:hAnsi="Times New Roman"/>
          <w:sz w:val="28"/>
          <w:szCs w:val="28"/>
          <w:lang w:val="kk-KZ"/>
        </w:rPr>
        <w:t>қызылиек</w:t>
      </w:r>
      <w:r w:rsidRPr="0073463A">
        <w:rPr>
          <w:rFonts w:ascii="Times New Roman" w:hAnsi="Times New Roman"/>
          <w:sz w:val="28"/>
          <w:szCs w:val="28"/>
          <w:lang w:val="kk-KZ"/>
        </w:rPr>
        <w:t xml:space="preserve"> құрылымын қалпына келтіру мерзімін қысқартқанын көрсетті. </w:t>
      </w:r>
      <w:r w:rsidRPr="00B968CF">
        <w:rPr>
          <w:rFonts w:ascii="Times New Roman" w:hAnsi="Times New Roman"/>
          <w:sz w:val="28"/>
          <w:szCs w:val="28"/>
          <w:lang w:val="kk-KZ"/>
        </w:rPr>
        <w:t xml:space="preserve">Осы емдеу әдістерін қолдану тиімділігі 1.7 рет тиімді болды.Осылайша, емдеудің бұл әдісі жоғары энергиялы лазер мен электро-депофорезді қолдана отырып, ортопедиялық түзету және физиотерапиялық емдеу әдісін </w:t>
      </w:r>
      <w:r w:rsidRPr="00EF3603">
        <w:rPr>
          <w:rFonts w:ascii="Times New Roman" w:hAnsi="Times New Roman"/>
          <w:sz w:val="28"/>
          <w:szCs w:val="28"/>
          <w:lang w:val="kk-KZ"/>
        </w:rPr>
        <w:t xml:space="preserve">жүргізу арқылы </w:t>
      </w:r>
      <w:r w:rsidRPr="00B968CF">
        <w:rPr>
          <w:rFonts w:ascii="Times New Roman" w:hAnsi="Times New Roman"/>
          <w:sz w:val="28"/>
          <w:szCs w:val="28"/>
          <w:lang w:val="kk-KZ"/>
        </w:rPr>
        <w:t xml:space="preserve">, гипертрофиялық гингивитті емдеудің балама әдісі ретінде практикалық денсаулық сақтау саласына ұсынылуы мүмкін. </w:t>
      </w:r>
    </w:p>
    <w:p w:rsidR="00607C1D" w:rsidRPr="00B968CF" w:rsidRDefault="00607C1D" w:rsidP="00EF3603">
      <w:pPr>
        <w:spacing w:after="0" w:line="240" w:lineRule="auto"/>
        <w:jc w:val="both"/>
        <w:rPr>
          <w:rFonts w:ascii="Times New Roman" w:hAnsi="Times New Roman"/>
          <w:sz w:val="28"/>
          <w:szCs w:val="28"/>
          <w:lang w:val="kk-KZ"/>
        </w:rPr>
      </w:pPr>
    </w:p>
    <w:p w:rsidR="00607C1D" w:rsidRPr="0073463A" w:rsidRDefault="00607C1D" w:rsidP="00EF3603">
      <w:pPr>
        <w:spacing w:after="0" w:line="240" w:lineRule="auto"/>
        <w:jc w:val="both"/>
        <w:rPr>
          <w:rFonts w:ascii="Times New Roman" w:hAnsi="Times New Roman"/>
          <w:b/>
          <w:sz w:val="28"/>
          <w:szCs w:val="28"/>
          <w:lang w:val="kk-KZ"/>
        </w:rPr>
      </w:pPr>
      <w:bookmarkStart w:id="0" w:name="_GoBack"/>
      <w:bookmarkEnd w:id="0"/>
      <w:r w:rsidRPr="0073463A">
        <w:rPr>
          <w:rFonts w:ascii="Times New Roman" w:hAnsi="Times New Roman"/>
          <w:b/>
          <w:sz w:val="28"/>
          <w:szCs w:val="28"/>
          <w:lang w:val="kk-KZ"/>
        </w:rPr>
        <w:t xml:space="preserve">Қолданылған әдебиеттер: </w:t>
      </w:r>
    </w:p>
    <w:p w:rsidR="00607C1D" w:rsidRPr="00EF3603" w:rsidRDefault="00607C1D" w:rsidP="00EF3603">
      <w:pPr>
        <w:spacing w:after="0" w:line="240" w:lineRule="auto"/>
        <w:jc w:val="both"/>
        <w:rPr>
          <w:rFonts w:ascii="Times New Roman" w:hAnsi="Times New Roman"/>
          <w:sz w:val="28"/>
          <w:szCs w:val="28"/>
        </w:rPr>
      </w:pPr>
      <w:r w:rsidRPr="00EF3603">
        <w:rPr>
          <w:rFonts w:ascii="Times New Roman" w:hAnsi="Times New Roman"/>
          <w:sz w:val="28"/>
          <w:szCs w:val="28"/>
        </w:rPr>
        <w:t>1.</w:t>
      </w:r>
      <w:r w:rsidRPr="00EF3603">
        <w:rPr>
          <w:rFonts w:ascii="Times New Roman" w:hAnsi="Times New Roman"/>
          <w:sz w:val="28"/>
          <w:szCs w:val="28"/>
        </w:rPr>
        <w:tab/>
        <w:t>Антонова И.Н., Косова Е.В., Останина О.Н. Связь показателей местной   неспецифической и иммунной защиты с рН ротовой жидкости у молодых пациентов с воспалительными заболеваниями пародонта // Пародонтология. – 2015. – Т. 20, №4 (77). – С. 45-48.</w:t>
      </w:r>
    </w:p>
    <w:p w:rsidR="00607C1D" w:rsidRPr="00EF3603" w:rsidRDefault="00607C1D" w:rsidP="00EF3603">
      <w:pPr>
        <w:spacing w:after="0" w:line="240" w:lineRule="auto"/>
        <w:jc w:val="both"/>
        <w:rPr>
          <w:rFonts w:ascii="Times New Roman" w:hAnsi="Times New Roman"/>
          <w:sz w:val="28"/>
          <w:szCs w:val="28"/>
        </w:rPr>
      </w:pPr>
      <w:r w:rsidRPr="00EF3603">
        <w:rPr>
          <w:rFonts w:ascii="Times New Roman" w:hAnsi="Times New Roman"/>
          <w:sz w:val="28"/>
          <w:szCs w:val="28"/>
        </w:rPr>
        <w:t>2.</w:t>
      </w:r>
      <w:r w:rsidRPr="00EF3603">
        <w:rPr>
          <w:rFonts w:ascii="Times New Roman" w:hAnsi="Times New Roman"/>
          <w:sz w:val="28"/>
          <w:szCs w:val="28"/>
        </w:rPr>
        <w:tab/>
        <w:t>Атрушкевич В.Г. Диагностика и лечение заболеваний пародонта при нарушении минерального обмена: Автореф. дис. канд.</w:t>
      </w:r>
    </w:p>
    <w:p w:rsidR="00607C1D" w:rsidRPr="00EF3603" w:rsidRDefault="00607C1D" w:rsidP="00EF3603">
      <w:pPr>
        <w:spacing w:after="0" w:line="240" w:lineRule="auto"/>
        <w:jc w:val="both"/>
        <w:rPr>
          <w:rFonts w:ascii="Times New Roman" w:hAnsi="Times New Roman"/>
          <w:sz w:val="28"/>
          <w:szCs w:val="28"/>
        </w:rPr>
      </w:pPr>
      <w:r w:rsidRPr="00EF3603">
        <w:rPr>
          <w:rFonts w:ascii="Times New Roman" w:hAnsi="Times New Roman"/>
          <w:sz w:val="28"/>
          <w:szCs w:val="28"/>
        </w:rPr>
        <w:t>мед. наук. – М., 2010. – 18 с.</w:t>
      </w:r>
    </w:p>
    <w:p w:rsidR="00607C1D" w:rsidRPr="00EF3603" w:rsidRDefault="00607C1D" w:rsidP="00EF3603">
      <w:pPr>
        <w:spacing w:after="0" w:line="240" w:lineRule="auto"/>
        <w:jc w:val="both"/>
        <w:rPr>
          <w:rFonts w:ascii="Times New Roman" w:hAnsi="Times New Roman"/>
          <w:sz w:val="28"/>
          <w:szCs w:val="28"/>
        </w:rPr>
      </w:pPr>
      <w:r w:rsidRPr="00EF3603">
        <w:rPr>
          <w:rFonts w:ascii="Times New Roman" w:hAnsi="Times New Roman"/>
          <w:sz w:val="28"/>
          <w:szCs w:val="28"/>
        </w:rPr>
        <w:t>4.</w:t>
      </w:r>
      <w:r w:rsidRPr="00EF3603">
        <w:rPr>
          <w:rFonts w:ascii="Times New Roman" w:hAnsi="Times New Roman"/>
          <w:sz w:val="28"/>
          <w:szCs w:val="28"/>
        </w:rPr>
        <w:tab/>
        <w:t>Бирюкова Ю.А. Сравнительный анализ эффективности лечения гипертрофического гингивита фитопрепаратом, диоксидиновой и ортофеновой мазями // Рос. стоматол. журн. – 2014. – №4. – С. 25-28.</w:t>
      </w:r>
    </w:p>
    <w:p w:rsidR="00607C1D" w:rsidRPr="00EF3603" w:rsidRDefault="00607C1D" w:rsidP="00EF3603">
      <w:pPr>
        <w:spacing w:after="0" w:line="240" w:lineRule="auto"/>
        <w:jc w:val="both"/>
        <w:rPr>
          <w:rFonts w:ascii="Times New Roman" w:hAnsi="Times New Roman"/>
          <w:sz w:val="28"/>
          <w:szCs w:val="28"/>
        </w:rPr>
      </w:pPr>
      <w:r w:rsidRPr="00EF3603">
        <w:rPr>
          <w:rFonts w:ascii="Times New Roman" w:hAnsi="Times New Roman"/>
          <w:sz w:val="28"/>
          <w:szCs w:val="28"/>
        </w:rPr>
        <w:t>5.</w:t>
      </w:r>
      <w:r w:rsidRPr="00EF3603">
        <w:rPr>
          <w:rFonts w:ascii="Times New Roman" w:hAnsi="Times New Roman"/>
          <w:sz w:val="28"/>
          <w:szCs w:val="28"/>
        </w:rPr>
        <w:tab/>
        <w:t>Гончарова Е.И. Растительные средства в профилактике и лечении заболеваний пародонта</w:t>
      </w:r>
    </w:p>
    <w:p w:rsidR="00607C1D" w:rsidRPr="00EF3603" w:rsidRDefault="00607C1D" w:rsidP="00EF3603">
      <w:pPr>
        <w:spacing w:after="0" w:line="240" w:lineRule="auto"/>
        <w:jc w:val="both"/>
        <w:rPr>
          <w:rFonts w:ascii="Times New Roman" w:hAnsi="Times New Roman"/>
          <w:sz w:val="28"/>
          <w:szCs w:val="28"/>
        </w:rPr>
      </w:pPr>
      <w:r w:rsidRPr="00EF3603">
        <w:rPr>
          <w:rFonts w:ascii="Times New Roman" w:hAnsi="Times New Roman"/>
          <w:sz w:val="28"/>
          <w:szCs w:val="28"/>
        </w:rPr>
        <w:t>// Рос. стоматол. журн. – 2012. – №3. – С. 48-52.</w:t>
      </w:r>
    </w:p>
    <w:p w:rsidR="00607C1D" w:rsidRPr="00EF3603" w:rsidRDefault="00607C1D" w:rsidP="00EF3603">
      <w:pPr>
        <w:spacing w:after="0" w:line="240" w:lineRule="auto"/>
        <w:jc w:val="both"/>
        <w:rPr>
          <w:rFonts w:ascii="Times New Roman" w:hAnsi="Times New Roman"/>
          <w:sz w:val="28"/>
          <w:szCs w:val="28"/>
        </w:rPr>
      </w:pPr>
      <w:r w:rsidRPr="00EF3603">
        <w:rPr>
          <w:rFonts w:ascii="Times New Roman" w:hAnsi="Times New Roman"/>
          <w:sz w:val="28"/>
          <w:szCs w:val="28"/>
        </w:rPr>
        <w:t>6.</w:t>
      </w:r>
      <w:r w:rsidRPr="00EF3603">
        <w:rPr>
          <w:rFonts w:ascii="Times New Roman" w:hAnsi="Times New Roman"/>
          <w:sz w:val="28"/>
          <w:szCs w:val="28"/>
        </w:rPr>
        <w:tab/>
        <w:t>Грудянов А.И., Александровская И.Ю., Корзунина В.Ю. Изучение клинической эффективности лечебно-профилактических средств линии «Асепта» при лечении воспалительных заболеваний пародонта // Пародонтология. – 2008. – №3. – С. 55-57.</w:t>
      </w:r>
    </w:p>
    <w:p w:rsidR="00607C1D" w:rsidRPr="00EF3603" w:rsidRDefault="00607C1D" w:rsidP="00EF3603">
      <w:pPr>
        <w:spacing w:after="0" w:line="240" w:lineRule="auto"/>
        <w:jc w:val="both"/>
        <w:rPr>
          <w:rFonts w:ascii="Times New Roman" w:hAnsi="Times New Roman"/>
          <w:sz w:val="28"/>
          <w:szCs w:val="28"/>
        </w:rPr>
      </w:pPr>
      <w:r w:rsidRPr="00EF3603">
        <w:rPr>
          <w:rFonts w:ascii="Times New Roman" w:hAnsi="Times New Roman"/>
          <w:sz w:val="28"/>
          <w:szCs w:val="28"/>
        </w:rPr>
        <w:t>7.</w:t>
      </w:r>
      <w:r w:rsidRPr="00EF3603">
        <w:rPr>
          <w:rFonts w:ascii="Times New Roman" w:hAnsi="Times New Roman"/>
          <w:sz w:val="28"/>
          <w:szCs w:val="28"/>
        </w:rPr>
        <w:tab/>
        <w:t>Грудянов А.И., Фоменко Е.В. Изучение эффективности геля на основе эфирных масел в комплексном лечении воспалительных заболеваний пародонта // Пародонтология. – 2016. – №3 (30). – С. 38-42.</w:t>
      </w:r>
    </w:p>
    <w:p w:rsidR="00607C1D" w:rsidRPr="00EF3603" w:rsidRDefault="00607C1D" w:rsidP="00EF3603">
      <w:pPr>
        <w:spacing w:after="0" w:line="240" w:lineRule="auto"/>
        <w:jc w:val="both"/>
        <w:rPr>
          <w:rFonts w:ascii="Times New Roman" w:hAnsi="Times New Roman"/>
          <w:sz w:val="28"/>
          <w:szCs w:val="28"/>
        </w:rPr>
      </w:pPr>
      <w:r w:rsidRPr="00EF3603">
        <w:rPr>
          <w:rFonts w:ascii="Times New Roman" w:hAnsi="Times New Roman"/>
          <w:sz w:val="28"/>
          <w:szCs w:val="28"/>
        </w:rPr>
        <w:t>8.</w:t>
      </w:r>
      <w:r w:rsidRPr="00EF3603">
        <w:rPr>
          <w:rFonts w:ascii="Times New Roman" w:hAnsi="Times New Roman"/>
          <w:sz w:val="28"/>
          <w:szCs w:val="28"/>
        </w:rPr>
        <w:tab/>
        <w:t>Гуломов С.С. Определение эффективности лечения хронического катарального гингивита в детском возрасте путем воздействия на патогенную микрофлору // Стоматол. детского возраста и проф. – 2010. – Т. 9, №3. – С. 32-34.</w:t>
      </w:r>
    </w:p>
    <w:p w:rsidR="00607C1D" w:rsidRPr="00EF3603" w:rsidRDefault="00607C1D" w:rsidP="00EF3603">
      <w:pPr>
        <w:spacing w:after="0" w:line="240" w:lineRule="auto"/>
        <w:jc w:val="both"/>
        <w:rPr>
          <w:rFonts w:ascii="Times New Roman" w:hAnsi="Times New Roman"/>
          <w:sz w:val="28"/>
          <w:szCs w:val="28"/>
        </w:rPr>
      </w:pPr>
      <w:r w:rsidRPr="00EF3603">
        <w:rPr>
          <w:rFonts w:ascii="Times New Roman" w:hAnsi="Times New Roman"/>
          <w:sz w:val="28"/>
          <w:szCs w:val="28"/>
        </w:rPr>
        <w:t>9.</w:t>
      </w:r>
      <w:r w:rsidRPr="00EF3603">
        <w:rPr>
          <w:rFonts w:ascii="Times New Roman" w:hAnsi="Times New Roman"/>
          <w:sz w:val="28"/>
          <w:szCs w:val="28"/>
        </w:rPr>
        <w:tab/>
        <w:t>Детская терапевтическая стоматология: Нац. руководство; Под ред. В.К. Леонтьева, Л.П. Кисельниковой. – М.: ГЭОТАР-Медиа, 2010. – 896 с.</w:t>
      </w:r>
    </w:p>
    <w:p w:rsidR="00607C1D" w:rsidRPr="00EF3603" w:rsidRDefault="00607C1D" w:rsidP="00EF3603">
      <w:pPr>
        <w:spacing w:after="0" w:line="240" w:lineRule="auto"/>
        <w:jc w:val="both"/>
        <w:rPr>
          <w:rFonts w:ascii="Times New Roman" w:hAnsi="Times New Roman"/>
          <w:sz w:val="28"/>
          <w:szCs w:val="28"/>
        </w:rPr>
      </w:pPr>
      <w:r w:rsidRPr="00EF3603">
        <w:rPr>
          <w:rFonts w:ascii="Times New Roman" w:hAnsi="Times New Roman"/>
          <w:sz w:val="28"/>
          <w:szCs w:val="28"/>
        </w:rPr>
        <w:t>10.</w:t>
      </w:r>
      <w:r w:rsidRPr="00EF3603">
        <w:rPr>
          <w:rFonts w:ascii="Times New Roman" w:hAnsi="Times New Roman"/>
          <w:sz w:val="28"/>
          <w:szCs w:val="28"/>
        </w:rPr>
        <w:tab/>
        <w:t>Ермольев    С.Н.,     Кисельникова Л.Н., Кузнецова Г.И. Оценка состояния микроциркуляции и оксигенации тканей пародонта при гингивите у детей подросткового возраста // Стоматология детского возраста и профилактика. – 2016. – Т. 15, №3 (58). – С. 18- 21.</w:t>
      </w:r>
    </w:p>
    <w:p w:rsidR="00607C1D" w:rsidRPr="00EF3603" w:rsidRDefault="00607C1D" w:rsidP="00EF3603">
      <w:pPr>
        <w:spacing w:after="0" w:line="240" w:lineRule="auto"/>
        <w:jc w:val="both"/>
        <w:rPr>
          <w:rFonts w:ascii="Times New Roman" w:hAnsi="Times New Roman"/>
          <w:sz w:val="28"/>
          <w:szCs w:val="28"/>
        </w:rPr>
      </w:pPr>
      <w:r w:rsidRPr="00EF3603">
        <w:rPr>
          <w:rFonts w:ascii="Times New Roman" w:hAnsi="Times New Roman"/>
          <w:sz w:val="28"/>
          <w:szCs w:val="28"/>
        </w:rPr>
        <w:t>11.</w:t>
      </w:r>
      <w:r w:rsidRPr="00EF3603">
        <w:rPr>
          <w:rFonts w:ascii="Times New Roman" w:hAnsi="Times New Roman"/>
          <w:sz w:val="28"/>
          <w:szCs w:val="28"/>
        </w:rPr>
        <w:tab/>
        <w:t>Камилов Х.П., Камалова М.К., Тахирова К.А. Применение МИЛ-терапии при лечении</w:t>
      </w:r>
    </w:p>
    <w:p w:rsidR="00607C1D" w:rsidRPr="00EF3603" w:rsidRDefault="00607C1D" w:rsidP="00EF3603">
      <w:pPr>
        <w:spacing w:after="0" w:line="240" w:lineRule="auto"/>
        <w:jc w:val="both"/>
        <w:rPr>
          <w:rFonts w:ascii="Times New Roman" w:hAnsi="Times New Roman"/>
          <w:sz w:val="28"/>
          <w:szCs w:val="28"/>
        </w:rPr>
      </w:pPr>
      <w:r w:rsidRPr="00EF3603">
        <w:rPr>
          <w:rFonts w:ascii="Times New Roman" w:hAnsi="Times New Roman"/>
          <w:sz w:val="28"/>
          <w:szCs w:val="28"/>
        </w:rPr>
        <w:t>периоды: Автореф. дис. … канд. мед. наук. – Воронеж, 2011. – 24 с.</w:t>
      </w:r>
    </w:p>
    <w:p w:rsidR="00607C1D" w:rsidRPr="00EF3603" w:rsidRDefault="00607C1D" w:rsidP="00EF3603">
      <w:pPr>
        <w:spacing w:after="0" w:line="240" w:lineRule="auto"/>
        <w:jc w:val="both"/>
        <w:rPr>
          <w:rFonts w:ascii="Times New Roman" w:hAnsi="Times New Roman"/>
          <w:sz w:val="28"/>
          <w:szCs w:val="28"/>
        </w:rPr>
      </w:pPr>
      <w:r w:rsidRPr="00EF3603">
        <w:rPr>
          <w:rFonts w:ascii="Times New Roman" w:hAnsi="Times New Roman"/>
          <w:sz w:val="28"/>
          <w:szCs w:val="28"/>
        </w:rPr>
        <w:t>12.</w:t>
      </w:r>
      <w:r w:rsidRPr="00EF3603">
        <w:rPr>
          <w:rFonts w:ascii="Times New Roman" w:hAnsi="Times New Roman"/>
          <w:sz w:val="28"/>
          <w:szCs w:val="28"/>
        </w:rPr>
        <w:tab/>
        <w:t>Масумова В.В., Булкина Н.В., Осипова Ю.Л. и др. Отдаленные результаты лечения хронических гингивитов // Соврем. наукоемкие технологии. – 2008. – №3. – С. 56.</w:t>
      </w:r>
    </w:p>
    <w:p w:rsidR="00607C1D" w:rsidRPr="00EF3603" w:rsidRDefault="00607C1D" w:rsidP="00EF3603">
      <w:pPr>
        <w:spacing w:after="0" w:line="240" w:lineRule="auto"/>
        <w:jc w:val="both"/>
        <w:rPr>
          <w:rFonts w:ascii="Times New Roman" w:hAnsi="Times New Roman"/>
          <w:sz w:val="28"/>
          <w:szCs w:val="28"/>
        </w:rPr>
      </w:pPr>
      <w:r w:rsidRPr="00EF3603">
        <w:rPr>
          <w:rFonts w:ascii="Times New Roman" w:hAnsi="Times New Roman"/>
          <w:sz w:val="28"/>
          <w:szCs w:val="28"/>
        </w:rPr>
        <w:t>13.</w:t>
      </w:r>
      <w:r w:rsidRPr="00EF3603">
        <w:rPr>
          <w:rFonts w:ascii="Times New Roman" w:hAnsi="Times New Roman"/>
          <w:sz w:val="28"/>
          <w:szCs w:val="28"/>
        </w:rPr>
        <w:tab/>
        <w:t>Трифонов В.Д., Белякова Т.Д., Зубрицкая С.П., Шубин А.С. Ионный состав слюны как показатель моторных нарушений верхних отделов желудочно-кишечного тракта у детей// Рус. мед. журн. – 2003. – Т. 11, №3. – С. 97.</w:t>
      </w:r>
    </w:p>
    <w:p w:rsidR="00607C1D" w:rsidRPr="00EF3603" w:rsidRDefault="00607C1D" w:rsidP="00EF3603">
      <w:pPr>
        <w:spacing w:after="0" w:line="240" w:lineRule="auto"/>
        <w:jc w:val="both"/>
        <w:rPr>
          <w:rFonts w:ascii="Times New Roman" w:hAnsi="Times New Roman"/>
          <w:sz w:val="28"/>
          <w:szCs w:val="28"/>
        </w:rPr>
      </w:pPr>
      <w:r w:rsidRPr="00EF3603">
        <w:rPr>
          <w:rFonts w:ascii="Times New Roman" w:hAnsi="Times New Roman"/>
          <w:sz w:val="28"/>
          <w:szCs w:val="28"/>
        </w:rPr>
        <w:t>14.</w:t>
      </w:r>
      <w:r w:rsidRPr="00EF3603">
        <w:rPr>
          <w:rFonts w:ascii="Times New Roman" w:hAnsi="Times New Roman"/>
          <w:sz w:val="28"/>
          <w:szCs w:val="28"/>
        </w:rPr>
        <w:tab/>
        <w:t>Усманова И.Н. и др. Диагностические критерии хронического гингивита и пародонтита у лиц молодого возраста // Пародонтология. – 2014. – №4 (73). – С. 44-49.</w:t>
      </w:r>
    </w:p>
    <w:p w:rsidR="00607C1D" w:rsidRPr="00EF3603" w:rsidRDefault="00607C1D" w:rsidP="00EF3603">
      <w:pPr>
        <w:spacing w:after="0" w:line="240" w:lineRule="auto"/>
        <w:jc w:val="both"/>
        <w:rPr>
          <w:rFonts w:ascii="Times New Roman" w:hAnsi="Times New Roman"/>
          <w:sz w:val="28"/>
          <w:szCs w:val="28"/>
          <w:lang w:val="en-US"/>
        </w:rPr>
      </w:pPr>
      <w:r w:rsidRPr="00EF3603">
        <w:rPr>
          <w:rFonts w:ascii="Times New Roman" w:hAnsi="Times New Roman"/>
          <w:sz w:val="28"/>
          <w:szCs w:val="28"/>
          <w:lang w:val="fr-FR"/>
        </w:rPr>
        <w:t>15.</w:t>
      </w:r>
      <w:r w:rsidRPr="00EF3603">
        <w:rPr>
          <w:rFonts w:ascii="Times New Roman" w:hAnsi="Times New Roman"/>
          <w:sz w:val="28"/>
          <w:szCs w:val="28"/>
          <w:lang w:val="fr-FR"/>
        </w:rPr>
        <w:tab/>
        <w:t xml:space="preserve">Aboodi G.M. et al. </w:t>
      </w:r>
      <w:r w:rsidRPr="00EF3603">
        <w:rPr>
          <w:rFonts w:ascii="Times New Roman" w:hAnsi="Times New Roman"/>
          <w:sz w:val="28"/>
          <w:szCs w:val="28"/>
          <w:lang w:val="en-US"/>
        </w:rPr>
        <w:t xml:space="preserve">Salivary Cytoprotective Proteins in Inflammation and Resolution during Ex- perimental Gingivitis − A Pilot Study // Front. Cell. Infect. Microbiol. – 2016. – №5. – </w:t>
      </w:r>
      <w:r w:rsidRPr="00EF3603">
        <w:rPr>
          <w:rFonts w:ascii="Times New Roman" w:hAnsi="Times New Roman"/>
          <w:sz w:val="28"/>
          <w:szCs w:val="28"/>
        </w:rPr>
        <w:t>Р</w:t>
      </w:r>
      <w:r w:rsidRPr="00EF3603">
        <w:rPr>
          <w:rFonts w:ascii="Times New Roman" w:hAnsi="Times New Roman"/>
          <w:sz w:val="28"/>
          <w:szCs w:val="28"/>
          <w:lang w:val="en-US"/>
        </w:rPr>
        <w:t>. 92.2</w:t>
      </w:r>
    </w:p>
    <w:p w:rsidR="00607C1D" w:rsidRPr="00EF3603" w:rsidRDefault="00607C1D" w:rsidP="00EF3603">
      <w:pPr>
        <w:spacing w:after="0" w:line="240" w:lineRule="auto"/>
        <w:jc w:val="both"/>
        <w:rPr>
          <w:rFonts w:ascii="Times New Roman" w:hAnsi="Times New Roman"/>
          <w:sz w:val="28"/>
          <w:szCs w:val="28"/>
          <w:lang w:val="en-US"/>
        </w:rPr>
      </w:pPr>
    </w:p>
    <w:p w:rsidR="00607C1D" w:rsidRPr="00EF3603" w:rsidRDefault="00607C1D" w:rsidP="00EF3603">
      <w:pPr>
        <w:spacing w:after="0" w:line="240" w:lineRule="auto"/>
        <w:jc w:val="both"/>
        <w:rPr>
          <w:rFonts w:ascii="Times New Roman" w:hAnsi="Times New Roman"/>
          <w:sz w:val="28"/>
          <w:szCs w:val="28"/>
          <w:lang w:val="en-US"/>
        </w:rPr>
      </w:pPr>
      <w:r w:rsidRPr="00EF3603">
        <w:rPr>
          <w:rFonts w:ascii="Times New Roman" w:hAnsi="Times New Roman"/>
          <w:sz w:val="28"/>
          <w:szCs w:val="28"/>
          <w:lang w:val="en-US"/>
        </w:rPr>
        <w:t>16.</w:t>
      </w:r>
      <w:r w:rsidRPr="00EF3603">
        <w:rPr>
          <w:rFonts w:ascii="Times New Roman" w:hAnsi="Times New Roman"/>
          <w:sz w:val="28"/>
          <w:szCs w:val="28"/>
          <w:lang w:val="en-US"/>
        </w:rPr>
        <w:tab/>
        <w:t>Candotto V., Lauritano D., Carinci F. et al. Silver-Based Chemical Device as an Adjunct of Do- mestic Oral Hygiene: A Study on Periodontal Pa- tients // Materials (Basel). – 2018. – Vol. 11, №8.</w:t>
      </w:r>
    </w:p>
    <w:p w:rsidR="00607C1D" w:rsidRPr="00EF3603" w:rsidRDefault="00607C1D" w:rsidP="00EF3603">
      <w:pPr>
        <w:spacing w:after="0" w:line="240" w:lineRule="auto"/>
        <w:jc w:val="both"/>
        <w:rPr>
          <w:rFonts w:ascii="Times New Roman" w:hAnsi="Times New Roman"/>
          <w:sz w:val="28"/>
          <w:szCs w:val="28"/>
          <w:lang w:val="en-US"/>
        </w:rPr>
      </w:pPr>
      <w:r w:rsidRPr="00EF3603">
        <w:rPr>
          <w:rFonts w:ascii="Times New Roman" w:hAnsi="Times New Roman"/>
          <w:sz w:val="28"/>
          <w:szCs w:val="28"/>
          <w:lang w:val="en-US"/>
        </w:rPr>
        <w:t>17.</w:t>
      </w:r>
      <w:r w:rsidRPr="00EF3603">
        <w:rPr>
          <w:rFonts w:ascii="Times New Roman" w:hAnsi="Times New Roman"/>
          <w:sz w:val="28"/>
          <w:szCs w:val="28"/>
          <w:lang w:val="en-US"/>
        </w:rPr>
        <w:tab/>
        <w:t xml:space="preserve">Ippolitov E.V., Didenko L.V., Tzarev V.N. </w:t>
      </w:r>
      <w:r w:rsidRPr="00EF3603">
        <w:rPr>
          <w:rFonts w:ascii="Times New Roman" w:hAnsi="Times New Roman"/>
          <w:sz w:val="28"/>
          <w:szCs w:val="28"/>
        </w:rPr>
        <w:t>Т</w:t>
      </w:r>
      <w:r w:rsidRPr="00EF3603">
        <w:rPr>
          <w:rFonts w:ascii="Times New Roman" w:hAnsi="Times New Roman"/>
          <w:sz w:val="28"/>
          <w:szCs w:val="28"/>
          <w:lang w:val="en-US"/>
        </w:rPr>
        <w:t xml:space="preserve">he characteristics of morphology of biofilm of periodontium under inflammatory diseases of gums (chronic catarrhal gingivitis, chronic periodon- titis, candida - associated periodontitis) accord- ing results of electronic microscopy // </w:t>
      </w:r>
      <w:r w:rsidRPr="00EF3603">
        <w:rPr>
          <w:rFonts w:ascii="Times New Roman" w:hAnsi="Times New Roman"/>
          <w:sz w:val="28"/>
          <w:szCs w:val="28"/>
        </w:rPr>
        <w:t>Клин</w:t>
      </w:r>
      <w:r w:rsidRPr="00EF3603">
        <w:rPr>
          <w:rFonts w:ascii="Times New Roman" w:hAnsi="Times New Roman"/>
          <w:sz w:val="28"/>
          <w:szCs w:val="28"/>
          <w:lang w:val="en-US"/>
        </w:rPr>
        <w:t xml:space="preserve">. </w:t>
      </w:r>
      <w:r w:rsidRPr="00EF3603">
        <w:rPr>
          <w:rFonts w:ascii="Times New Roman" w:hAnsi="Times New Roman"/>
          <w:sz w:val="28"/>
          <w:szCs w:val="28"/>
        </w:rPr>
        <w:t>лаб</w:t>
      </w:r>
      <w:r w:rsidRPr="00EF3603">
        <w:rPr>
          <w:rFonts w:ascii="Times New Roman" w:hAnsi="Times New Roman"/>
          <w:sz w:val="28"/>
          <w:szCs w:val="28"/>
          <w:lang w:val="en-US"/>
        </w:rPr>
        <w:t xml:space="preserve">. </w:t>
      </w:r>
      <w:r w:rsidRPr="00EF3603">
        <w:rPr>
          <w:rFonts w:ascii="Times New Roman" w:hAnsi="Times New Roman"/>
          <w:sz w:val="28"/>
          <w:szCs w:val="28"/>
        </w:rPr>
        <w:t>диагностика</w:t>
      </w:r>
      <w:r w:rsidRPr="00EF3603">
        <w:rPr>
          <w:rFonts w:ascii="Times New Roman" w:hAnsi="Times New Roman"/>
          <w:sz w:val="28"/>
          <w:szCs w:val="28"/>
          <w:lang w:val="en-US"/>
        </w:rPr>
        <w:t xml:space="preserve">. – 2015. – Vol. 60, №12. – </w:t>
      </w:r>
      <w:r w:rsidRPr="00EF3603">
        <w:rPr>
          <w:rFonts w:ascii="Times New Roman" w:hAnsi="Times New Roman"/>
          <w:sz w:val="28"/>
          <w:szCs w:val="28"/>
        </w:rPr>
        <w:t>Р</w:t>
      </w:r>
      <w:r w:rsidRPr="00EF3603">
        <w:rPr>
          <w:rFonts w:ascii="Times New Roman" w:hAnsi="Times New Roman"/>
          <w:sz w:val="28"/>
          <w:szCs w:val="28"/>
          <w:lang w:val="en-US"/>
        </w:rPr>
        <w:t>. 59-64.</w:t>
      </w:r>
    </w:p>
    <w:p w:rsidR="00607C1D" w:rsidRPr="00EF3603" w:rsidRDefault="00607C1D" w:rsidP="00EF3603">
      <w:pPr>
        <w:spacing w:after="0" w:line="240" w:lineRule="auto"/>
        <w:jc w:val="both"/>
        <w:rPr>
          <w:rFonts w:ascii="Times New Roman" w:hAnsi="Times New Roman"/>
          <w:sz w:val="28"/>
          <w:szCs w:val="28"/>
          <w:lang w:val="en-US"/>
        </w:rPr>
      </w:pPr>
      <w:r w:rsidRPr="00EF3603">
        <w:rPr>
          <w:rFonts w:ascii="Times New Roman" w:hAnsi="Times New Roman"/>
          <w:sz w:val="28"/>
          <w:szCs w:val="28"/>
          <w:lang w:val="en-US"/>
        </w:rPr>
        <w:t>18.</w:t>
      </w:r>
      <w:r w:rsidRPr="00EF3603">
        <w:rPr>
          <w:rFonts w:ascii="Times New Roman" w:hAnsi="Times New Roman"/>
          <w:sz w:val="28"/>
          <w:szCs w:val="28"/>
          <w:lang w:val="en-US"/>
        </w:rPr>
        <w:tab/>
        <w:t>Kiselnikova L., Boyarkina E., Pikilidi T. et al. State value of oral hygiene and periodontal tis- sues in children of Moscow // Abstracts of the 23rd Congress of the International Association of Paedi- atric Dentistry. – Athens (Greece), 2011. – P. 19.</w:t>
      </w:r>
    </w:p>
    <w:p w:rsidR="00607C1D" w:rsidRPr="00EF3603" w:rsidRDefault="00607C1D" w:rsidP="00EF3603">
      <w:pPr>
        <w:spacing w:after="0" w:line="240" w:lineRule="auto"/>
        <w:jc w:val="both"/>
        <w:rPr>
          <w:rFonts w:ascii="Times New Roman" w:hAnsi="Times New Roman"/>
          <w:sz w:val="28"/>
          <w:szCs w:val="28"/>
          <w:lang w:val="en-US"/>
        </w:rPr>
      </w:pPr>
    </w:p>
    <w:sectPr w:rsidR="00607C1D" w:rsidRPr="00EF3603" w:rsidSect="00C25C9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7E03"/>
    <w:rsid w:val="000007D9"/>
    <w:rsid w:val="0001562A"/>
    <w:rsid w:val="00015A6A"/>
    <w:rsid w:val="000267DD"/>
    <w:rsid w:val="00050ABF"/>
    <w:rsid w:val="0007119B"/>
    <w:rsid w:val="000A59B3"/>
    <w:rsid w:val="000A7B11"/>
    <w:rsid w:val="000F6D39"/>
    <w:rsid w:val="001246C1"/>
    <w:rsid w:val="00127E0D"/>
    <w:rsid w:val="00144366"/>
    <w:rsid w:val="00144654"/>
    <w:rsid w:val="00161A24"/>
    <w:rsid w:val="00186C98"/>
    <w:rsid w:val="001A467D"/>
    <w:rsid w:val="001B7E72"/>
    <w:rsid w:val="001C494E"/>
    <w:rsid w:val="001D122C"/>
    <w:rsid w:val="001F65B0"/>
    <w:rsid w:val="00225702"/>
    <w:rsid w:val="00256E13"/>
    <w:rsid w:val="00261418"/>
    <w:rsid w:val="002626CD"/>
    <w:rsid w:val="002671F0"/>
    <w:rsid w:val="00277515"/>
    <w:rsid w:val="00277E66"/>
    <w:rsid w:val="002E437F"/>
    <w:rsid w:val="003114CF"/>
    <w:rsid w:val="003145E1"/>
    <w:rsid w:val="00323822"/>
    <w:rsid w:val="00353FF8"/>
    <w:rsid w:val="00366B6E"/>
    <w:rsid w:val="003A2A4C"/>
    <w:rsid w:val="003A60F8"/>
    <w:rsid w:val="003C23AB"/>
    <w:rsid w:val="003D46BC"/>
    <w:rsid w:val="003D6281"/>
    <w:rsid w:val="003F08B2"/>
    <w:rsid w:val="003F42D0"/>
    <w:rsid w:val="00424E3A"/>
    <w:rsid w:val="00425C85"/>
    <w:rsid w:val="00447C87"/>
    <w:rsid w:val="00463CDC"/>
    <w:rsid w:val="00467CEC"/>
    <w:rsid w:val="0047381A"/>
    <w:rsid w:val="004A2D12"/>
    <w:rsid w:val="004A472B"/>
    <w:rsid w:val="004C5CFD"/>
    <w:rsid w:val="004F5517"/>
    <w:rsid w:val="005206C4"/>
    <w:rsid w:val="00526A23"/>
    <w:rsid w:val="00551C6E"/>
    <w:rsid w:val="005B25A4"/>
    <w:rsid w:val="005B727D"/>
    <w:rsid w:val="005C759E"/>
    <w:rsid w:val="005D4611"/>
    <w:rsid w:val="00607C1D"/>
    <w:rsid w:val="00622E2E"/>
    <w:rsid w:val="00634FF8"/>
    <w:rsid w:val="006423C8"/>
    <w:rsid w:val="00644F42"/>
    <w:rsid w:val="00653359"/>
    <w:rsid w:val="00672B08"/>
    <w:rsid w:val="00694364"/>
    <w:rsid w:val="00696B13"/>
    <w:rsid w:val="006A24F8"/>
    <w:rsid w:val="006B4A6D"/>
    <w:rsid w:val="006B736F"/>
    <w:rsid w:val="006C712E"/>
    <w:rsid w:val="0073463A"/>
    <w:rsid w:val="00750EEC"/>
    <w:rsid w:val="00751E7A"/>
    <w:rsid w:val="007C0917"/>
    <w:rsid w:val="007E2904"/>
    <w:rsid w:val="008076F8"/>
    <w:rsid w:val="00817B39"/>
    <w:rsid w:val="00837DFF"/>
    <w:rsid w:val="00843C49"/>
    <w:rsid w:val="008B3109"/>
    <w:rsid w:val="008F3F1A"/>
    <w:rsid w:val="00906997"/>
    <w:rsid w:val="009111E4"/>
    <w:rsid w:val="00935F70"/>
    <w:rsid w:val="00943F4F"/>
    <w:rsid w:val="00947E03"/>
    <w:rsid w:val="009504A1"/>
    <w:rsid w:val="00967EC6"/>
    <w:rsid w:val="009E7BA2"/>
    <w:rsid w:val="00A52CCF"/>
    <w:rsid w:val="00A60F3E"/>
    <w:rsid w:val="00A756AB"/>
    <w:rsid w:val="00A803AE"/>
    <w:rsid w:val="00A95452"/>
    <w:rsid w:val="00AE7745"/>
    <w:rsid w:val="00AF502A"/>
    <w:rsid w:val="00AF56E1"/>
    <w:rsid w:val="00B01225"/>
    <w:rsid w:val="00B13061"/>
    <w:rsid w:val="00B42D22"/>
    <w:rsid w:val="00B72C8D"/>
    <w:rsid w:val="00B76471"/>
    <w:rsid w:val="00B968CF"/>
    <w:rsid w:val="00BC247A"/>
    <w:rsid w:val="00BC5372"/>
    <w:rsid w:val="00BD7B9F"/>
    <w:rsid w:val="00BF2473"/>
    <w:rsid w:val="00C01310"/>
    <w:rsid w:val="00C25C94"/>
    <w:rsid w:val="00C302FE"/>
    <w:rsid w:val="00C321D2"/>
    <w:rsid w:val="00C4281F"/>
    <w:rsid w:val="00C571E0"/>
    <w:rsid w:val="00C85375"/>
    <w:rsid w:val="00C85D71"/>
    <w:rsid w:val="00C9709B"/>
    <w:rsid w:val="00CA2BF5"/>
    <w:rsid w:val="00CA322B"/>
    <w:rsid w:val="00CB0B2C"/>
    <w:rsid w:val="00CD12F0"/>
    <w:rsid w:val="00CE23BD"/>
    <w:rsid w:val="00D22B35"/>
    <w:rsid w:val="00D3070C"/>
    <w:rsid w:val="00D31B9F"/>
    <w:rsid w:val="00D42472"/>
    <w:rsid w:val="00D50189"/>
    <w:rsid w:val="00D5647D"/>
    <w:rsid w:val="00DC0E0E"/>
    <w:rsid w:val="00DE2B36"/>
    <w:rsid w:val="00E04107"/>
    <w:rsid w:val="00E16114"/>
    <w:rsid w:val="00E43544"/>
    <w:rsid w:val="00E868DB"/>
    <w:rsid w:val="00EA033A"/>
    <w:rsid w:val="00EB0FD4"/>
    <w:rsid w:val="00EC286B"/>
    <w:rsid w:val="00ED31C5"/>
    <w:rsid w:val="00ED700F"/>
    <w:rsid w:val="00EF3603"/>
    <w:rsid w:val="00F25EB0"/>
    <w:rsid w:val="00F45FC3"/>
    <w:rsid w:val="00F71919"/>
    <w:rsid w:val="00F87A84"/>
    <w:rsid w:val="00FA3AE3"/>
    <w:rsid w:val="00FA52F6"/>
    <w:rsid w:val="00FD4BA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C94"/>
    <w:pPr>
      <w:spacing w:after="160" w:line="259" w:lineRule="auto"/>
    </w:pPr>
    <w:rPr>
      <w:kern w:val="2"/>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EF3603"/>
    <w:rPr>
      <w:rFonts w:cs="Times New Roman"/>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8</Pages>
  <Words>12082</Words>
  <Characters>6887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Назгуль Онайбекова</dc:creator>
  <cp:keywords/>
  <dc:description/>
  <cp:lastModifiedBy>Admin</cp:lastModifiedBy>
  <cp:revision>8</cp:revision>
  <dcterms:created xsi:type="dcterms:W3CDTF">2024-02-28T09:11:00Z</dcterms:created>
  <dcterms:modified xsi:type="dcterms:W3CDTF">2024-02-28T19:06:00Z</dcterms:modified>
</cp:coreProperties>
</file>