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66F" w:rsidRPr="00594BCD" w:rsidRDefault="00BB466F" w:rsidP="002F59C8">
      <w:pPr>
        <w:widowControl w:val="0"/>
        <w:tabs>
          <w:tab w:val="left" w:pos="-31680"/>
        </w:tabs>
        <w:spacing w:after="0" w:line="360" w:lineRule="auto"/>
        <w:ind w:left="142" w:firstLine="284"/>
        <w:jc w:val="right"/>
        <w:rPr>
          <w:rFonts w:ascii="Times New Roman" w:hAnsi="Times New Roman"/>
          <w:b/>
          <w:sz w:val="28"/>
          <w:szCs w:val="28"/>
          <w:lang w:val="uk-UA"/>
        </w:rPr>
      </w:pPr>
      <w:r w:rsidRPr="00594BCD">
        <w:rPr>
          <w:rFonts w:ascii="Times New Roman" w:hAnsi="Times New Roman"/>
          <w:b/>
          <w:sz w:val="28"/>
          <w:szCs w:val="28"/>
          <w:lang w:val="uk-UA"/>
        </w:rPr>
        <w:t>Наталя Вовненко, Алла Галуша</w:t>
      </w:r>
    </w:p>
    <w:p w:rsidR="00BB466F" w:rsidRPr="00594BCD" w:rsidRDefault="00BB466F" w:rsidP="002F59C8">
      <w:pPr>
        <w:widowControl w:val="0"/>
        <w:tabs>
          <w:tab w:val="left" w:pos="-31680"/>
        </w:tabs>
        <w:spacing w:after="0" w:line="360" w:lineRule="auto"/>
        <w:ind w:left="142" w:firstLine="284"/>
        <w:jc w:val="right"/>
        <w:rPr>
          <w:rFonts w:ascii="Times New Roman" w:hAnsi="Times New Roman"/>
          <w:b/>
          <w:sz w:val="28"/>
          <w:szCs w:val="28"/>
          <w:lang w:val="uk-UA"/>
        </w:rPr>
      </w:pPr>
      <w:r w:rsidRPr="00594BCD">
        <w:rPr>
          <w:rFonts w:ascii="Times New Roman" w:hAnsi="Times New Roman"/>
          <w:b/>
          <w:sz w:val="28"/>
          <w:szCs w:val="28"/>
          <w:lang w:val="uk-UA"/>
        </w:rPr>
        <w:t>(Вінниця, Україна)</w:t>
      </w:r>
    </w:p>
    <w:p w:rsidR="00BB466F" w:rsidRPr="004C3583" w:rsidRDefault="00BB466F" w:rsidP="002F59C8">
      <w:pPr>
        <w:widowControl w:val="0"/>
        <w:tabs>
          <w:tab w:val="left" w:pos="-31680"/>
        </w:tabs>
        <w:spacing w:after="0" w:line="360" w:lineRule="auto"/>
        <w:ind w:left="142" w:firstLine="284"/>
        <w:jc w:val="center"/>
        <w:rPr>
          <w:rFonts w:ascii="Times New Roman" w:hAnsi="Times New Roman"/>
          <w:sz w:val="28"/>
          <w:szCs w:val="28"/>
          <w:lang w:val="uk-UA"/>
        </w:rPr>
      </w:pPr>
    </w:p>
    <w:p w:rsidR="00BB466F" w:rsidRPr="004C3583" w:rsidRDefault="00BB466F" w:rsidP="002F59C8">
      <w:pPr>
        <w:widowControl w:val="0"/>
        <w:tabs>
          <w:tab w:val="left" w:pos="-31680"/>
        </w:tabs>
        <w:spacing w:after="0" w:line="360" w:lineRule="auto"/>
        <w:ind w:left="142" w:firstLine="284"/>
        <w:jc w:val="center"/>
        <w:rPr>
          <w:rFonts w:ascii="Times New Roman" w:hAnsi="Times New Roman"/>
          <w:b/>
          <w:sz w:val="28"/>
          <w:szCs w:val="28"/>
          <w:lang w:val="uk-UA"/>
        </w:rPr>
      </w:pPr>
      <w:r w:rsidRPr="004C3583">
        <w:rPr>
          <w:rFonts w:ascii="Times New Roman" w:hAnsi="Times New Roman"/>
          <w:b/>
          <w:sz w:val="28"/>
          <w:szCs w:val="28"/>
          <w:lang w:val="uk-UA"/>
        </w:rPr>
        <w:t>ФОРМУВАННЯ САМООСВІТНЬОЇ КОМПЕТЕНТНОСТІ</w:t>
      </w:r>
    </w:p>
    <w:p w:rsidR="00BB466F" w:rsidRPr="004C3583" w:rsidRDefault="00BB466F" w:rsidP="002F59C8">
      <w:pPr>
        <w:widowControl w:val="0"/>
        <w:tabs>
          <w:tab w:val="left" w:pos="-31680"/>
        </w:tabs>
        <w:spacing w:after="0" w:line="360" w:lineRule="auto"/>
        <w:ind w:left="142" w:firstLine="284"/>
        <w:jc w:val="center"/>
        <w:rPr>
          <w:rFonts w:ascii="Times New Roman" w:hAnsi="Times New Roman"/>
          <w:b/>
          <w:sz w:val="28"/>
          <w:szCs w:val="28"/>
          <w:lang w:val="uk-UA"/>
        </w:rPr>
      </w:pPr>
      <w:r w:rsidRPr="004C3583">
        <w:rPr>
          <w:rFonts w:ascii="Times New Roman" w:hAnsi="Times New Roman"/>
          <w:b/>
          <w:sz w:val="28"/>
          <w:szCs w:val="28"/>
          <w:lang w:val="uk-UA"/>
        </w:rPr>
        <w:t>НА ЗАНЯТТЯХ З ІНФОРМАТИКИ</w:t>
      </w:r>
    </w:p>
    <w:p w:rsidR="00BB466F" w:rsidRPr="004C3583" w:rsidRDefault="00BB466F" w:rsidP="002F59C8">
      <w:pPr>
        <w:widowControl w:val="0"/>
        <w:tabs>
          <w:tab w:val="left" w:pos="-31680"/>
        </w:tabs>
        <w:spacing w:after="0" w:line="360" w:lineRule="auto"/>
        <w:ind w:left="142" w:firstLine="284"/>
        <w:jc w:val="center"/>
        <w:rPr>
          <w:rFonts w:ascii="Times New Roman" w:hAnsi="Times New Roman"/>
          <w:sz w:val="28"/>
          <w:szCs w:val="28"/>
          <w:lang w:val="uk-UA"/>
        </w:rPr>
      </w:pP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Компетентнісний підхід до фахової передвищої освіти означає, що здобувач освіти в результаті навчання</w:t>
      </w:r>
      <w:r>
        <w:rPr>
          <w:rFonts w:ascii="Times New Roman" w:hAnsi="Times New Roman"/>
          <w:bCs/>
          <w:sz w:val="28"/>
          <w:szCs w:val="28"/>
          <w:lang w:val="uk-UA"/>
        </w:rPr>
        <w:t xml:space="preserve"> </w:t>
      </w:r>
      <w:r w:rsidRPr="004C3583">
        <w:rPr>
          <w:rFonts w:ascii="Times New Roman" w:hAnsi="Times New Roman"/>
          <w:bCs/>
          <w:sz w:val="28"/>
          <w:szCs w:val="28"/>
          <w:lang w:val="uk-UA"/>
        </w:rPr>
        <w:t>буде підготовлений до здійснення професійної діяльності, тобто стане фахівцем, що має не тільки знання, уміння і навички за спеціальністю підготовки, а й такі особистісні якості, як мотивація до продуктивної діяльності, рівень розвитку інтелекту, ступінь засвоєння культурних та етичних норм, інших якостей особистості.</w:t>
      </w:r>
      <w:r>
        <w:rPr>
          <w:rFonts w:ascii="Times New Roman" w:hAnsi="Times New Roman"/>
          <w:bCs/>
          <w:sz w:val="28"/>
          <w:szCs w:val="28"/>
          <w:lang w:val="uk-UA"/>
        </w:rPr>
        <w:t xml:space="preserve"> </w:t>
      </w:r>
      <w:r w:rsidRPr="004C3583">
        <w:rPr>
          <w:rFonts w:ascii="Times New Roman" w:hAnsi="Times New Roman"/>
          <w:bCs/>
          <w:sz w:val="28"/>
          <w:szCs w:val="28"/>
          <w:lang w:val="uk-UA"/>
        </w:rPr>
        <w:t>Одним із головних факторів для успішної самореалізації сучасного фахівця є необхідність самовдосконалення особистості впродовж усього життя, оскільки в умовах постійного оновлення науково-технічних досягнень важливими є його творча активність, соціальна мобільність та конкурентоспроможність.</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Формування професійного саморозвитку майбутніх фахівців пов’язане з цілеспрямованим процесом самотворення суб’єкта та цілеспрямованою орієнтацією на досягнення професійного успіху, реалізацію особистісного потенціалу, кваліфікаційне зростання в професійній реалізованості, високу потребу інтелектуального та професійного розвитку [1</w:t>
      </w:r>
      <w:r>
        <w:rPr>
          <w:rFonts w:ascii="Times New Roman" w:hAnsi="Times New Roman"/>
          <w:bCs/>
          <w:sz w:val="28"/>
          <w:szCs w:val="28"/>
          <w:lang w:val="uk-UA"/>
        </w:rPr>
        <w:t>, с.72</w:t>
      </w:r>
      <w:r w:rsidRPr="004C3583">
        <w:rPr>
          <w:rFonts w:ascii="Times New Roman" w:hAnsi="Times New Roman"/>
          <w:bCs/>
          <w:sz w:val="28"/>
          <w:szCs w:val="28"/>
          <w:lang w:val="uk-UA"/>
        </w:rPr>
        <w:t>].</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У стимулюванні прагненню до саморозвитку та самореалізації здобувачів освіти особливо важливою є роль викладача, який має стати «партнером» у самоосвітній діяльності та створити умови щодо зацікавленості молоді у пошуку нової інформації, що, у свою чергу, потребує від викладача постійної роботи над власним самовдосконаленням.</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Широке залучення здобувачів освіти до самостійного пошуку та засвоєння знань, їх творчого застосування на практиці неможливе без чіткої та цілеспрямованої роботи, без постановки викладачем перед здобувачами мети й завдань кожного заняття, демонстрації практичної значущості матеріалу.</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Загалом технологія організації самостійної роботи включає кілька етапів: підготовчий, мотиваційний етап, діяльнісний – власне етап самостійної роботи здобувачів (при опосередкованому керівництві, що здійснюється на основі педагогічної підтримки та консультування), контрольно-оціночний та рефлексивний, що включає не лише оцінювання навчально-пізнавальної діяльності здобувача освіти з боку педагога, а й взаємооцінювання та самооцінювання діяльності.</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Під час навчання в коледжі здобувачам освіти необхідно отримати навички самостійного поповнення знань, вміло застосовувати їх у різних сферах практичної діяльності та сформувати власний необхідний досвід.</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На заняттях інформатики завдяки сучасним інноваційним</w:t>
      </w:r>
      <w:r>
        <w:rPr>
          <w:rFonts w:ascii="Times New Roman" w:hAnsi="Times New Roman"/>
          <w:bCs/>
          <w:sz w:val="28"/>
          <w:szCs w:val="28"/>
          <w:lang w:val="uk-UA"/>
        </w:rPr>
        <w:t xml:space="preserve"> </w:t>
      </w:r>
      <w:r w:rsidRPr="004C3583">
        <w:rPr>
          <w:rFonts w:ascii="Times New Roman" w:hAnsi="Times New Roman"/>
          <w:bCs/>
          <w:sz w:val="28"/>
          <w:szCs w:val="28"/>
          <w:lang w:val="uk-UA"/>
        </w:rPr>
        <w:t xml:space="preserve">технологіям організація самостійної роботи здобувачів можлива на будь-якому етапі та всіх типах занять. </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Для активізації розвитку самоосвітніх умінь, навичок і компетентності здобувачів освіти при вивченні інформатики, на нашу думку, є розв’язання проблемних задач нестандартного характеру, моделювання, методи індивідуальних проєктів, перевернуте навчання тощо. При цьому необхідна  орієнтація на індивідуальну траєкторію розвитку особистості здобувача освіти, індивідуалізація задач, опора на індивідуальний досвід самоосвіти та самоорганізації молоді.</w:t>
      </w:r>
    </w:p>
    <w:p w:rsidR="00BB466F" w:rsidRPr="004C3583" w:rsidRDefault="00BB466F" w:rsidP="004B318C">
      <w:pPr>
        <w:widowControl w:val="0"/>
        <w:tabs>
          <w:tab w:val="left" w:pos="-31680"/>
        </w:tabs>
        <w:spacing w:after="0" w:line="360" w:lineRule="auto"/>
        <w:ind w:firstLine="709"/>
        <w:jc w:val="both"/>
        <w:rPr>
          <w:rFonts w:ascii="Times New Roman" w:hAnsi="Times New Roman"/>
          <w:sz w:val="28"/>
          <w:lang w:val="uk-UA"/>
        </w:rPr>
      </w:pPr>
      <w:r w:rsidRPr="004C3583">
        <w:rPr>
          <w:rFonts w:ascii="Times New Roman" w:hAnsi="Times New Roman"/>
          <w:bCs/>
          <w:sz w:val="28"/>
          <w:szCs w:val="28"/>
          <w:lang w:val="uk-UA"/>
        </w:rPr>
        <w:t>Наприклад, перед вивченням теми «Інформаційна безпека» можна запропонувати здобувачам переглянути Всеукраїнський онлайн-урок із кібербезпеки “Я. Безпека. Кіберпростір” та підготувати інфографіку на наступне заняття, що потребує від них</w:t>
      </w:r>
      <w:r w:rsidRPr="004C3583">
        <w:rPr>
          <w:rFonts w:ascii="Times New Roman" w:hAnsi="Times New Roman"/>
          <w:sz w:val="28"/>
          <w:lang w:val="uk-UA"/>
        </w:rPr>
        <w:t xml:space="preserve"> аналізу та структурування матеріалу для подальшого його представлення в графічній формі.</w:t>
      </w:r>
    </w:p>
    <w:p w:rsidR="00BB466F" w:rsidRPr="004C3583" w:rsidRDefault="00BB466F" w:rsidP="004B318C">
      <w:pPr>
        <w:spacing w:after="0" w:line="360" w:lineRule="auto"/>
        <w:ind w:firstLine="709"/>
        <w:jc w:val="both"/>
        <w:rPr>
          <w:rFonts w:ascii="Times New Roman" w:hAnsi="Times New Roman"/>
          <w:sz w:val="28"/>
          <w:szCs w:val="28"/>
          <w:lang w:val="uk-UA"/>
        </w:rPr>
      </w:pPr>
      <w:r w:rsidRPr="004C3583">
        <w:rPr>
          <w:rFonts w:ascii="Times New Roman" w:hAnsi="Times New Roman"/>
          <w:sz w:val="28"/>
          <w:szCs w:val="28"/>
          <w:lang w:val="uk-UA"/>
        </w:rPr>
        <w:t>Формуванню самоосвітньої компетентності також сприяє впровадження у навчальний процес інноваційних лекцій, зокрема лекції-конференції. Викладач заздалегідь ставить перед здобувачами освіти проблему, яку вони досліджують. Доповіді на занятті по кожному питанню, що висвітлює проблему є результатом самостійної роботи здобувача освіти, а функція викладача полягає у керуванні підготовкою доповідей до лекції. Такі заняття є творчими, мотивують та надають сенс навчанню.</w:t>
      </w:r>
    </w:p>
    <w:p w:rsidR="00BB466F" w:rsidRPr="004C3583" w:rsidRDefault="00BB466F" w:rsidP="004B318C">
      <w:pPr>
        <w:widowControl w:val="0"/>
        <w:tabs>
          <w:tab w:val="left" w:pos="-31680"/>
        </w:tabs>
        <w:spacing w:after="0" w:line="360" w:lineRule="auto"/>
        <w:ind w:firstLine="709"/>
        <w:jc w:val="both"/>
        <w:rPr>
          <w:rFonts w:ascii="Times New Roman" w:hAnsi="Times New Roman"/>
          <w:sz w:val="28"/>
          <w:lang w:val="uk-UA"/>
        </w:rPr>
      </w:pPr>
      <w:r w:rsidRPr="004C3583">
        <w:rPr>
          <w:rFonts w:ascii="Times New Roman" w:hAnsi="Times New Roman"/>
          <w:sz w:val="28"/>
          <w:lang w:val="uk-UA"/>
        </w:rPr>
        <w:t>Сучасна молодь у якості джерела інформації обирає, у першу чергу, вебресурси, через їх доступність та безкоштовність. Тому викладачеві у своїй роботі слід приділити значну увагу самоосвітнім сайтам. Матеріали, розміщені в цих проєктах, є чудовим матеріалом до занять, які дають можливість створити сучасні завдання. Самоосвітні сайти є підґрунтям для проєктно-пошукової діяльності, проблемного навчання. Здобувач освіти засвоює в такому випадку не лише базові алгоритми дії з інформатики, а й отримує нові знання з різних аспектів діяльності людини, що формують його ключові компетентності.</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Як інструменти самоосвіти, слід виділити платформу масових безкоштовних курсів</w:t>
      </w:r>
      <w:r>
        <w:rPr>
          <w:rFonts w:ascii="Times New Roman" w:hAnsi="Times New Roman"/>
          <w:bCs/>
          <w:sz w:val="28"/>
          <w:szCs w:val="28"/>
          <w:lang w:val="uk-UA"/>
        </w:rPr>
        <w:t xml:space="preserve"> </w:t>
      </w:r>
      <w:r w:rsidRPr="004C3583">
        <w:rPr>
          <w:rFonts w:ascii="Times New Roman" w:hAnsi="Times New Roman"/>
          <w:bCs/>
          <w:sz w:val="28"/>
          <w:szCs w:val="28"/>
          <w:lang w:val="uk-UA"/>
        </w:rPr>
        <w:t>Prometheus. Кожен курс складається з відеолекцій, інтерактивних завдань, що дозволять закріпити отримані знання, а також форуму, на якому здобувачі освіти мають можливість поставити питання викладачеві та спілкуватися одне з одним.</w:t>
      </w:r>
    </w:p>
    <w:p w:rsidR="00BB466F" w:rsidRPr="004C3583" w:rsidRDefault="00BB466F" w:rsidP="004B318C">
      <w:pPr>
        <w:widowControl w:val="0"/>
        <w:tabs>
          <w:tab w:val="left" w:pos="-31680"/>
        </w:tabs>
        <w:spacing w:after="0" w:line="360" w:lineRule="auto"/>
        <w:ind w:firstLine="709"/>
        <w:jc w:val="both"/>
        <w:rPr>
          <w:rFonts w:ascii="Times New Roman" w:hAnsi="Times New Roman"/>
          <w:bCs/>
          <w:sz w:val="28"/>
          <w:szCs w:val="28"/>
          <w:lang w:val="uk-UA"/>
        </w:rPr>
      </w:pPr>
      <w:r w:rsidRPr="004C3583">
        <w:rPr>
          <w:rFonts w:ascii="Times New Roman" w:hAnsi="Times New Roman"/>
          <w:bCs/>
          <w:sz w:val="28"/>
          <w:szCs w:val="28"/>
          <w:lang w:val="uk-UA"/>
        </w:rPr>
        <w:t>Таким чином, створення оптимальних умов для розкриття і розвитку творчості, професійних здібностей і талантів здобувачів освіти значною мірою залежить від уміння викладача цілеспрямовано організовувати самоосвітню діяльність молоді. А використання інноваційних технологій надає можливості до саморозвитку й оволодіння комплексом умінь, навичок та якостей, з яких складається професійна компетентність майбутнього фахового молодшого бакалавра.</w:t>
      </w:r>
    </w:p>
    <w:p w:rsidR="00BB466F" w:rsidRPr="004C3583" w:rsidRDefault="00BB466F" w:rsidP="004B318C">
      <w:pPr>
        <w:widowControl w:val="0"/>
        <w:tabs>
          <w:tab w:val="left" w:pos="-31680"/>
        </w:tabs>
        <w:spacing w:after="0" w:line="360" w:lineRule="auto"/>
        <w:ind w:firstLine="709"/>
        <w:jc w:val="both"/>
        <w:rPr>
          <w:rFonts w:ascii="Times New Roman" w:hAnsi="Times New Roman"/>
          <w:sz w:val="28"/>
          <w:szCs w:val="28"/>
          <w:lang w:val="uk-UA"/>
        </w:rPr>
      </w:pPr>
    </w:p>
    <w:p w:rsidR="00BB466F" w:rsidRPr="004C3583" w:rsidRDefault="00BB466F" w:rsidP="004B318C">
      <w:pPr>
        <w:widowControl w:val="0"/>
        <w:tabs>
          <w:tab w:val="left" w:pos="-31680"/>
        </w:tabs>
        <w:spacing w:after="0" w:line="360" w:lineRule="auto"/>
        <w:ind w:firstLine="709"/>
        <w:jc w:val="both"/>
        <w:rPr>
          <w:rFonts w:ascii="Times New Roman" w:hAnsi="Times New Roman"/>
          <w:b/>
          <w:sz w:val="28"/>
          <w:szCs w:val="28"/>
          <w:lang w:val="uk-UA"/>
        </w:rPr>
      </w:pPr>
      <w:r w:rsidRPr="004C3583">
        <w:rPr>
          <w:rFonts w:ascii="Times New Roman" w:hAnsi="Times New Roman"/>
          <w:b/>
          <w:sz w:val="28"/>
          <w:szCs w:val="28"/>
          <w:lang w:val="uk-UA"/>
        </w:rPr>
        <w:t>Література</w:t>
      </w:r>
      <w:r>
        <w:rPr>
          <w:rFonts w:ascii="Times New Roman" w:hAnsi="Times New Roman"/>
          <w:b/>
          <w:sz w:val="28"/>
          <w:szCs w:val="28"/>
          <w:lang w:val="uk-UA"/>
        </w:rPr>
        <w:t>:</w:t>
      </w:r>
    </w:p>
    <w:p w:rsidR="00BB466F" w:rsidRPr="004C3583" w:rsidRDefault="00BB466F" w:rsidP="004B318C">
      <w:pPr>
        <w:pStyle w:val="ListParagraph"/>
        <w:widowControl w:val="0"/>
        <w:numPr>
          <w:ilvl w:val="0"/>
          <w:numId w:val="6"/>
        </w:numPr>
        <w:tabs>
          <w:tab w:val="left" w:pos="993"/>
        </w:tabs>
        <w:spacing w:after="0" w:line="360" w:lineRule="auto"/>
        <w:ind w:left="0" w:firstLine="709"/>
        <w:jc w:val="both"/>
        <w:rPr>
          <w:rFonts w:ascii="Times New Roman" w:hAnsi="Times New Roman"/>
          <w:sz w:val="28"/>
          <w:szCs w:val="28"/>
          <w:lang w:val="uk-UA"/>
        </w:rPr>
      </w:pPr>
      <w:r w:rsidRPr="004C3583">
        <w:rPr>
          <w:rFonts w:ascii="Times New Roman" w:hAnsi="Times New Roman"/>
          <w:sz w:val="28"/>
          <w:szCs w:val="28"/>
          <w:lang w:val="uk-UA"/>
        </w:rPr>
        <w:t xml:space="preserve">Карабін О.Й. Інструменти професійного саморозвитку майбутніх фахівців у галузі інформаційних технологій. </w:t>
      </w:r>
      <w:r w:rsidRPr="004C3583">
        <w:rPr>
          <w:rFonts w:ascii="Times New Roman" w:hAnsi="Times New Roman"/>
          <w:i/>
          <w:iCs/>
          <w:sz w:val="28"/>
          <w:szCs w:val="28"/>
          <w:lang w:val="uk-UA"/>
        </w:rPr>
        <w:t>Сучасні інформаційні технології та інноваційні методики навчання: досвід, тенденції, перспективи.</w:t>
      </w:r>
      <w:r w:rsidRPr="004C3583">
        <w:rPr>
          <w:rFonts w:ascii="Times New Roman" w:hAnsi="Times New Roman"/>
          <w:sz w:val="28"/>
          <w:szCs w:val="28"/>
          <w:lang w:val="uk-UA"/>
        </w:rPr>
        <w:t>9</w:t>
      </w:r>
      <w:r>
        <w:rPr>
          <w:rFonts w:ascii="Times New Roman" w:hAnsi="Times New Roman"/>
          <w:sz w:val="28"/>
          <w:szCs w:val="28"/>
          <w:lang w:val="uk-UA"/>
        </w:rPr>
        <w:t>-</w:t>
      </w:r>
      <w:r w:rsidRPr="004C3583">
        <w:rPr>
          <w:rFonts w:ascii="Times New Roman" w:hAnsi="Times New Roman"/>
          <w:sz w:val="28"/>
          <w:szCs w:val="28"/>
          <w:lang w:val="uk-UA"/>
        </w:rPr>
        <w:t xml:space="preserve">10 листопада 2017.–№ 1.– С.71-74. </w:t>
      </w:r>
    </w:p>
    <w:p w:rsidR="00BB466F" w:rsidRPr="004C3583" w:rsidRDefault="00BB466F" w:rsidP="004B318C">
      <w:pPr>
        <w:pStyle w:val="ListParagraph"/>
        <w:widowControl w:val="0"/>
        <w:tabs>
          <w:tab w:val="left" w:pos="-31680"/>
          <w:tab w:val="left" w:pos="993"/>
        </w:tabs>
        <w:spacing w:after="0" w:line="360" w:lineRule="auto"/>
        <w:ind w:left="0" w:firstLine="709"/>
        <w:jc w:val="both"/>
        <w:rPr>
          <w:rFonts w:ascii="Times New Roman" w:hAnsi="Times New Roman"/>
          <w:sz w:val="28"/>
          <w:szCs w:val="28"/>
          <w:lang w:val="uk-UA"/>
        </w:rPr>
      </w:pPr>
      <w:r w:rsidRPr="004C3583">
        <w:rPr>
          <w:rFonts w:ascii="Times New Roman" w:hAnsi="Times New Roman"/>
          <w:sz w:val="28"/>
          <w:szCs w:val="28"/>
          <w:lang w:val="uk-UA"/>
        </w:rPr>
        <w:t>URL:</w:t>
      </w:r>
      <w:hyperlink r:id="rId7" w:history="1">
        <w:r w:rsidRPr="004C3583">
          <w:rPr>
            <w:rStyle w:val="Hyperlink"/>
            <w:rFonts w:ascii="Times New Roman" w:hAnsi="Times New Roman"/>
            <w:sz w:val="28"/>
            <w:szCs w:val="28"/>
            <w:lang w:val="uk-UA"/>
          </w:rPr>
          <w:t>http://dspace.tnpu.edu.ua/bitstream/123456789/10100/1/17Karabin.pdf</w:t>
        </w:r>
      </w:hyperlink>
    </w:p>
    <w:p w:rsidR="00BB466F" w:rsidRPr="004C3583" w:rsidRDefault="00BB466F" w:rsidP="004B318C">
      <w:pPr>
        <w:pStyle w:val="ListParagraph"/>
        <w:widowControl w:val="0"/>
        <w:numPr>
          <w:ilvl w:val="0"/>
          <w:numId w:val="6"/>
        </w:numPr>
        <w:tabs>
          <w:tab w:val="left" w:pos="993"/>
        </w:tabs>
        <w:spacing w:after="0" w:line="360" w:lineRule="auto"/>
        <w:ind w:left="0" w:firstLine="709"/>
        <w:jc w:val="both"/>
        <w:rPr>
          <w:rFonts w:ascii="Times New Roman" w:hAnsi="Times New Roman"/>
          <w:sz w:val="28"/>
          <w:szCs w:val="28"/>
          <w:lang w:val="uk-UA"/>
        </w:rPr>
      </w:pPr>
      <w:r w:rsidRPr="004C3583">
        <w:rPr>
          <w:rFonts w:ascii="Times New Roman" w:hAnsi="Times New Roman"/>
          <w:sz w:val="28"/>
          <w:szCs w:val="28"/>
          <w:lang w:val="uk-UA"/>
        </w:rPr>
        <w:t xml:space="preserve">Тесленко В.В. Самоосвіта старшокласників у загальноосвітньому навчальному закладі. </w:t>
      </w:r>
      <w:r w:rsidRPr="004C3583">
        <w:rPr>
          <w:rFonts w:ascii="Times New Roman" w:hAnsi="Times New Roman"/>
          <w:i/>
          <w:iCs/>
          <w:sz w:val="28"/>
          <w:szCs w:val="28"/>
          <w:lang w:val="uk-UA"/>
        </w:rPr>
        <w:t>Освіта та розвиток обдарованої особистості.</w:t>
      </w:r>
      <w:r w:rsidRPr="004C3583">
        <w:rPr>
          <w:rFonts w:ascii="Times New Roman" w:hAnsi="Times New Roman"/>
          <w:sz w:val="28"/>
          <w:szCs w:val="28"/>
          <w:lang w:val="uk-UA"/>
        </w:rPr>
        <w:t>–2014.–№ 4 (23).–С. 17-22.</w:t>
      </w:r>
    </w:p>
    <w:p w:rsidR="00BB466F" w:rsidRPr="004C3583" w:rsidRDefault="00BB466F" w:rsidP="004B318C">
      <w:pPr>
        <w:pStyle w:val="ListParagraph"/>
        <w:widowControl w:val="0"/>
        <w:numPr>
          <w:ilvl w:val="0"/>
          <w:numId w:val="6"/>
        </w:numPr>
        <w:tabs>
          <w:tab w:val="left" w:pos="993"/>
        </w:tabs>
        <w:spacing w:after="0" w:line="360" w:lineRule="auto"/>
        <w:ind w:left="0" w:firstLine="709"/>
        <w:jc w:val="both"/>
        <w:rPr>
          <w:rFonts w:ascii="Times New Roman" w:hAnsi="Times New Roman"/>
          <w:sz w:val="28"/>
          <w:szCs w:val="28"/>
          <w:lang w:val="uk-UA"/>
        </w:rPr>
      </w:pPr>
      <w:r w:rsidRPr="004C3583">
        <w:rPr>
          <w:rFonts w:ascii="Times New Roman" w:hAnsi="Times New Roman"/>
          <w:sz w:val="28"/>
          <w:szCs w:val="28"/>
          <w:lang w:val="uk-UA"/>
        </w:rPr>
        <w:t>Ротаньова Н.Ю. Самоосвітня діяльність учнів як результат формування евристичних прийомів: теоретичний аспект.</w:t>
      </w:r>
      <w:r w:rsidRPr="004C3583">
        <w:rPr>
          <w:rFonts w:ascii="Times New Roman" w:hAnsi="Times New Roman"/>
          <w:i/>
          <w:iCs/>
          <w:sz w:val="28"/>
          <w:szCs w:val="28"/>
          <w:lang w:val="uk-UA"/>
        </w:rPr>
        <w:t>Didactics of mathematics: Problems and Investigations.</w:t>
      </w:r>
      <w:r w:rsidRPr="004C3583">
        <w:rPr>
          <w:rFonts w:ascii="Times New Roman" w:hAnsi="Times New Roman"/>
          <w:sz w:val="28"/>
          <w:szCs w:val="28"/>
          <w:lang w:val="uk-UA"/>
        </w:rPr>
        <w:t>–2011. –Issue # 36.–С. 94-99.URL:</w:t>
      </w:r>
      <w:hyperlink r:id="rId8" w:history="1">
        <w:r w:rsidRPr="004C3583">
          <w:rPr>
            <w:rStyle w:val="Hyperlink"/>
            <w:rFonts w:ascii="Times New Roman" w:hAnsi="Times New Roman"/>
            <w:sz w:val="28"/>
            <w:szCs w:val="28"/>
            <w:lang w:val="uk-UA"/>
          </w:rPr>
          <w:t>http://dm.inf.ua/_36/94-99.pdf</w:t>
        </w:r>
      </w:hyperlink>
    </w:p>
    <w:p w:rsidR="00BB466F" w:rsidRDefault="00BB466F" w:rsidP="004B318C">
      <w:pPr>
        <w:pStyle w:val="ListParagraph"/>
        <w:widowControl w:val="0"/>
        <w:numPr>
          <w:ilvl w:val="0"/>
          <w:numId w:val="6"/>
        </w:numPr>
        <w:tabs>
          <w:tab w:val="left" w:pos="993"/>
        </w:tabs>
        <w:spacing w:after="0" w:line="360" w:lineRule="auto"/>
        <w:ind w:left="0" w:firstLine="709"/>
        <w:jc w:val="both"/>
        <w:rPr>
          <w:rFonts w:ascii="Times New Roman" w:hAnsi="Times New Roman"/>
          <w:sz w:val="28"/>
          <w:szCs w:val="28"/>
          <w:lang w:val="uk-UA"/>
        </w:rPr>
      </w:pPr>
      <w:r w:rsidRPr="004C3583">
        <w:rPr>
          <w:rFonts w:ascii="Times New Roman" w:hAnsi="Times New Roman"/>
          <w:sz w:val="28"/>
          <w:szCs w:val="28"/>
          <w:lang w:val="uk-UA"/>
        </w:rPr>
        <w:t xml:space="preserve">Радченко О. Я. Інноваційні технології як складова освітнього середовища сучасного закладу освіти. </w:t>
      </w:r>
      <w:r w:rsidRPr="004C3583">
        <w:rPr>
          <w:rFonts w:ascii="Times New Roman" w:hAnsi="Times New Roman"/>
          <w:i/>
          <w:iCs/>
          <w:sz w:val="28"/>
          <w:szCs w:val="28"/>
          <w:lang w:val="uk-UA"/>
        </w:rPr>
        <w:t>Актуальні проблеми управління закладами освіти в контексті стратегії модернізації освітньої галузі. Колективна монографія.</w:t>
      </w:r>
      <w:r w:rsidRPr="004C3583">
        <w:rPr>
          <w:rFonts w:ascii="Times New Roman" w:hAnsi="Times New Roman"/>
          <w:sz w:val="28"/>
          <w:szCs w:val="28"/>
          <w:lang w:val="uk-UA"/>
        </w:rPr>
        <w:t>–Тернопіль: ТНПУ ім. В. Гнатюка</w:t>
      </w:r>
      <w:r>
        <w:rPr>
          <w:rFonts w:ascii="Times New Roman" w:hAnsi="Times New Roman"/>
          <w:sz w:val="28"/>
          <w:szCs w:val="28"/>
          <w:lang w:val="uk-UA"/>
        </w:rPr>
        <w:t xml:space="preserve">, </w:t>
      </w:r>
      <w:r w:rsidRPr="004C3583">
        <w:rPr>
          <w:rFonts w:ascii="Times New Roman" w:hAnsi="Times New Roman"/>
          <w:sz w:val="28"/>
          <w:szCs w:val="28"/>
          <w:lang w:val="uk-UA"/>
        </w:rPr>
        <w:t>2020.– С. 70-83.</w:t>
      </w:r>
    </w:p>
    <w:p w:rsidR="00BB466F" w:rsidRDefault="00BB466F" w:rsidP="00001F33">
      <w:pPr>
        <w:widowControl w:val="0"/>
        <w:tabs>
          <w:tab w:val="left" w:pos="993"/>
        </w:tabs>
        <w:spacing w:after="0" w:line="360" w:lineRule="auto"/>
        <w:jc w:val="both"/>
        <w:rPr>
          <w:rFonts w:ascii="Times New Roman" w:hAnsi="Times New Roman"/>
          <w:sz w:val="28"/>
          <w:szCs w:val="28"/>
          <w:lang w:val="uk-UA"/>
        </w:rPr>
      </w:pPr>
    </w:p>
    <w:p w:rsidR="00BB466F" w:rsidRDefault="00BB466F" w:rsidP="00001F33">
      <w:pPr>
        <w:widowControl w:val="0"/>
        <w:tabs>
          <w:tab w:val="left" w:pos="993"/>
        </w:tabs>
        <w:spacing w:after="0" w:line="360" w:lineRule="auto"/>
        <w:jc w:val="center"/>
        <w:rPr>
          <w:rFonts w:ascii="Times New Roman" w:hAnsi="Times New Roman"/>
          <w:b/>
          <w:color w:val="000000"/>
          <w:sz w:val="28"/>
          <w:szCs w:val="28"/>
          <w:lang w:val="uk-UA"/>
        </w:rPr>
      </w:pPr>
    </w:p>
    <w:sectPr w:rsidR="00BB466F" w:rsidSect="004B318C">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66F" w:rsidRDefault="00BB466F" w:rsidP="002F59C8">
      <w:pPr>
        <w:spacing w:after="0" w:line="240" w:lineRule="auto"/>
      </w:pPr>
      <w:r>
        <w:separator/>
      </w:r>
    </w:p>
  </w:endnote>
  <w:endnote w:type="continuationSeparator" w:id="1">
    <w:p w:rsidR="00BB466F" w:rsidRDefault="00BB466F" w:rsidP="002F59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66F" w:rsidRDefault="00BB466F">
    <w:pPr>
      <w:pStyle w:val="Footer"/>
      <w:jc w:val="center"/>
    </w:pPr>
    <w:fldSimple w:instr="PAGE   \* MERGEFORMAT">
      <w:r>
        <w:rPr>
          <w:noProof/>
        </w:rPr>
        <w:t>1</w:t>
      </w:r>
    </w:fldSimple>
  </w:p>
  <w:p w:rsidR="00BB466F" w:rsidRDefault="00BB46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66F" w:rsidRDefault="00BB466F" w:rsidP="002F59C8">
      <w:pPr>
        <w:spacing w:after="0" w:line="240" w:lineRule="auto"/>
      </w:pPr>
      <w:r>
        <w:separator/>
      </w:r>
    </w:p>
  </w:footnote>
  <w:footnote w:type="continuationSeparator" w:id="1">
    <w:p w:rsidR="00BB466F" w:rsidRDefault="00BB466F" w:rsidP="002F59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C6548"/>
    <w:multiLevelType w:val="multilevel"/>
    <w:tmpl w:val="B3AA35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0922A7B"/>
    <w:multiLevelType w:val="multilevel"/>
    <w:tmpl w:val="B6625822"/>
    <w:lvl w:ilvl="0">
      <w:start w:val="1"/>
      <w:numFmt w:val="bullet"/>
      <w:lvlText w:val="•"/>
      <w:lvlJc w:val="left"/>
      <w:rPr>
        <w:rFonts w:ascii="Arial" w:eastAsia="Times New Roman" w:hAnsi="Arial"/>
        <w:b w:val="0"/>
        <w:i w:val="0"/>
        <w:smallCaps w:val="0"/>
        <w:strike w:val="0"/>
        <w:color w:val="000000"/>
        <w:sz w:val="20"/>
        <w:u w:val="none"/>
        <w:vertAlign w:val="baseline"/>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2">
    <w:nsid w:val="222E66BB"/>
    <w:multiLevelType w:val="multilevel"/>
    <w:tmpl w:val="E460CF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1DE3F50"/>
    <w:multiLevelType w:val="multilevel"/>
    <w:tmpl w:val="4904B5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B804C68"/>
    <w:multiLevelType w:val="hybridMultilevel"/>
    <w:tmpl w:val="E4926378"/>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5">
    <w:nsid w:val="4B622326"/>
    <w:multiLevelType w:val="hybridMultilevel"/>
    <w:tmpl w:val="569AB9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E82"/>
    <w:rsid w:val="00001F33"/>
    <w:rsid w:val="000164EA"/>
    <w:rsid w:val="00016970"/>
    <w:rsid w:val="00022CA8"/>
    <w:rsid w:val="0004030C"/>
    <w:rsid w:val="00076A1A"/>
    <w:rsid w:val="000E6D2D"/>
    <w:rsid w:val="000F4FCD"/>
    <w:rsid w:val="00110C81"/>
    <w:rsid w:val="00126B6D"/>
    <w:rsid w:val="00131DFC"/>
    <w:rsid w:val="001360C5"/>
    <w:rsid w:val="00136418"/>
    <w:rsid w:val="00164F29"/>
    <w:rsid w:val="00180898"/>
    <w:rsid w:val="001B7BA2"/>
    <w:rsid w:val="001D0361"/>
    <w:rsid w:val="001D2663"/>
    <w:rsid w:val="001F3490"/>
    <w:rsid w:val="00234E55"/>
    <w:rsid w:val="00284A94"/>
    <w:rsid w:val="0028585A"/>
    <w:rsid w:val="002F59C8"/>
    <w:rsid w:val="00373545"/>
    <w:rsid w:val="003775E4"/>
    <w:rsid w:val="003948E8"/>
    <w:rsid w:val="003A618A"/>
    <w:rsid w:val="003C4E17"/>
    <w:rsid w:val="003D4DA8"/>
    <w:rsid w:val="003E0330"/>
    <w:rsid w:val="0042644B"/>
    <w:rsid w:val="00440828"/>
    <w:rsid w:val="004646F2"/>
    <w:rsid w:val="00472FF8"/>
    <w:rsid w:val="004B318C"/>
    <w:rsid w:val="004B5FDC"/>
    <w:rsid w:val="004C3583"/>
    <w:rsid w:val="004E0CE8"/>
    <w:rsid w:val="00571F09"/>
    <w:rsid w:val="00594BCD"/>
    <w:rsid w:val="005C3E81"/>
    <w:rsid w:val="005D48E0"/>
    <w:rsid w:val="005D6382"/>
    <w:rsid w:val="00647A3B"/>
    <w:rsid w:val="006D383E"/>
    <w:rsid w:val="006E20FD"/>
    <w:rsid w:val="006F4B05"/>
    <w:rsid w:val="00720EDB"/>
    <w:rsid w:val="007237CF"/>
    <w:rsid w:val="00725465"/>
    <w:rsid w:val="007254DF"/>
    <w:rsid w:val="00735739"/>
    <w:rsid w:val="00750D3C"/>
    <w:rsid w:val="00755F9F"/>
    <w:rsid w:val="00756021"/>
    <w:rsid w:val="00787EF5"/>
    <w:rsid w:val="007A47B9"/>
    <w:rsid w:val="007C4682"/>
    <w:rsid w:val="00832038"/>
    <w:rsid w:val="00863CA3"/>
    <w:rsid w:val="00871358"/>
    <w:rsid w:val="008A2FFD"/>
    <w:rsid w:val="008B20BC"/>
    <w:rsid w:val="008D5F51"/>
    <w:rsid w:val="00954948"/>
    <w:rsid w:val="00982CF7"/>
    <w:rsid w:val="009E2352"/>
    <w:rsid w:val="00A02182"/>
    <w:rsid w:val="00A069AC"/>
    <w:rsid w:val="00A262EB"/>
    <w:rsid w:val="00A30153"/>
    <w:rsid w:val="00A30C64"/>
    <w:rsid w:val="00A47342"/>
    <w:rsid w:val="00AF0184"/>
    <w:rsid w:val="00B2589C"/>
    <w:rsid w:val="00B5623C"/>
    <w:rsid w:val="00B61C25"/>
    <w:rsid w:val="00B762D7"/>
    <w:rsid w:val="00BA5E6C"/>
    <w:rsid w:val="00BB3EB3"/>
    <w:rsid w:val="00BB466F"/>
    <w:rsid w:val="00BB603A"/>
    <w:rsid w:val="00BD0E68"/>
    <w:rsid w:val="00BE3EC4"/>
    <w:rsid w:val="00BF4B71"/>
    <w:rsid w:val="00C12291"/>
    <w:rsid w:val="00C270F4"/>
    <w:rsid w:val="00C44E91"/>
    <w:rsid w:val="00C5666B"/>
    <w:rsid w:val="00C62DB5"/>
    <w:rsid w:val="00C720A3"/>
    <w:rsid w:val="00CB7920"/>
    <w:rsid w:val="00CE09B4"/>
    <w:rsid w:val="00CF399F"/>
    <w:rsid w:val="00D02DEE"/>
    <w:rsid w:val="00D040ED"/>
    <w:rsid w:val="00D22C77"/>
    <w:rsid w:val="00D25926"/>
    <w:rsid w:val="00D4077E"/>
    <w:rsid w:val="00D45DD6"/>
    <w:rsid w:val="00D87E82"/>
    <w:rsid w:val="00DC4F9A"/>
    <w:rsid w:val="00E5518C"/>
    <w:rsid w:val="00E55D72"/>
    <w:rsid w:val="00EC3E7C"/>
    <w:rsid w:val="00F03AA9"/>
    <w:rsid w:val="00F07062"/>
    <w:rsid w:val="00F123D7"/>
    <w:rsid w:val="00F22BA9"/>
    <w:rsid w:val="00F476F0"/>
    <w:rsid w:val="00F62DC6"/>
    <w:rsid w:val="00F81018"/>
    <w:rsid w:val="00FA3D53"/>
    <w:rsid w:val="00FC2CFA"/>
    <w:rsid w:val="00FD35FF"/>
    <w:rsid w:val="00FE69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E82"/>
    <w:pPr>
      <w:spacing w:after="200" w:line="276" w:lineRule="auto"/>
    </w:pPr>
    <w:rPr>
      <w:lang w:val="ru-RU"/>
    </w:rPr>
  </w:style>
  <w:style w:type="paragraph" w:styleId="Heading1">
    <w:name w:val="heading 1"/>
    <w:basedOn w:val="Normal"/>
    <w:link w:val="Heading1Char"/>
    <w:uiPriority w:val="99"/>
    <w:qFormat/>
    <w:rsid w:val="000E6D2D"/>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6D2D"/>
    <w:rPr>
      <w:rFonts w:ascii="Times New Roman" w:hAnsi="Times New Roman" w:cs="Times New Roman"/>
      <w:b/>
      <w:bCs/>
      <w:kern w:val="36"/>
      <w:sz w:val="48"/>
      <w:szCs w:val="48"/>
    </w:rPr>
  </w:style>
  <w:style w:type="paragraph" w:styleId="BalloonText">
    <w:name w:val="Balloon Text"/>
    <w:basedOn w:val="Normal"/>
    <w:link w:val="BalloonTextChar"/>
    <w:uiPriority w:val="99"/>
    <w:semiHidden/>
    <w:rsid w:val="00A30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0153"/>
    <w:rPr>
      <w:rFonts w:ascii="Tahoma" w:hAnsi="Tahoma" w:cs="Tahoma"/>
      <w:sz w:val="16"/>
      <w:szCs w:val="16"/>
    </w:rPr>
  </w:style>
  <w:style w:type="paragraph" w:styleId="BodyTextIndent3">
    <w:name w:val="Body Text Indent 3"/>
    <w:basedOn w:val="Normal"/>
    <w:link w:val="BodyTextIndent3Char"/>
    <w:uiPriority w:val="99"/>
    <w:rsid w:val="007254DF"/>
    <w:pPr>
      <w:spacing w:after="120"/>
      <w:ind w:left="283"/>
    </w:pPr>
    <w:rPr>
      <w:rFonts w:eastAsia="Times New Roman"/>
      <w:sz w:val="16"/>
      <w:szCs w:val="16"/>
    </w:rPr>
  </w:style>
  <w:style w:type="character" w:customStyle="1" w:styleId="BodyTextIndent3Char">
    <w:name w:val="Body Text Indent 3 Char"/>
    <w:basedOn w:val="DefaultParagraphFont"/>
    <w:link w:val="BodyTextIndent3"/>
    <w:uiPriority w:val="99"/>
    <w:locked/>
    <w:rsid w:val="007254DF"/>
    <w:rPr>
      <w:rFonts w:ascii="Calibri" w:hAnsi="Calibri" w:cs="Times New Roman"/>
      <w:sz w:val="16"/>
      <w:szCs w:val="16"/>
    </w:rPr>
  </w:style>
  <w:style w:type="paragraph" w:styleId="ListParagraph">
    <w:name w:val="List Paragraph"/>
    <w:basedOn w:val="Normal"/>
    <w:uiPriority w:val="99"/>
    <w:qFormat/>
    <w:rsid w:val="007254DF"/>
    <w:pPr>
      <w:ind w:left="720"/>
      <w:contextualSpacing/>
    </w:pPr>
  </w:style>
  <w:style w:type="character" w:styleId="Hyperlink">
    <w:name w:val="Hyperlink"/>
    <w:basedOn w:val="DefaultParagraphFont"/>
    <w:uiPriority w:val="99"/>
    <w:rsid w:val="00164F29"/>
    <w:rPr>
      <w:rFonts w:cs="Times New Roman"/>
      <w:color w:val="0000FF"/>
      <w:u w:val="single"/>
    </w:rPr>
  </w:style>
  <w:style w:type="character" w:styleId="FollowedHyperlink">
    <w:name w:val="FollowedHyperlink"/>
    <w:basedOn w:val="DefaultParagraphFont"/>
    <w:uiPriority w:val="99"/>
    <w:semiHidden/>
    <w:rsid w:val="00FA3D53"/>
    <w:rPr>
      <w:rFonts w:cs="Times New Roman"/>
      <w:color w:val="800080"/>
      <w:u w:val="single"/>
    </w:rPr>
  </w:style>
  <w:style w:type="paragraph" w:styleId="Header">
    <w:name w:val="header"/>
    <w:basedOn w:val="Normal"/>
    <w:link w:val="HeaderChar"/>
    <w:uiPriority w:val="99"/>
    <w:rsid w:val="002F59C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F59C8"/>
    <w:rPr>
      <w:rFonts w:cs="Times New Roman"/>
    </w:rPr>
  </w:style>
  <w:style w:type="paragraph" w:styleId="Footer">
    <w:name w:val="footer"/>
    <w:basedOn w:val="Normal"/>
    <w:link w:val="FooterChar"/>
    <w:uiPriority w:val="99"/>
    <w:rsid w:val="002F59C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F59C8"/>
    <w:rPr>
      <w:rFonts w:cs="Times New Roman"/>
    </w:rPr>
  </w:style>
  <w:style w:type="paragraph" w:styleId="HTMLPreformatted">
    <w:name w:val="HTML Preformatted"/>
    <w:basedOn w:val="Normal"/>
    <w:link w:val="HTMLPreformattedChar"/>
    <w:uiPriority w:val="99"/>
    <w:semiHidden/>
    <w:rsid w:val="005D6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D6382"/>
    <w:rPr>
      <w:rFonts w:ascii="Courier New" w:hAnsi="Courier New" w:cs="Courier New"/>
      <w:sz w:val="20"/>
      <w:szCs w:val="20"/>
    </w:rPr>
  </w:style>
  <w:style w:type="character" w:customStyle="1" w:styleId="y2iqfc">
    <w:name w:val="y2iqfc"/>
    <w:basedOn w:val="DefaultParagraphFont"/>
    <w:uiPriority w:val="99"/>
    <w:rsid w:val="005D6382"/>
    <w:rPr>
      <w:rFonts w:cs="Times New Roman"/>
    </w:rPr>
  </w:style>
  <w:style w:type="character" w:customStyle="1" w:styleId="1">
    <w:name w:val="Незакрита згадка1"/>
    <w:basedOn w:val="DefaultParagraphFont"/>
    <w:uiPriority w:val="99"/>
    <w:semiHidden/>
    <w:rsid w:val="004646F2"/>
    <w:rPr>
      <w:rFonts w:cs="Times New Roman"/>
      <w:color w:val="605E5C"/>
      <w:shd w:val="clear" w:color="auto" w:fill="E1DFDD"/>
    </w:rPr>
  </w:style>
  <w:style w:type="character" w:customStyle="1" w:styleId="apple-tab-span">
    <w:name w:val="apple-tab-span"/>
    <w:basedOn w:val="DefaultParagraphFont"/>
    <w:uiPriority w:val="99"/>
    <w:rsid w:val="00D45DD6"/>
    <w:rPr>
      <w:rFonts w:cs="Times New Roman"/>
    </w:rPr>
  </w:style>
</w:styles>
</file>

<file path=word/webSettings.xml><?xml version="1.0" encoding="utf-8"?>
<w:webSettings xmlns:r="http://schemas.openxmlformats.org/officeDocument/2006/relationships" xmlns:w="http://schemas.openxmlformats.org/wordprocessingml/2006/main">
  <w:divs>
    <w:div w:id="183902320">
      <w:marLeft w:val="0"/>
      <w:marRight w:val="0"/>
      <w:marTop w:val="0"/>
      <w:marBottom w:val="0"/>
      <w:divBdr>
        <w:top w:val="none" w:sz="0" w:space="0" w:color="auto"/>
        <w:left w:val="none" w:sz="0" w:space="0" w:color="auto"/>
        <w:bottom w:val="none" w:sz="0" w:space="0" w:color="auto"/>
        <w:right w:val="none" w:sz="0" w:space="0" w:color="auto"/>
      </w:divBdr>
    </w:div>
    <w:div w:id="183902321">
      <w:marLeft w:val="0"/>
      <w:marRight w:val="0"/>
      <w:marTop w:val="0"/>
      <w:marBottom w:val="0"/>
      <w:divBdr>
        <w:top w:val="none" w:sz="0" w:space="0" w:color="auto"/>
        <w:left w:val="none" w:sz="0" w:space="0" w:color="auto"/>
        <w:bottom w:val="none" w:sz="0" w:space="0" w:color="auto"/>
        <w:right w:val="none" w:sz="0" w:space="0" w:color="auto"/>
      </w:divBdr>
    </w:div>
    <w:div w:id="183902322">
      <w:marLeft w:val="0"/>
      <w:marRight w:val="0"/>
      <w:marTop w:val="0"/>
      <w:marBottom w:val="0"/>
      <w:divBdr>
        <w:top w:val="none" w:sz="0" w:space="0" w:color="auto"/>
        <w:left w:val="none" w:sz="0" w:space="0" w:color="auto"/>
        <w:bottom w:val="none" w:sz="0" w:space="0" w:color="auto"/>
        <w:right w:val="none" w:sz="0" w:space="0" w:color="auto"/>
      </w:divBdr>
    </w:div>
    <w:div w:id="183902323">
      <w:marLeft w:val="0"/>
      <w:marRight w:val="0"/>
      <w:marTop w:val="0"/>
      <w:marBottom w:val="0"/>
      <w:divBdr>
        <w:top w:val="none" w:sz="0" w:space="0" w:color="auto"/>
        <w:left w:val="none" w:sz="0" w:space="0" w:color="auto"/>
        <w:bottom w:val="none" w:sz="0" w:space="0" w:color="auto"/>
        <w:right w:val="none" w:sz="0" w:space="0" w:color="auto"/>
      </w:divBdr>
    </w:div>
    <w:div w:id="183902324">
      <w:marLeft w:val="0"/>
      <w:marRight w:val="0"/>
      <w:marTop w:val="0"/>
      <w:marBottom w:val="0"/>
      <w:divBdr>
        <w:top w:val="none" w:sz="0" w:space="0" w:color="auto"/>
        <w:left w:val="none" w:sz="0" w:space="0" w:color="auto"/>
        <w:bottom w:val="none" w:sz="0" w:space="0" w:color="auto"/>
        <w:right w:val="none" w:sz="0" w:space="0" w:color="auto"/>
      </w:divBdr>
    </w:div>
    <w:div w:id="183902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m.inf.ua/_36/94-99.pdf" TargetMode="External"/><Relationship Id="rId3" Type="http://schemas.openxmlformats.org/officeDocument/2006/relationships/settings" Target="settings.xml"/><Relationship Id="rId7" Type="http://schemas.openxmlformats.org/officeDocument/2006/relationships/hyperlink" Target="http://dspace.tnpu.edu.ua/bitstream/123456789/10100/1/17Karabi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4008</Words>
  <Characters>2286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Nataliy</dc:creator>
  <cp:keywords/>
  <dc:description/>
  <cp:lastModifiedBy>Admin</cp:lastModifiedBy>
  <cp:revision>5</cp:revision>
  <dcterms:created xsi:type="dcterms:W3CDTF">2024-02-15T14:11:00Z</dcterms:created>
  <dcterms:modified xsi:type="dcterms:W3CDTF">2024-02-27T13:40:00Z</dcterms:modified>
</cp:coreProperties>
</file>