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EC2" w:rsidRPr="00C31AB3" w:rsidRDefault="00DC7EC2" w:rsidP="00C31AB3">
      <w:pPr>
        <w:widowControl w:val="0"/>
        <w:kinsoku w:val="0"/>
        <w:overflowPunct w:val="0"/>
        <w:autoSpaceDE w:val="0"/>
        <w:autoSpaceDN w:val="0"/>
        <w:adjustRightInd w:val="0"/>
        <w:spacing w:after="0" w:line="360" w:lineRule="auto"/>
        <w:ind w:firstLine="709"/>
        <w:jc w:val="right"/>
        <w:rPr>
          <w:rFonts w:ascii="Times New Roman" w:hAnsi="Times New Roman"/>
          <w:b/>
          <w:color w:val="231F20"/>
          <w:sz w:val="28"/>
          <w:szCs w:val="28"/>
          <w:lang w:eastAsia="uk-UA"/>
        </w:rPr>
      </w:pPr>
      <w:r w:rsidRPr="00C31AB3">
        <w:rPr>
          <w:rFonts w:ascii="Times New Roman" w:hAnsi="Times New Roman"/>
          <w:b/>
          <w:color w:val="231F20"/>
          <w:sz w:val="28"/>
          <w:szCs w:val="28"/>
          <w:lang w:eastAsia="uk-UA"/>
        </w:rPr>
        <w:t>Світлана Луців, Ірина Чомко</w:t>
      </w:r>
    </w:p>
    <w:p w:rsidR="00DC7EC2" w:rsidRDefault="00DC7EC2" w:rsidP="00C31AB3">
      <w:pPr>
        <w:widowControl w:val="0"/>
        <w:kinsoku w:val="0"/>
        <w:overflowPunct w:val="0"/>
        <w:autoSpaceDE w:val="0"/>
        <w:autoSpaceDN w:val="0"/>
        <w:adjustRightInd w:val="0"/>
        <w:spacing w:after="0" w:line="360" w:lineRule="auto"/>
        <w:ind w:firstLine="709"/>
        <w:jc w:val="right"/>
        <w:rPr>
          <w:rFonts w:ascii="Times New Roman" w:hAnsi="Times New Roman"/>
          <w:b/>
          <w:color w:val="231F20"/>
          <w:sz w:val="28"/>
          <w:szCs w:val="28"/>
          <w:lang w:eastAsia="uk-UA"/>
        </w:rPr>
      </w:pPr>
      <w:r w:rsidRPr="00C31AB3">
        <w:rPr>
          <w:rFonts w:ascii="Times New Roman" w:hAnsi="Times New Roman"/>
          <w:b/>
          <w:color w:val="231F20"/>
          <w:sz w:val="28"/>
          <w:szCs w:val="28"/>
          <w:lang w:eastAsia="uk-UA"/>
        </w:rPr>
        <w:t>(Дрогобич, Україна)</w:t>
      </w:r>
    </w:p>
    <w:p w:rsidR="00DC7EC2" w:rsidRPr="00C31AB3" w:rsidRDefault="00DC7EC2" w:rsidP="00C31AB3">
      <w:pPr>
        <w:widowControl w:val="0"/>
        <w:kinsoku w:val="0"/>
        <w:overflowPunct w:val="0"/>
        <w:autoSpaceDE w:val="0"/>
        <w:autoSpaceDN w:val="0"/>
        <w:adjustRightInd w:val="0"/>
        <w:spacing w:after="0" w:line="360" w:lineRule="auto"/>
        <w:ind w:firstLine="709"/>
        <w:jc w:val="right"/>
        <w:rPr>
          <w:rFonts w:ascii="Times New Roman" w:hAnsi="Times New Roman"/>
          <w:b/>
          <w:color w:val="231F20"/>
          <w:sz w:val="28"/>
          <w:szCs w:val="28"/>
          <w:lang w:eastAsia="uk-UA"/>
        </w:rPr>
      </w:pPr>
    </w:p>
    <w:p w:rsidR="00DC7EC2" w:rsidRPr="00C31AB3" w:rsidRDefault="00DC7EC2" w:rsidP="00C31AB3">
      <w:pPr>
        <w:widowControl w:val="0"/>
        <w:kinsoku w:val="0"/>
        <w:overflowPunct w:val="0"/>
        <w:autoSpaceDE w:val="0"/>
        <w:autoSpaceDN w:val="0"/>
        <w:adjustRightInd w:val="0"/>
        <w:spacing w:after="0" w:line="360" w:lineRule="auto"/>
        <w:ind w:firstLine="709"/>
        <w:jc w:val="center"/>
        <w:rPr>
          <w:rFonts w:ascii="Times New Roman" w:hAnsi="Times New Roman"/>
          <w:b/>
          <w:color w:val="231F20"/>
          <w:sz w:val="28"/>
          <w:szCs w:val="28"/>
          <w:lang w:eastAsia="uk-UA"/>
        </w:rPr>
      </w:pPr>
      <w:r w:rsidRPr="00C31AB3">
        <w:rPr>
          <w:rFonts w:ascii="Times New Roman" w:hAnsi="Times New Roman"/>
          <w:b/>
          <w:color w:val="231F20"/>
          <w:sz w:val="28"/>
          <w:szCs w:val="28"/>
          <w:lang w:eastAsia="uk-UA"/>
        </w:rPr>
        <w:t>РОЗВИТОК ПІЗНАВАЛЬНОЇ АКТИВНОСТІ УЧНІВ ПОЧАТКОВИХ КЛАСІВ НА УРОКАХ УКРАЇНСЬКОЇ МОВИ</w:t>
      </w:r>
    </w:p>
    <w:p w:rsidR="00DC7EC2" w:rsidRPr="00C31AB3" w:rsidRDefault="00DC7EC2" w:rsidP="00C31AB3">
      <w:pPr>
        <w:widowControl w:val="0"/>
        <w:kinsoku w:val="0"/>
        <w:overflowPunct w:val="0"/>
        <w:autoSpaceDE w:val="0"/>
        <w:autoSpaceDN w:val="0"/>
        <w:adjustRightInd w:val="0"/>
        <w:spacing w:after="0" w:line="360" w:lineRule="auto"/>
        <w:ind w:firstLine="709"/>
        <w:jc w:val="center"/>
        <w:rPr>
          <w:rFonts w:ascii="Times New Roman" w:hAnsi="Times New Roman"/>
          <w:b/>
          <w:color w:val="231F20"/>
          <w:sz w:val="28"/>
          <w:szCs w:val="28"/>
          <w:lang w:eastAsia="uk-UA"/>
        </w:rPr>
      </w:pP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31AB3">
        <w:rPr>
          <w:rFonts w:ascii="Times New Roman" w:hAnsi="Times New Roman"/>
          <w:color w:val="000000"/>
          <w:sz w:val="28"/>
          <w:szCs w:val="28"/>
          <w:lang w:eastAsia="ru-RU"/>
        </w:rPr>
        <w:t>Проблема формування пізнавальних здібностей у дітей молодшого шкільного віку здавна була у центрі уваги науковців, психологів, педагогів, методистів. Серед них можна назвати Ананьєва Б.Г., Виготського Л.С., Давидова В.В., Занкова Л.В., Костюка Г.С, Люблінську Г.О., Менчинську Н.М., Рубінштейна С.Л., Савченко О.Я., Скрипченко О.В., Сухомлинського В.О., Теплова Б.М. та інших.</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sz w:val="28"/>
          <w:szCs w:val="28"/>
          <w:lang w:val="ru-RU" w:eastAsia="ru-RU"/>
        </w:rPr>
      </w:pPr>
      <w:r w:rsidRPr="00C31AB3">
        <w:rPr>
          <w:rFonts w:ascii="Times New Roman" w:hAnsi="Times New Roman"/>
          <w:color w:val="000000"/>
          <w:sz w:val="28"/>
          <w:szCs w:val="28"/>
          <w:lang w:eastAsia="ru-RU"/>
        </w:rPr>
        <w:t>Відомо, що молодший шкільний вік включає становлення і розвиток здібностей, які слід реалізувати у навчально-виховному процесі.</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sz w:val="28"/>
          <w:szCs w:val="28"/>
          <w:lang w:val="ru-RU" w:eastAsia="ru-RU"/>
        </w:rPr>
      </w:pPr>
      <w:r w:rsidRPr="00C31AB3">
        <w:rPr>
          <w:rFonts w:ascii="Times New Roman" w:hAnsi="Times New Roman"/>
          <w:color w:val="000000"/>
          <w:sz w:val="28"/>
          <w:szCs w:val="28"/>
          <w:lang w:eastAsia="ru-RU"/>
        </w:rPr>
        <w:t>Головне  у психологічному підході те, що здібності виявляються в будь-якому психічному процесі – сприйнятті, мисленні тощо, а не розглядаються лише як виняткове виявлення особистості.</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sz w:val="28"/>
          <w:szCs w:val="28"/>
          <w:lang w:val="ru-RU" w:eastAsia="ru-RU"/>
        </w:rPr>
      </w:pPr>
      <w:r w:rsidRPr="00C31AB3">
        <w:rPr>
          <w:rFonts w:ascii="Times New Roman" w:hAnsi="Times New Roman"/>
          <w:color w:val="000000"/>
          <w:sz w:val="28"/>
          <w:szCs w:val="28"/>
          <w:lang w:eastAsia="ru-RU"/>
        </w:rPr>
        <w:t>При цьому самі здібності трактуються як вищий щабель розвитку психічних процесів, котрі під час розвитку переходять у психічні властивості.</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Здібність – це властивість особистості, що виступає «збудником» до нової діяльності. Розуміння здібностей як вищого щаблю розвитку психічних процесів припускає необхідність тих умов, за яких здійснюються перетворення у неї психічних процесів.</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Осибистісно орієнтоване навчання є основою формування пізнавального інтересу. Під час такого навчання молодші школярі збагачуються новими знаннями. В процесі активної пізнавальної діяльності в учнів розвивається вміння самостійно і творчо застосувати і використовувати їх на практиці. У методичній літературі зазначається, що процес формування пізнавальних інтересів направлений на навчальною діяльністю учнів. </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Формування пізнавальних інтересів дисить тривалий процес. Він вимагає певних дидактичних умов. </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Можна виділити такі основні етапи процесу формування пізнавального інтересу:</w:t>
      </w:r>
    </w:p>
    <w:p w:rsidR="00DC7EC2" w:rsidRPr="00C31AB3" w:rsidRDefault="00DC7EC2" w:rsidP="00C31AB3">
      <w:pPr>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створення умов, які сприятимуть виникненню в учнів початкової школи потреби у пізнавальній діяльності;</w:t>
      </w:r>
    </w:p>
    <w:p w:rsidR="00DC7EC2" w:rsidRPr="00C31AB3" w:rsidRDefault="00DC7EC2" w:rsidP="00C31AB3">
      <w:pPr>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створення позитивного ставлення в освітньому процесі;</w:t>
      </w:r>
    </w:p>
    <w:p w:rsidR="00DC7EC2" w:rsidRPr="00C31AB3" w:rsidRDefault="00DC7EC2" w:rsidP="00C31AB3">
      <w:pPr>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використання вправ та завдань, які можна використовувати під час формування пізнавальних інтересів</w:t>
      </w:r>
      <w:r>
        <w:rPr>
          <w:rFonts w:ascii="Times New Roman" w:hAnsi="Times New Roman"/>
          <w:color w:val="000000"/>
          <w:sz w:val="28"/>
          <w:szCs w:val="28"/>
          <w:lang w:eastAsia="ru-RU"/>
        </w:rPr>
        <w:t xml:space="preserve"> [2]</w:t>
      </w:r>
      <w:r w:rsidRPr="00C31AB3">
        <w:rPr>
          <w:rFonts w:ascii="Times New Roman" w:hAnsi="Times New Roman"/>
          <w:color w:val="000000"/>
          <w:sz w:val="28"/>
          <w:szCs w:val="28"/>
          <w:lang w:eastAsia="ru-RU"/>
        </w:rPr>
        <w:t>.</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Сучасні методисти зазначають, що формування позитивного ставлення учнів до освітнього процесу залежить від таких умов:</w:t>
      </w:r>
    </w:p>
    <w:p w:rsidR="00DC7EC2" w:rsidRPr="00C31AB3" w:rsidRDefault="00DC7EC2" w:rsidP="00C31AB3">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знання вчителем готовності дитини до навчання,</w:t>
      </w:r>
    </w:p>
    <w:p w:rsidR="00DC7EC2" w:rsidRPr="00C31AB3" w:rsidRDefault="00DC7EC2" w:rsidP="00C31AB3">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формування в учнів ставлення до навчання як до відповідальної і наполегливої праці;</w:t>
      </w:r>
    </w:p>
    <w:p w:rsidR="00DC7EC2" w:rsidRPr="00C31AB3" w:rsidRDefault="00DC7EC2" w:rsidP="00C31AB3">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знання вчителем ставлення учнів до школи, до процесу знань; </w:t>
      </w:r>
    </w:p>
    <w:p w:rsidR="00DC7EC2" w:rsidRPr="00C31AB3" w:rsidRDefault="00DC7EC2" w:rsidP="00C31AB3">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від організації позитивного освітнього простору. </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На сучасному етапі розвитку освіти,  в умовах демократизації та національної перебудови в Україні особливого значення набуло питання розвитку пізнавальної діяльності молодших школярів, особливо на уроках української мови. Нарешті, освітня система  має гарантувати якісно новий рівень загальної освіти учнів.</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Проаналізувавши теорію та практику навчання, ми з’ясували, що учням молодших класів необхідно не тільки отримати певний рівень знань, але й навчитися спостерігати, порівнювати та аналізувати, тому ми знайшли шляхи розвитку пізнавальної діяльності учнів без цього , виявляється, продуктивне навчання неможливо. А цьому сприяють засоби активізації пізнавальної діяльності.</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Це, серед іншого, дидактичні ігри та проблемні завдання.</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Вони підвищують ефективність усвідомлення учнями навчального матеріалу, урізноманітнюють  навчальну діяльність, вносять елемент допитливості, стимулюють прагнення учнів до знань, інтерес, сприяють розвитку пізнавальних здібностей і навичок учнів.</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Розвиток пізнавальної активності дітей молодшого класу є одним із важливих питань не лише навчання, а й усього навчального процесу.</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Тому що рішення залежить від  вирішення інших проблем.</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Тобто навчання учнів мисленню, розвиток пізнавального інтересу, формування почуття самостійності, творчості, визначення інтелектуальних здібностей, скерування навчальних здібностей, спостережливості, цілеспрямованості, відповідальності, набуття результатів навчальної діяльності вчителя і всієї школи наприклад оцінка.</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Ефективне навчання неможливе без пошуку шляхів активізації пізнавальної діяльності учнів. Це пов’язано з тим, що діти мають не тільки засвоїти певний рівень знань, але й навчитися спостерігати, порівнювати та розпізнавати зв’язки між поняттями та причинами. А  цього можна досягти лише шляхом активізації пізнавальної діяльності.</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Уроки української мови та літературного читання – найбільш універсальні форми впливу, які сприяють: </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розкриттю розумових і творчих здібностей, талантів; </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вихованню розвиненої високоосвіченої людини; </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поглибленню громадянської відповідальності;</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 забезпеченню морально-етичних навиків; </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формуванню глибоких патріотичних почуттів</w:t>
      </w:r>
      <w:r>
        <w:rPr>
          <w:rFonts w:ascii="Times New Roman" w:hAnsi="Times New Roman"/>
          <w:color w:val="000000"/>
          <w:sz w:val="28"/>
          <w:szCs w:val="28"/>
          <w:lang w:eastAsia="ru-RU"/>
        </w:rPr>
        <w:t xml:space="preserve"> [3, 474</w:t>
      </w:r>
      <w:bookmarkStart w:id="0" w:name="_GoBack"/>
      <w:bookmarkEnd w:id="0"/>
      <w:r>
        <w:rPr>
          <w:rFonts w:ascii="Times New Roman" w:hAnsi="Times New Roman"/>
          <w:color w:val="000000"/>
          <w:sz w:val="28"/>
          <w:szCs w:val="28"/>
          <w:lang w:eastAsia="ru-RU"/>
        </w:rPr>
        <w:t>]</w:t>
      </w:r>
      <w:r w:rsidRPr="00C31AB3">
        <w:rPr>
          <w:rFonts w:ascii="Times New Roman" w:hAnsi="Times New Roman"/>
          <w:color w:val="000000"/>
          <w:sz w:val="28"/>
          <w:szCs w:val="28"/>
          <w:lang w:eastAsia="ru-RU"/>
        </w:rPr>
        <w:t>.</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Знання вчителем психологічних закономірностей розвитку пізнавальної діяльності молодших школярів дозволяє не тільки розуміти і правильно оцінювати їх діяльність, а й аналізувати різні суперечливі результати навчальної діяльності.</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На основі аналізу різних підходів до тлумачення поняття пізнавальної діяльності мо</w:t>
      </w:r>
      <w:r>
        <w:rPr>
          <w:rFonts w:ascii="Times New Roman" w:hAnsi="Times New Roman"/>
          <w:color w:val="000000"/>
          <w:sz w:val="28"/>
          <w:szCs w:val="28"/>
          <w:lang w:eastAsia="ru-RU"/>
        </w:rPr>
        <w:t xml:space="preserve">жна виділити одну спільну рису. </w:t>
      </w:r>
      <w:r w:rsidRPr="00C31AB3">
        <w:rPr>
          <w:rFonts w:ascii="Times New Roman" w:hAnsi="Times New Roman"/>
          <w:color w:val="000000"/>
          <w:sz w:val="28"/>
          <w:szCs w:val="28"/>
          <w:lang w:eastAsia="ru-RU"/>
        </w:rPr>
        <w:t>Це якість характеру, що виявляється у спрямованості та стійкості пізнавальних інтересів, прагненні ефективно здобувати знання.</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Спосіб діяльності, спрямований на мобілізацію вольових зусиль для досягнення навчально-пізнавальних цілей.</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Активізація навчальної діяльності є однією з головних умов свідомого засвоєння  навчального матеріалу. Учні повинні не тільки засвоїти певну сукупність знань, але й навчитися аналізувати, порівнювати та узагальнювати.</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Пізнавальна діяльність може розглядатися як підготовчий крок до самостійності. Це пов'язано з індивідуальною спонтанністю, пошуком різних шляхів вирішення навчально-пізнавальних завдань без участі дорослих і сторонньої допомоги.</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 Від розвитку самостійності та вміння вирішувати складні життєві ситуації залежить майбутня діяльність молоді.</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Пізнавальна активність є основою практично будь-якої діяльності, в тому числі, й навчальної. Для вчителя не є секретом, що низький її рівень стає на перешкоді ефективної організації освітнього процесу, зокрема, і в початковій школі. Як показує практика, знання, отримані в готовому вигляді, як правило, викликають труднощі учнів у їх застосуванні при поясненні спостережуваних явищ і вирішення конкретних завдань. У такому випадку можна говорити про формалізм у навчанні, у засвоєнні знань, свідченням якого є відрив завчених учнями теоретичних положень від уміння застосувати їх на практиці. Пізнавальна активність сприяє інтелектуальному розвитку дитини, що передбачає не тільки потребу у вирішенні завдань пізнавального характеру, але й необхідність практичного застосовування отриманих знань</w:t>
      </w:r>
      <w:r>
        <w:rPr>
          <w:rFonts w:ascii="Times New Roman" w:hAnsi="Times New Roman"/>
          <w:color w:val="000000"/>
          <w:sz w:val="28"/>
          <w:szCs w:val="28"/>
          <w:lang w:eastAsia="ru-RU"/>
        </w:rPr>
        <w:t xml:space="preserve"> [1, 205]</w:t>
      </w:r>
      <w:r w:rsidRPr="00C31AB3">
        <w:rPr>
          <w:rFonts w:ascii="Times New Roman" w:hAnsi="Times New Roman"/>
          <w:color w:val="000000"/>
          <w:sz w:val="28"/>
          <w:szCs w:val="28"/>
          <w:lang w:eastAsia="ru-RU"/>
        </w:rPr>
        <w:t>.</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Пізнавальна активність не дозволяє молодшому школяреві «топтатися» на місці, бути залежним, чекати, поки хтось допоможе, покаже, вирішить за нього. Вона «штовхає» дитину до певних самостійних дій: запитати, відшукати певну інформацію, прочитати, написати, зробити. Недарма активні школярі відзначаються і більшою самостійністю як у розв’язанні навчальних завдань, так і у життєвих ситуаціях. Успішність молодшого школяра у його навчальній діяльності також багато в чому залежить від рівня пізнавальної активності. Адже учні, які мають достатньо високий рівень розвитку пізнавальної активності, прагнуть до знань, і, як правило, гарно навчаються.</w:t>
      </w:r>
    </w:p>
    <w:p w:rsidR="00DC7EC2" w:rsidRPr="00C31AB3" w:rsidRDefault="00DC7EC2" w:rsidP="00C31AB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31AB3">
        <w:rPr>
          <w:rFonts w:ascii="Times New Roman" w:hAnsi="Times New Roman"/>
          <w:color w:val="000000"/>
          <w:sz w:val="28"/>
          <w:szCs w:val="28"/>
          <w:lang w:eastAsia="ru-RU"/>
        </w:rPr>
        <w:t xml:space="preserve">Таким чином, пізнавальна активність є першорядною умовою формування в учнів потреби в знаннях, оволодіння вміннями інтелектуальної діяльності, самостійності, забезпечення глибини і міцності знань. Окрім того, завдяки своїй пізнавальній активності дитина вступає у практичні, дієві відносини з оточуючим світом, що є умовою її успішної соціалізації. Разом з тим потрібно взяти до уваги, що учні класу мають різну за своїм рівнем розвитку пізнавальну активність: у когось він вищий, у когось – нижчий. Не є сталим цей показник й в окремо взятого учня, оскільки дитина не може з однаковим інтересом ставитись до всіх предметів, які вивчаються в школі, до усіх видів роботи, які пропонує вчитель, до усього того матеріалу, який вивчається. </w:t>
      </w:r>
      <w:r>
        <w:rPr>
          <w:rFonts w:ascii="Times New Roman" w:hAnsi="Times New Roman"/>
          <w:color w:val="000000"/>
          <w:sz w:val="28"/>
          <w:szCs w:val="28"/>
          <w:lang w:eastAsia="ru-RU"/>
        </w:rPr>
        <w:t>Чнів</w:t>
      </w:r>
      <w:r w:rsidRPr="00C31AB3">
        <w:rPr>
          <w:rFonts w:ascii="Times New Roman" w:hAnsi="Times New Roman"/>
          <w:color w:val="000000"/>
          <w:sz w:val="28"/>
          <w:szCs w:val="28"/>
          <w:lang w:eastAsia="ru-RU"/>
        </w:rPr>
        <w:t xml:space="preserve"> потрібно зацікавити, тим більше молодшого шкільного віку. Але потрібно розуміти, що цікаве навчання не виключає серйозного відповідального ставлення до нього, вміння старанно працювати, докладаючи певних зусиль, а, навпаки, сприяє цьому.</w:t>
      </w:r>
    </w:p>
    <w:p w:rsidR="00DC7EC2" w:rsidRPr="00C35EEB" w:rsidRDefault="00DC7EC2" w:rsidP="00C31AB3">
      <w:pPr>
        <w:shd w:val="clear" w:color="auto" w:fill="FFFFFF"/>
        <w:autoSpaceDE w:val="0"/>
        <w:autoSpaceDN w:val="0"/>
        <w:adjustRightInd w:val="0"/>
        <w:spacing w:after="0" w:line="360" w:lineRule="auto"/>
        <w:jc w:val="both"/>
        <w:rPr>
          <w:rFonts w:ascii="Times New Roman" w:hAnsi="Times New Roman"/>
          <w:sz w:val="28"/>
          <w:szCs w:val="28"/>
          <w:lang w:eastAsia="ru-RU"/>
        </w:rPr>
      </w:pPr>
    </w:p>
    <w:p w:rsidR="00DC7EC2" w:rsidRPr="00C31AB3" w:rsidRDefault="00DC7EC2" w:rsidP="00C35EEB">
      <w:pPr>
        <w:widowControl w:val="0"/>
        <w:kinsoku w:val="0"/>
        <w:overflowPunct w:val="0"/>
        <w:autoSpaceDE w:val="0"/>
        <w:autoSpaceDN w:val="0"/>
        <w:adjustRightInd w:val="0"/>
        <w:spacing w:after="0" w:line="360" w:lineRule="auto"/>
        <w:ind w:firstLine="709"/>
        <w:rPr>
          <w:rFonts w:ascii="Times New Roman" w:hAnsi="Times New Roman"/>
          <w:b/>
          <w:sz w:val="28"/>
          <w:szCs w:val="28"/>
          <w:lang w:eastAsia="uk-UA"/>
        </w:rPr>
      </w:pPr>
      <w:r w:rsidRPr="00C31AB3">
        <w:rPr>
          <w:rFonts w:ascii="Times New Roman" w:hAnsi="Times New Roman"/>
          <w:b/>
          <w:sz w:val="28"/>
          <w:szCs w:val="28"/>
          <w:lang w:eastAsia="uk-UA"/>
        </w:rPr>
        <w:t>Література</w:t>
      </w:r>
      <w:r>
        <w:rPr>
          <w:rFonts w:ascii="Times New Roman" w:hAnsi="Times New Roman"/>
          <w:b/>
          <w:sz w:val="28"/>
          <w:szCs w:val="28"/>
          <w:lang w:eastAsia="uk-UA"/>
        </w:rPr>
        <w:t>:</w:t>
      </w:r>
    </w:p>
    <w:p w:rsidR="00DC7EC2" w:rsidRPr="00C31AB3" w:rsidRDefault="00DC7EC2" w:rsidP="00C31AB3">
      <w:pPr>
        <w:widowControl w:val="0"/>
        <w:kinsoku w:val="0"/>
        <w:overflowPunct w:val="0"/>
        <w:autoSpaceDE w:val="0"/>
        <w:autoSpaceDN w:val="0"/>
        <w:adjustRightInd w:val="0"/>
        <w:spacing w:after="0" w:line="360" w:lineRule="auto"/>
        <w:ind w:firstLine="709"/>
        <w:jc w:val="both"/>
        <w:rPr>
          <w:rFonts w:ascii="Times New Roman" w:hAnsi="Times New Roman"/>
          <w:sz w:val="28"/>
          <w:szCs w:val="28"/>
          <w:shd w:val="clear" w:color="auto" w:fill="FFFFFF"/>
          <w:lang w:eastAsia="uk-UA"/>
        </w:rPr>
      </w:pPr>
      <w:r w:rsidRPr="00C31AB3">
        <w:rPr>
          <w:rFonts w:ascii="Times New Roman" w:hAnsi="Times New Roman"/>
          <w:sz w:val="28"/>
          <w:szCs w:val="28"/>
          <w:shd w:val="clear" w:color="auto" w:fill="FFFFFF"/>
          <w:lang w:eastAsia="uk-UA"/>
        </w:rPr>
        <w:t>1. Сапунова Л.А. Розвиток пізнавальної активності учнів початкових класів у навчальному процесі. Таврійський вісник освіти, 2013, №1, с. 205-210.</w:t>
      </w:r>
    </w:p>
    <w:p w:rsidR="00DC7EC2" w:rsidRPr="00C31AB3" w:rsidRDefault="00DC7EC2" w:rsidP="00C31AB3">
      <w:pPr>
        <w:widowControl w:val="0"/>
        <w:kinsoku w:val="0"/>
        <w:overflowPunct w:val="0"/>
        <w:autoSpaceDE w:val="0"/>
        <w:autoSpaceDN w:val="0"/>
        <w:adjustRightInd w:val="0"/>
        <w:spacing w:after="0" w:line="360" w:lineRule="auto"/>
        <w:ind w:firstLine="709"/>
        <w:jc w:val="both"/>
        <w:rPr>
          <w:rFonts w:ascii="Times New Roman" w:hAnsi="Times New Roman"/>
          <w:sz w:val="28"/>
          <w:szCs w:val="28"/>
          <w:shd w:val="clear" w:color="auto" w:fill="FFFFFF"/>
          <w:lang w:eastAsia="uk-UA"/>
        </w:rPr>
      </w:pPr>
      <w:r w:rsidRPr="00C31AB3">
        <w:rPr>
          <w:rFonts w:ascii="Times New Roman" w:hAnsi="Times New Roman"/>
          <w:sz w:val="28"/>
          <w:szCs w:val="28"/>
          <w:shd w:val="clear" w:color="auto" w:fill="FFFFFF"/>
          <w:lang w:eastAsia="uk-UA"/>
        </w:rPr>
        <w:t>2.Словник термінів з педагогіки [online]. Режим доступу : http://kominternovskiy-ruo.edu.kh.ua/mc/osvitni_innovacii/slovnik_terminiv_z_pedagogiki. </w:t>
      </w:r>
    </w:p>
    <w:p w:rsidR="00DC7EC2" w:rsidRPr="00C31AB3" w:rsidRDefault="00DC7EC2" w:rsidP="00C31AB3">
      <w:pPr>
        <w:widowControl w:val="0"/>
        <w:kinsoku w:val="0"/>
        <w:overflowPunct w:val="0"/>
        <w:autoSpaceDE w:val="0"/>
        <w:autoSpaceDN w:val="0"/>
        <w:adjustRightInd w:val="0"/>
        <w:spacing w:after="0" w:line="360" w:lineRule="auto"/>
        <w:ind w:firstLine="709"/>
        <w:jc w:val="both"/>
        <w:rPr>
          <w:rFonts w:ascii="Times New Roman" w:hAnsi="Times New Roman"/>
          <w:sz w:val="28"/>
          <w:szCs w:val="28"/>
          <w:shd w:val="clear" w:color="auto" w:fill="FFFFFF"/>
          <w:lang w:eastAsia="uk-UA"/>
        </w:rPr>
      </w:pPr>
      <w:r w:rsidRPr="00C31AB3">
        <w:rPr>
          <w:rFonts w:ascii="Times New Roman" w:hAnsi="Times New Roman"/>
          <w:sz w:val="28"/>
          <w:szCs w:val="28"/>
          <w:shd w:val="clear" w:color="auto" w:fill="FFFFFF"/>
          <w:lang w:eastAsia="uk-UA"/>
        </w:rPr>
        <w:t>3.Форостюк Т.В. Розвиток пізнавальної активності молодших школярів на уроках української мови засобами проблемних завдань і дидактичної гри. Молодий вчений, 2017, № 4, с. 474-478.</w:t>
      </w:r>
    </w:p>
    <w:p w:rsidR="00DC7EC2" w:rsidRPr="00C31AB3" w:rsidRDefault="00DC7EC2" w:rsidP="00C31AB3">
      <w:pPr>
        <w:spacing w:after="0" w:line="360" w:lineRule="auto"/>
        <w:ind w:firstLine="709"/>
        <w:jc w:val="both"/>
        <w:rPr>
          <w:rFonts w:ascii="Times New Roman" w:hAnsi="Times New Roman"/>
          <w:sz w:val="28"/>
          <w:szCs w:val="28"/>
        </w:rPr>
      </w:pPr>
    </w:p>
    <w:p w:rsidR="00DC7EC2" w:rsidRPr="00C31AB3" w:rsidRDefault="00DC7EC2" w:rsidP="00C31AB3">
      <w:pPr>
        <w:spacing w:after="0" w:line="360" w:lineRule="auto"/>
        <w:ind w:firstLine="709"/>
        <w:rPr>
          <w:rFonts w:ascii="Times New Roman" w:hAnsi="Times New Roman"/>
          <w:sz w:val="28"/>
          <w:szCs w:val="28"/>
        </w:rPr>
      </w:pPr>
    </w:p>
    <w:p w:rsidR="00DC7EC2" w:rsidRPr="00C31AB3" w:rsidRDefault="00DC7EC2" w:rsidP="00C31AB3">
      <w:pPr>
        <w:spacing w:after="0" w:line="360" w:lineRule="auto"/>
        <w:ind w:firstLine="709"/>
        <w:rPr>
          <w:rFonts w:ascii="Times New Roman" w:hAnsi="Times New Roman"/>
          <w:sz w:val="28"/>
          <w:szCs w:val="28"/>
        </w:rPr>
      </w:pPr>
    </w:p>
    <w:sectPr w:rsidR="00DC7EC2" w:rsidRPr="00C31AB3" w:rsidSect="009723F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8"/>
    <w:lvl w:ilvl="0">
      <w:numFmt w:val="bullet"/>
      <w:lvlText w:val=""/>
      <w:lvlJc w:val="left"/>
      <w:pPr>
        <w:tabs>
          <w:tab w:val="num" w:pos="780"/>
        </w:tabs>
        <w:ind w:left="780" w:hanging="420"/>
      </w:pPr>
      <w:rPr>
        <w:rFonts w:ascii="Symbol" w:hAnsi="Symbol"/>
      </w:rPr>
    </w:lvl>
  </w:abstractNum>
  <w:abstractNum w:abstractNumId="1">
    <w:nsid w:val="4C45254D"/>
    <w:multiLevelType w:val="hybridMultilevel"/>
    <w:tmpl w:val="198ECA14"/>
    <w:lvl w:ilvl="0" w:tplc="0B669B88">
      <w:start w:val="2"/>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49F9"/>
    <w:rsid w:val="000A3144"/>
    <w:rsid w:val="000D6C6A"/>
    <w:rsid w:val="0036205F"/>
    <w:rsid w:val="004E49F9"/>
    <w:rsid w:val="006C5B5A"/>
    <w:rsid w:val="009723FE"/>
    <w:rsid w:val="00C31AB3"/>
    <w:rsid w:val="00C35EEB"/>
    <w:rsid w:val="00DC7EC2"/>
    <w:rsid w:val="00E94981"/>
    <w:rsid w:val="00F327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9F9"/>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6C5B5A"/>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297405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5</Pages>
  <Words>5507</Words>
  <Characters>3140</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4</cp:revision>
  <dcterms:created xsi:type="dcterms:W3CDTF">2024-09-26T18:43:00Z</dcterms:created>
  <dcterms:modified xsi:type="dcterms:W3CDTF">2024-09-27T19:19:00Z</dcterms:modified>
</cp:coreProperties>
</file>