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1FA" w:rsidRPr="00307532" w:rsidRDefault="00F351FA" w:rsidP="00307532">
      <w:pPr>
        <w:spacing w:after="0" w:line="240" w:lineRule="auto"/>
        <w:jc w:val="right"/>
        <w:rPr>
          <w:rFonts w:ascii="Times New Roman" w:hAnsi="Times New Roman"/>
          <w:b/>
          <w:sz w:val="28"/>
          <w:szCs w:val="28"/>
        </w:rPr>
      </w:pPr>
      <w:r w:rsidRPr="00307532">
        <w:rPr>
          <w:rFonts w:ascii="Times New Roman" w:hAnsi="Times New Roman"/>
          <w:b/>
          <w:sz w:val="28"/>
          <w:szCs w:val="28"/>
        </w:rPr>
        <w:t>Світлана Татош,</w:t>
      </w:r>
      <w:r>
        <w:rPr>
          <w:rFonts w:ascii="Times New Roman" w:hAnsi="Times New Roman"/>
          <w:b/>
          <w:sz w:val="28"/>
          <w:szCs w:val="28"/>
        </w:rPr>
        <w:t xml:space="preserve"> </w:t>
      </w:r>
      <w:r w:rsidRPr="00307532">
        <w:rPr>
          <w:rFonts w:ascii="Times New Roman" w:hAnsi="Times New Roman"/>
          <w:b/>
          <w:sz w:val="28"/>
          <w:szCs w:val="28"/>
        </w:rPr>
        <w:t xml:space="preserve">Наталія Калита </w:t>
      </w:r>
    </w:p>
    <w:p w:rsidR="00F351FA" w:rsidRDefault="00F351FA" w:rsidP="00307532">
      <w:pPr>
        <w:spacing w:after="0" w:line="240" w:lineRule="auto"/>
        <w:jc w:val="right"/>
        <w:rPr>
          <w:rFonts w:ascii="Times New Roman" w:hAnsi="Times New Roman"/>
          <w:b/>
          <w:sz w:val="28"/>
          <w:szCs w:val="28"/>
        </w:rPr>
      </w:pPr>
      <w:r w:rsidRPr="00307532">
        <w:rPr>
          <w:rFonts w:ascii="Times New Roman" w:hAnsi="Times New Roman"/>
          <w:b/>
          <w:sz w:val="28"/>
          <w:szCs w:val="28"/>
        </w:rPr>
        <w:t>(Дрогобич, Україна)</w:t>
      </w:r>
    </w:p>
    <w:p w:rsidR="00F351FA" w:rsidRDefault="00F351FA" w:rsidP="00307532">
      <w:pPr>
        <w:spacing w:after="0" w:line="240" w:lineRule="auto"/>
        <w:jc w:val="right"/>
        <w:rPr>
          <w:rFonts w:ascii="Times New Roman" w:hAnsi="Times New Roman"/>
          <w:b/>
          <w:sz w:val="28"/>
          <w:szCs w:val="28"/>
        </w:rPr>
      </w:pPr>
    </w:p>
    <w:p w:rsidR="00F351FA" w:rsidRPr="00307532" w:rsidRDefault="00F351FA" w:rsidP="00307532">
      <w:pPr>
        <w:spacing w:after="0" w:line="240" w:lineRule="auto"/>
        <w:jc w:val="right"/>
        <w:rPr>
          <w:rFonts w:ascii="Times New Roman" w:hAnsi="Times New Roman"/>
          <w:b/>
          <w:sz w:val="28"/>
          <w:szCs w:val="28"/>
        </w:rPr>
      </w:pPr>
    </w:p>
    <w:p w:rsidR="00F351FA" w:rsidRDefault="00F351FA" w:rsidP="00307532">
      <w:pPr>
        <w:spacing w:after="0" w:line="360" w:lineRule="auto"/>
        <w:jc w:val="center"/>
        <w:rPr>
          <w:rFonts w:ascii="Times New Roman" w:hAnsi="Times New Roman"/>
          <w:b/>
          <w:caps/>
          <w:sz w:val="28"/>
          <w:szCs w:val="28"/>
        </w:rPr>
      </w:pPr>
      <w:r w:rsidRPr="00307532">
        <w:rPr>
          <w:rFonts w:ascii="Times New Roman" w:hAnsi="Times New Roman"/>
          <w:b/>
          <w:caps/>
          <w:sz w:val="28"/>
          <w:szCs w:val="28"/>
        </w:rPr>
        <w:t xml:space="preserve">Сухомлинський В.О. пРо виховання особистості </w:t>
      </w:r>
    </w:p>
    <w:p w:rsidR="00F351FA" w:rsidRPr="00307532" w:rsidRDefault="00F351FA" w:rsidP="00307532">
      <w:pPr>
        <w:spacing w:after="0" w:line="360" w:lineRule="auto"/>
        <w:jc w:val="center"/>
        <w:rPr>
          <w:rFonts w:ascii="Times New Roman" w:hAnsi="Times New Roman"/>
          <w:b/>
          <w:caps/>
          <w:sz w:val="28"/>
          <w:szCs w:val="28"/>
        </w:rPr>
      </w:pPr>
      <w:r w:rsidRPr="00307532">
        <w:rPr>
          <w:rFonts w:ascii="Times New Roman" w:hAnsi="Times New Roman"/>
          <w:b/>
          <w:caps/>
          <w:sz w:val="28"/>
          <w:szCs w:val="28"/>
        </w:rPr>
        <w:t>в колективі</w:t>
      </w:r>
    </w:p>
    <w:p w:rsidR="00F351FA" w:rsidRDefault="00F351FA" w:rsidP="00307532">
      <w:pPr>
        <w:pStyle w:val="NormalWeb"/>
        <w:shd w:val="clear" w:color="auto" w:fill="FFFFFF"/>
        <w:spacing w:before="0" w:beforeAutospacing="0" w:after="0" w:afterAutospacing="0" w:line="360" w:lineRule="auto"/>
        <w:ind w:firstLine="709"/>
        <w:jc w:val="both"/>
        <w:rPr>
          <w:sz w:val="28"/>
          <w:szCs w:val="28"/>
        </w:rPr>
      </w:pPr>
    </w:p>
    <w:p w:rsidR="00F351FA" w:rsidRDefault="00F351FA" w:rsidP="00307532">
      <w:pPr>
        <w:pStyle w:val="NormalWeb"/>
        <w:shd w:val="clear" w:color="auto" w:fill="FFFFFF"/>
        <w:spacing w:before="0" w:beforeAutospacing="0" w:after="0" w:afterAutospacing="0" w:line="360" w:lineRule="auto"/>
        <w:ind w:firstLine="709"/>
        <w:jc w:val="both"/>
        <w:rPr>
          <w:sz w:val="28"/>
          <w:szCs w:val="28"/>
        </w:rPr>
      </w:pPr>
      <w:r w:rsidRPr="000E10C3">
        <w:rPr>
          <w:sz w:val="28"/>
          <w:szCs w:val="28"/>
        </w:rPr>
        <w:t>Основними завданнями сучасної школи є формування творчої і гармонійно розвиненої особистості. Саме творча особистість розвивається та формується в колективі, на який покладено великі надії та сподівання. Основним колективом для особистості є шкільний колектив, коли змінюються відносини дитини з дорослими і ровесниками, коли усвідомлюється нове положення школяра, нові обов’язки. Головним пр</w:t>
      </w:r>
      <w:r>
        <w:rPr>
          <w:sz w:val="28"/>
          <w:szCs w:val="28"/>
        </w:rPr>
        <w:t xml:space="preserve">и цьому виступають відносини з </w:t>
      </w:r>
      <w:r w:rsidRPr="000E10C3">
        <w:rPr>
          <w:sz w:val="28"/>
          <w:szCs w:val="28"/>
        </w:rPr>
        <w:t>учителем, який виступає посередником між дитиною та змістом початкової освіти. Учитель – це носій досвіду, який формується роками і передається формуючи нове покоління.</w:t>
      </w:r>
    </w:p>
    <w:p w:rsidR="00F351FA" w:rsidRPr="000E10C3" w:rsidRDefault="00F351FA" w:rsidP="00D114E5">
      <w:pPr>
        <w:spacing w:after="0" w:line="360" w:lineRule="auto"/>
        <w:ind w:firstLine="709"/>
        <w:jc w:val="both"/>
        <w:rPr>
          <w:rFonts w:ascii="Times New Roman" w:hAnsi="Times New Roman"/>
          <w:sz w:val="28"/>
          <w:szCs w:val="28"/>
        </w:rPr>
      </w:pPr>
      <w:r w:rsidRPr="000E10C3">
        <w:rPr>
          <w:rFonts w:ascii="Times New Roman" w:hAnsi="Times New Roman"/>
          <w:sz w:val="28"/>
          <w:szCs w:val="28"/>
        </w:rPr>
        <w:t>Колектив є невичерпним джерелом морального і духовного збагачення особистості, і водночас його захисником. Саме тому менталітет української нації був і залишається важливим для колективу з почуттям залежності від нього. В українському фольклорі як джерелі народної мудрості визначається авторитет та влада громади, важливість одностайності та єдності людської спільноти. Зазначається, що співтовариство, його думка є великою силою, яку не можна ігнорувати, діяльність людини певною мірою пов'язана з іншими членами спільноти.  Ось чому кожна свідома особистість відчуває відповідальність перед громадою, попереджає проти засудження їхніх дій з боку інших людей.</w:t>
      </w:r>
    </w:p>
    <w:p w:rsidR="00F351FA" w:rsidRPr="000E10C3" w:rsidRDefault="00F351FA" w:rsidP="00307532">
      <w:pPr>
        <w:spacing w:after="0" w:line="360" w:lineRule="auto"/>
        <w:ind w:firstLine="709"/>
        <w:jc w:val="both"/>
        <w:rPr>
          <w:rFonts w:ascii="Times New Roman" w:hAnsi="Times New Roman"/>
          <w:sz w:val="28"/>
          <w:szCs w:val="28"/>
          <w:lang w:val="ru-RU"/>
        </w:rPr>
      </w:pPr>
      <w:r w:rsidRPr="000E10C3">
        <w:rPr>
          <w:rFonts w:ascii="Times New Roman" w:hAnsi="Times New Roman"/>
          <w:sz w:val="28"/>
          <w:szCs w:val="28"/>
        </w:rPr>
        <w:t>Василь Сухомлинський зазначав, що «колектив школи це не лише учні школи, а й учителі. Учні та учителі - це окремі об’єднання, які живуть своїм життям, кожен зі своїми закономірностями становл</w:t>
      </w:r>
      <w:r>
        <w:rPr>
          <w:rFonts w:ascii="Times New Roman" w:hAnsi="Times New Roman"/>
          <w:sz w:val="28"/>
          <w:szCs w:val="28"/>
        </w:rPr>
        <w:t xml:space="preserve">ення та розвитку. </w:t>
      </w:r>
      <w:r w:rsidRPr="000E10C3">
        <w:rPr>
          <w:rFonts w:ascii="Times New Roman" w:hAnsi="Times New Roman"/>
          <w:sz w:val="28"/>
          <w:szCs w:val="28"/>
        </w:rPr>
        <w:t xml:space="preserve">Між ними не можна провести гострих граней, вони не розділені стіною, а складають шкільний колектив» </w:t>
      </w:r>
      <w:r w:rsidRPr="000E10C3">
        <w:rPr>
          <w:rFonts w:ascii="Times New Roman" w:hAnsi="Times New Roman"/>
          <w:sz w:val="28"/>
          <w:szCs w:val="28"/>
          <w:lang w:val="ru-RU"/>
        </w:rPr>
        <w:t>[</w:t>
      </w:r>
      <w:r>
        <w:rPr>
          <w:rFonts w:ascii="Times New Roman" w:hAnsi="Times New Roman"/>
          <w:sz w:val="28"/>
          <w:szCs w:val="28"/>
          <w:lang w:val="ru-RU"/>
        </w:rPr>
        <w:t>1</w:t>
      </w:r>
      <w:r w:rsidRPr="000E10C3">
        <w:rPr>
          <w:rFonts w:ascii="Times New Roman" w:hAnsi="Times New Roman"/>
          <w:sz w:val="28"/>
          <w:szCs w:val="28"/>
          <w:lang w:val="ru-RU"/>
        </w:rPr>
        <w:t>].</w:t>
      </w:r>
    </w:p>
    <w:p w:rsidR="00F351FA" w:rsidRPr="000E10C3" w:rsidRDefault="00F351FA" w:rsidP="00307532">
      <w:pPr>
        <w:spacing w:after="0" w:line="360" w:lineRule="auto"/>
        <w:ind w:firstLine="709"/>
        <w:jc w:val="both"/>
        <w:rPr>
          <w:rFonts w:ascii="Palatino Linotype" w:hAnsi="Palatino Linotype"/>
          <w:sz w:val="20"/>
          <w:szCs w:val="20"/>
          <w:shd w:val="clear" w:color="auto" w:fill="CCCCCC"/>
        </w:rPr>
      </w:pPr>
      <w:r w:rsidRPr="000E10C3">
        <w:rPr>
          <w:rFonts w:ascii="Times New Roman" w:hAnsi="Times New Roman"/>
          <w:sz w:val="28"/>
          <w:szCs w:val="28"/>
        </w:rPr>
        <w:t>Вважливою передумовою формування виховного впливу колективу на особистість за В.О. Сухомлинським вважається трудове виховання. Інтелектуальне життя стає освітньою силою, стверджує педагог, тоді як в школі переважає дух праці</w:t>
      </w:r>
      <w:r>
        <w:rPr>
          <w:rFonts w:ascii="Times New Roman" w:hAnsi="Times New Roman"/>
          <w:sz w:val="28"/>
          <w:szCs w:val="28"/>
        </w:rPr>
        <w:t xml:space="preserve">. </w:t>
      </w:r>
      <w:r w:rsidRPr="000E10C3">
        <w:rPr>
          <w:rFonts w:ascii="Times New Roman" w:hAnsi="Times New Roman"/>
          <w:sz w:val="28"/>
          <w:szCs w:val="28"/>
        </w:rPr>
        <w:t>Мова йде не про виконання певної трудової норми, а про професійне життя колективу і особистості.  «Робота повинна стати сенсом життя, джерелом натхнення, радості колективу і особистості», - пише він. «Натхнення для роботи, радість праці, духовність через творчість праці - потужна духовна сила, яка об'єднує людей, пробуджує перше відчуття дитини, на основі яких поступово проявляється громадянська гідність - відчуття необхідності зближення з іншими. Самовідданість своїх духовних сил і досвід відповідальності за іншу особистість. Це відчуття потреби іншої людини, породжене колективною працею, є найважливішим у всьому трудовому житті колективу» [</w:t>
      </w:r>
      <w:r>
        <w:rPr>
          <w:rFonts w:ascii="Times New Roman" w:hAnsi="Times New Roman"/>
          <w:sz w:val="28"/>
          <w:szCs w:val="28"/>
        </w:rPr>
        <w:t>3</w:t>
      </w:r>
      <w:r w:rsidRPr="000E10C3">
        <w:rPr>
          <w:rFonts w:ascii="Times New Roman" w:hAnsi="Times New Roman"/>
          <w:sz w:val="28"/>
          <w:szCs w:val="28"/>
        </w:rPr>
        <w:t>]</w:t>
      </w:r>
      <w:r w:rsidRPr="000E10C3">
        <w:rPr>
          <w:rFonts w:ascii="Times New Roman" w:hAnsi="Times New Roman"/>
          <w:sz w:val="28"/>
          <w:szCs w:val="28"/>
          <w:lang w:val="ru-RU"/>
        </w:rPr>
        <w:t>.</w:t>
      </w:r>
    </w:p>
    <w:p w:rsidR="00F351FA" w:rsidRPr="000E10C3" w:rsidRDefault="00F351FA" w:rsidP="00307532">
      <w:pPr>
        <w:spacing w:after="0" w:line="360" w:lineRule="auto"/>
        <w:ind w:firstLine="709"/>
        <w:jc w:val="both"/>
        <w:rPr>
          <w:rFonts w:ascii="Times New Roman" w:hAnsi="Times New Roman"/>
          <w:sz w:val="28"/>
          <w:szCs w:val="28"/>
        </w:rPr>
      </w:pPr>
      <w:r w:rsidRPr="000E10C3">
        <w:rPr>
          <w:rFonts w:ascii="Times New Roman" w:hAnsi="Times New Roman"/>
          <w:sz w:val="28"/>
          <w:szCs w:val="28"/>
        </w:rPr>
        <w:t>В.О. Сухомлинський взяв на себе роль особистості вчителя в духовному житті колективу і особистості. У зв'язку з цим він писав: «Колектив є дуже чутливим інструментом, який створює музику освіти, необхідну для впливу на душу кожного вихованця - працює тільки тоді, коли цей інструмент налаштований. Налаштований тільки особою вчителя, точніше: налаштований тим, як учні дивляться на вчителя як на людину, що бачать</w:t>
      </w:r>
      <w:r>
        <w:rPr>
          <w:rFonts w:ascii="Times New Roman" w:hAnsi="Times New Roman"/>
          <w:sz w:val="28"/>
          <w:szCs w:val="28"/>
        </w:rPr>
        <w:t>,</w:t>
      </w:r>
      <w:r w:rsidRPr="000E10C3">
        <w:rPr>
          <w:rFonts w:ascii="Times New Roman" w:hAnsi="Times New Roman"/>
          <w:sz w:val="28"/>
          <w:szCs w:val="28"/>
        </w:rPr>
        <w:t xml:space="preserve"> і як відкривають її ... Якщо ми говоримо про те, що колектив є великою навчальною силою, то, образно  говорячи, ми маємо на увазі розквіт і зелену крону дерева, що живить глибокі і непомітні на перший погляд корені, і ці корені є виховником духовного багатства» </w:t>
      </w:r>
      <w:r w:rsidRPr="000E10C3">
        <w:rPr>
          <w:rFonts w:ascii="Times New Roman" w:hAnsi="Times New Roman"/>
          <w:sz w:val="28"/>
          <w:szCs w:val="28"/>
          <w:lang w:val="ru-RU"/>
        </w:rPr>
        <w:t>[</w:t>
      </w:r>
      <w:r>
        <w:rPr>
          <w:rFonts w:ascii="Times New Roman" w:hAnsi="Times New Roman"/>
          <w:sz w:val="28"/>
          <w:szCs w:val="28"/>
        </w:rPr>
        <w:t>1</w:t>
      </w:r>
      <w:r w:rsidRPr="000E10C3">
        <w:rPr>
          <w:rFonts w:ascii="Times New Roman" w:hAnsi="Times New Roman"/>
          <w:sz w:val="28"/>
          <w:szCs w:val="28"/>
          <w:lang w:val="ru-RU"/>
        </w:rPr>
        <w:t>]</w:t>
      </w:r>
      <w:r w:rsidRPr="000E10C3">
        <w:rPr>
          <w:rFonts w:ascii="Times New Roman" w:hAnsi="Times New Roman"/>
          <w:sz w:val="28"/>
          <w:szCs w:val="28"/>
        </w:rPr>
        <w:t>.</w:t>
      </w:r>
    </w:p>
    <w:p w:rsidR="00F351FA" w:rsidRPr="00307532" w:rsidRDefault="00F351FA" w:rsidP="00307532">
      <w:pPr>
        <w:spacing w:after="0" w:line="360" w:lineRule="auto"/>
        <w:ind w:firstLine="709"/>
        <w:jc w:val="both"/>
        <w:rPr>
          <w:rFonts w:ascii="Times New Roman" w:hAnsi="Times New Roman"/>
          <w:color w:val="FF0000"/>
          <w:sz w:val="28"/>
          <w:szCs w:val="28"/>
        </w:rPr>
      </w:pPr>
      <w:r w:rsidRPr="00307532">
        <w:rPr>
          <w:rFonts w:ascii="Times New Roman" w:hAnsi="Times New Roman"/>
          <w:sz w:val="28"/>
          <w:szCs w:val="28"/>
        </w:rPr>
        <w:t>Клас є основним структурним елементом школи</w:t>
      </w:r>
      <w:r>
        <w:rPr>
          <w:rFonts w:ascii="Times New Roman" w:hAnsi="Times New Roman"/>
          <w:sz w:val="28"/>
          <w:szCs w:val="28"/>
        </w:rPr>
        <w:t>, у</w:t>
      </w:r>
      <w:r w:rsidRPr="00307532">
        <w:rPr>
          <w:rFonts w:ascii="Times New Roman" w:hAnsi="Times New Roman"/>
          <w:sz w:val="28"/>
          <w:szCs w:val="28"/>
        </w:rPr>
        <w:t xml:space="preserve"> класах формується інтерес до навчання, створюються колективи та соціальні відносини між учнями. Організатором роботи учня в класі, був і залишається вчитель. Під час тренінгів створюється суспільно корисна продуктивна робота, соціальна діяльність під керівництвом вчителя і все більш розвивається фундамент внутрішньої класової єдності і закріплюється первинний колектив. Колектив - це робота вчителя. Вчителі повинні робити все можливе, щоб стати основною особою в колективі, класі, тоді кожному учневі буде комфортно в шкільному середовищі, він буде любити приходити до школи, щоб побути з однокласниками. Вчитель - ключовий елемент в організації навчання в школі, він повинен сприяти максимальному розвитку індивідуальної особистості і створювати підтримку під час нелегкого входження учнів у суспільне життя.  </w:t>
      </w:r>
    </w:p>
    <w:p w:rsidR="00F351FA" w:rsidRPr="000E10C3" w:rsidRDefault="00F351FA" w:rsidP="00307532">
      <w:pPr>
        <w:spacing w:after="0" w:line="360" w:lineRule="auto"/>
        <w:ind w:firstLine="709"/>
        <w:jc w:val="both"/>
        <w:rPr>
          <w:rFonts w:ascii="Times New Roman" w:hAnsi="Times New Roman"/>
          <w:sz w:val="28"/>
          <w:szCs w:val="28"/>
        </w:rPr>
      </w:pPr>
      <w:r w:rsidRPr="000E10C3">
        <w:rPr>
          <w:rFonts w:ascii="Times New Roman" w:hAnsi="Times New Roman"/>
          <w:sz w:val="28"/>
          <w:szCs w:val="28"/>
        </w:rPr>
        <w:t xml:space="preserve">Шкільний колектив має великий вплив на формування особистості і це зазначено у працях педагогів та науковців, зокрема В. О. Сухомлинський був твердо переконаний, «що виховання буде неповноцінним, якщо шкільні колективи стануть метою виховання, тому що нею повинна бути людина, а колектив покликаний залишатися засобом виховання. Адже кожен учень бере активну участь у кількох колективах, і десь неминуче «розквітає своєю діяльністю і досягає піку творчості, можливого для свого віку» </w:t>
      </w:r>
      <w:r w:rsidRPr="000E10C3">
        <w:rPr>
          <w:rFonts w:ascii="Times New Roman" w:hAnsi="Times New Roman"/>
          <w:sz w:val="28"/>
          <w:szCs w:val="28"/>
          <w:lang w:val="ru-RU"/>
        </w:rPr>
        <w:t>[2]</w:t>
      </w:r>
      <w:r w:rsidRPr="000E10C3">
        <w:rPr>
          <w:rFonts w:ascii="Times New Roman" w:hAnsi="Times New Roman"/>
          <w:sz w:val="28"/>
          <w:szCs w:val="28"/>
        </w:rPr>
        <w:t>.</w:t>
      </w:r>
    </w:p>
    <w:p w:rsidR="00F351FA" w:rsidRPr="000E10C3" w:rsidRDefault="00F351FA" w:rsidP="00307532">
      <w:pPr>
        <w:shd w:val="clear" w:color="auto" w:fill="FFFFFF"/>
        <w:spacing w:after="0" w:line="360" w:lineRule="auto"/>
        <w:ind w:firstLine="709"/>
        <w:jc w:val="both"/>
        <w:rPr>
          <w:rFonts w:ascii="Times New Roman" w:hAnsi="Times New Roman"/>
          <w:sz w:val="28"/>
          <w:szCs w:val="28"/>
          <w:lang w:eastAsia="uk-UA"/>
        </w:rPr>
      </w:pPr>
      <w:r w:rsidRPr="000E10C3">
        <w:rPr>
          <w:rFonts w:ascii="Times New Roman" w:hAnsi="Times New Roman"/>
          <w:sz w:val="28"/>
          <w:szCs w:val="28"/>
          <w:lang w:eastAsia="uk-UA"/>
        </w:rPr>
        <w:t>В. О. Сухомлинський визначив такі принципи шкільного колективу:«єдність ідейно-організаційних основ шкільного колективу; керівна роль вчителя; стосунки між учнями та вчителями;  чітка громадянська сфера в духовному житті учнів та педагогів; постійне збільшення духовних ресурсів, особливо ідейних та інтелектуальних; гармонія високих, благородних інтересів, потреб і бажань;  створення та ретельне збереження традицій, передавання їх від покоління до покоління як духовного надбання; ідеологічне, інтелектуальне, естетичне багатство відносин між працівниками школи та іншими колективами нашого суспільства; емоційне багатство колективного життя; сувора дисципліна та відповідальність людини за роботу, поведінку»  [</w:t>
      </w:r>
      <w:r>
        <w:rPr>
          <w:rFonts w:ascii="Times New Roman" w:hAnsi="Times New Roman"/>
          <w:sz w:val="28"/>
          <w:szCs w:val="28"/>
          <w:lang w:eastAsia="uk-UA"/>
        </w:rPr>
        <w:t>2</w:t>
      </w:r>
      <w:r w:rsidRPr="000E10C3">
        <w:rPr>
          <w:rFonts w:ascii="Times New Roman" w:hAnsi="Times New Roman"/>
          <w:sz w:val="28"/>
          <w:szCs w:val="28"/>
          <w:lang w:eastAsia="uk-UA"/>
        </w:rPr>
        <w:t>].</w:t>
      </w:r>
    </w:p>
    <w:p w:rsidR="00F351FA" w:rsidRPr="000E10C3" w:rsidRDefault="00F351FA" w:rsidP="00307532">
      <w:pPr>
        <w:shd w:val="clear" w:color="auto" w:fill="FFFFFF"/>
        <w:spacing w:after="0" w:line="360" w:lineRule="auto"/>
        <w:ind w:firstLine="709"/>
        <w:jc w:val="both"/>
        <w:rPr>
          <w:rFonts w:ascii="Arial" w:hAnsi="Arial" w:cs="Arial"/>
          <w:sz w:val="18"/>
          <w:szCs w:val="18"/>
          <w:lang w:eastAsia="uk-UA"/>
        </w:rPr>
      </w:pPr>
      <w:r w:rsidRPr="000E10C3">
        <w:rPr>
          <w:rFonts w:ascii="Times New Roman" w:hAnsi="Times New Roman"/>
          <w:sz w:val="28"/>
          <w:szCs w:val="28"/>
        </w:rPr>
        <w:t>Як зазначав В.О. Сухомлинський: «Колектив – дитячий, підлітковий, юнацький – дуже складна єдність. Це річка, яка живиться тисячами струмків» [</w:t>
      </w:r>
      <w:r>
        <w:rPr>
          <w:rFonts w:ascii="Times New Roman" w:hAnsi="Times New Roman"/>
          <w:sz w:val="28"/>
          <w:szCs w:val="28"/>
          <w:lang w:eastAsia="uk-UA"/>
        </w:rPr>
        <w:t>1</w:t>
      </w:r>
      <w:r w:rsidRPr="000E10C3">
        <w:rPr>
          <w:rFonts w:ascii="Times New Roman" w:hAnsi="Times New Roman"/>
          <w:sz w:val="28"/>
          <w:szCs w:val="28"/>
        </w:rPr>
        <w:t>]. Не слід вважати, що діти переступили поріг школи, класу і зразу повинен сформуватися колектив. Цього немає і не може бути, адже колектив формується поступово.</w:t>
      </w:r>
    </w:p>
    <w:p w:rsidR="00F351FA" w:rsidRPr="000E10C3" w:rsidRDefault="00F351FA" w:rsidP="00307532">
      <w:pPr>
        <w:pStyle w:val="NormalWeb"/>
        <w:shd w:val="clear" w:color="auto" w:fill="FFFFFF"/>
        <w:spacing w:before="0" w:beforeAutospacing="0" w:after="0" w:afterAutospacing="0" w:line="360" w:lineRule="auto"/>
        <w:ind w:firstLine="709"/>
        <w:jc w:val="both"/>
        <w:rPr>
          <w:sz w:val="28"/>
          <w:szCs w:val="28"/>
        </w:rPr>
      </w:pPr>
      <w:r w:rsidRPr="000E10C3">
        <w:rPr>
          <w:sz w:val="28"/>
          <w:szCs w:val="28"/>
        </w:rPr>
        <w:t>Важливою позицією праць вченого є питан</w:t>
      </w:r>
      <w:r>
        <w:rPr>
          <w:sz w:val="28"/>
          <w:szCs w:val="28"/>
        </w:rPr>
        <w:t>ня громадської думки колективу.</w:t>
      </w:r>
      <w:r w:rsidRPr="000E10C3">
        <w:rPr>
          <w:sz w:val="28"/>
          <w:szCs w:val="28"/>
        </w:rPr>
        <w:t xml:space="preserve"> Педагог, вивчаючи умови, за яких колектив успішно виконує роль вихователя особистості, наголосив, що «…недопустимо розкривати колективу всі слабкі сторони дитини, щоб учень не боявся колективу.  Однак неприпустимо розділяти колектив на актив чи пасив» </w:t>
      </w:r>
      <w:r w:rsidRPr="000E10C3">
        <w:rPr>
          <w:sz w:val="28"/>
          <w:szCs w:val="28"/>
          <w:lang w:val="ru-RU"/>
        </w:rPr>
        <w:t>[</w:t>
      </w:r>
      <w:r>
        <w:rPr>
          <w:sz w:val="28"/>
          <w:szCs w:val="28"/>
          <w:lang w:val="ru-RU"/>
        </w:rPr>
        <w:t>3</w:t>
      </w:r>
      <w:r w:rsidRPr="000E10C3">
        <w:rPr>
          <w:sz w:val="28"/>
          <w:szCs w:val="28"/>
          <w:lang w:val="ru-RU"/>
        </w:rPr>
        <w:t>].</w:t>
      </w:r>
    </w:p>
    <w:p w:rsidR="00F351FA" w:rsidRPr="000E10C3" w:rsidRDefault="00F351FA" w:rsidP="001C7623">
      <w:pPr>
        <w:pStyle w:val="NormalWeb"/>
        <w:shd w:val="clear" w:color="auto" w:fill="FFFFFF"/>
        <w:spacing w:before="0" w:beforeAutospacing="0" w:after="0" w:afterAutospacing="0" w:line="360" w:lineRule="auto"/>
        <w:ind w:firstLine="709"/>
        <w:rPr>
          <w:sz w:val="28"/>
          <w:szCs w:val="28"/>
        </w:rPr>
      </w:pPr>
      <w:r w:rsidRPr="00307532">
        <w:rPr>
          <w:b/>
          <w:sz w:val="28"/>
          <w:szCs w:val="28"/>
        </w:rPr>
        <w:t>Література</w:t>
      </w:r>
      <w:r>
        <w:rPr>
          <w:b/>
          <w:sz w:val="28"/>
          <w:szCs w:val="28"/>
        </w:rPr>
        <w:t>:</w:t>
      </w:r>
    </w:p>
    <w:p w:rsidR="00F351FA" w:rsidRPr="000E10C3" w:rsidRDefault="00F351FA" w:rsidP="00D114E5">
      <w:pPr>
        <w:widowControl w:val="0"/>
        <w:numPr>
          <w:ilvl w:val="0"/>
          <w:numId w:val="1"/>
        </w:numPr>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E10C3">
        <w:rPr>
          <w:rFonts w:ascii="Times New Roman" w:hAnsi="Times New Roman"/>
          <w:sz w:val="28"/>
          <w:szCs w:val="28"/>
          <w:lang w:eastAsia="uk-UA"/>
        </w:rPr>
        <w:t>Сухомлинський В. О. Колектив як знаряддя виховання. Як створюється колектив, на чому він тримається</w:t>
      </w:r>
      <w:r>
        <w:rPr>
          <w:rFonts w:ascii="Times New Roman" w:hAnsi="Times New Roman"/>
          <w:sz w:val="28"/>
          <w:szCs w:val="28"/>
          <w:lang w:eastAsia="uk-UA"/>
        </w:rPr>
        <w:t xml:space="preserve">. </w:t>
      </w:r>
      <w:r w:rsidRPr="000E10C3">
        <w:rPr>
          <w:rFonts w:ascii="Times New Roman" w:hAnsi="Times New Roman"/>
          <w:sz w:val="28"/>
          <w:szCs w:val="28"/>
          <w:lang w:eastAsia="uk-UA"/>
        </w:rPr>
        <w:t>Вибрані твори в 5-ти т</w:t>
      </w:r>
      <w:r>
        <w:rPr>
          <w:rFonts w:ascii="Times New Roman" w:hAnsi="Times New Roman"/>
          <w:sz w:val="28"/>
          <w:szCs w:val="28"/>
          <w:lang w:eastAsia="uk-UA"/>
        </w:rPr>
        <w:t xml:space="preserve">. К.: «Радянська школа», 1976. </w:t>
      </w:r>
      <w:r w:rsidRPr="000E10C3">
        <w:rPr>
          <w:rFonts w:ascii="Times New Roman" w:hAnsi="Times New Roman"/>
          <w:sz w:val="28"/>
          <w:szCs w:val="28"/>
          <w:lang w:eastAsia="uk-UA"/>
        </w:rPr>
        <w:t>Т. 2. С. 562–566.</w:t>
      </w:r>
    </w:p>
    <w:p w:rsidR="00F351FA" w:rsidRPr="000E10C3" w:rsidRDefault="00F351FA" w:rsidP="00D114E5">
      <w:pPr>
        <w:pStyle w:val="ListParagraph"/>
        <w:numPr>
          <w:ilvl w:val="0"/>
          <w:numId w:val="1"/>
        </w:numPr>
        <w:shd w:val="clear" w:color="auto" w:fill="FFFFFF"/>
        <w:tabs>
          <w:tab w:val="left" w:pos="993"/>
          <w:tab w:val="left" w:pos="1134"/>
        </w:tabs>
        <w:spacing w:after="0" w:line="360" w:lineRule="auto"/>
        <w:ind w:left="0" w:firstLine="709"/>
        <w:jc w:val="both"/>
        <w:rPr>
          <w:rFonts w:ascii="Times New Roman" w:hAnsi="Times New Roman"/>
          <w:sz w:val="28"/>
          <w:szCs w:val="28"/>
          <w:lang w:eastAsia="uk-UA"/>
        </w:rPr>
      </w:pPr>
      <w:r w:rsidRPr="000E10C3">
        <w:rPr>
          <w:rFonts w:ascii="Times New Roman" w:hAnsi="Times New Roman"/>
          <w:iCs/>
          <w:sz w:val="28"/>
          <w:szCs w:val="28"/>
          <w:lang w:eastAsia="uk-UA"/>
        </w:rPr>
        <w:t xml:space="preserve">Сухомлинський В. Сто порад </w:t>
      </w:r>
      <w:r>
        <w:rPr>
          <w:rFonts w:ascii="Times New Roman" w:hAnsi="Times New Roman"/>
          <w:iCs/>
          <w:sz w:val="28"/>
          <w:szCs w:val="28"/>
          <w:lang w:eastAsia="uk-UA"/>
        </w:rPr>
        <w:t>учителеві.</w:t>
      </w:r>
      <w:r w:rsidRPr="000E10C3">
        <w:rPr>
          <w:rFonts w:ascii="Times New Roman" w:hAnsi="Times New Roman"/>
          <w:iCs/>
          <w:sz w:val="28"/>
          <w:szCs w:val="28"/>
          <w:lang w:eastAsia="uk-UA"/>
        </w:rPr>
        <w:t>Вибр. твори: у 5-ти Т. Т. 2. К., 1978. С. 562 – 566.</w:t>
      </w:r>
    </w:p>
    <w:p w:rsidR="00F351FA" w:rsidRPr="000E10C3" w:rsidRDefault="00F351FA" w:rsidP="00D114E5">
      <w:pPr>
        <w:pStyle w:val="ListParagraph"/>
        <w:numPr>
          <w:ilvl w:val="0"/>
          <w:numId w:val="1"/>
        </w:numPr>
        <w:shd w:val="clear" w:color="auto" w:fill="FFFFFF"/>
        <w:tabs>
          <w:tab w:val="left" w:pos="993"/>
          <w:tab w:val="left" w:pos="1134"/>
        </w:tabs>
        <w:spacing w:after="0" w:line="360" w:lineRule="auto"/>
        <w:ind w:left="0" w:firstLine="709"/>
        <w:jc w:val="both"/>
        <w:rPr>
          <w:rFonts w:ascii="Times New Roman" w:hAnsi="Times New Roman"/>
          <w:iCs/>
          <w:sz w:val="28"/>
          <w:szCs w:val="28"/>
          <w:lang w:eastAsia="uk-UA"/>
        </w:rPr>
      </w:pPr>
      <w:r w:rsidRPr="000E10C3">
        <w:rPr>
          <w:rFonts w:ascii="Times New Roman" w:hAnsi="Times New Roman"/>
          <w:sz w:val="28"/>
          <w:szCs w:val="28"/>
          <w:shd w:val="clear" w:color="auto" w:fill="FFFFFF"/>
        </w:rPr>
        <w:t>Сухомлинський В.О. Методика виховання колективу // Педагогіка: хрестоматія / Уклад.: А.І.Кузьмінський, В.Л.Омеляненко. К., 2003. С. 436.</w:t>
      </w:r>
    </w:p>
    <w:p w:rsidR="00F351FA" w:rsidRDefault="00F351FA" w:rsidP="00D114E5">
      <w:pPr>
        <w:spacing w:after="0" w:line="240" w:lineRule="auto"/>
        <w:ind w:firstLine="567"/>
        <w:jc w:val="both"/>
        <w:rPr>
          <w:rFonts w:ascii="Times New Roman" w:hAnsi="Times New Roman"/>
          <w:b/>
          <w:caps/>
          <w:sz w:val="28"/>
          <w:szCs w:val="28"/>
        </w:rPr>
      </w:pPr>
    </w:p>
    <w:p w:rsidR="00F351FA" w:rsidRPr="00753BE3" w:rsidRDefault="00F351FA" w:rsidP="00D114E5">
      <w:pPr>
        <w:spacing w:after="0" w:line="240" w:lineRule="auto"/>
        <w:ind w:firstLine="425"/>
        <w:jc w:val="right"/>
        <w:rPr>
          <w:rFonts w:ascii="Times New Roman" w:hAnsi="Times New Roman"/>
          <w:b/>
          <w:sz w:val="28"/>
          <w:szCs w:val="28"/>
        </w:rPr>
      </w:pPr>
      <w:r>
        <w:rPr>
          <w:rFonts w:ascii="Times New Roman" w:hAnsi="Times New Roman"/>
          <w:b/>
          <w:sz w:val="28"/>
          <w:szCs w:val="28"/>
        </w:rPr>
        <w:t>Науковий керівник:</w:t>
      </w:r>
    </w:p>
    <w:p w:rsidR="00F351FA" w:rsidRDefault="00F351FA" w:rsidP="00D114E5">
      <w:pPr>
        <w:spacing w:after="0" w:line="240" w:lineRule="auto"/>
        <w:ind w:firstLine="425"/>
        <w:jc w:val="right"/>
        <w:rPr>
          <w:rFonts w:ascii="Times New Roman" w:hAnsi="Times New Roman"/>
          <w:i/>
          <w:sz w:val="28"/>
          <w:szCs w:val="28"/>
        </w:rPr>
      </w:pPr>
      <w:r>
        <w:rPr>
          <w:rFonts w:ascii="Times New Roman" w:hAnsi="Times New Roman"/>
          <w:i/>
          <w:sz w:val="28"/>
          <w:szCs w:val="28"/>
        </w:rPr>
        <w:t>кандидат педагогічних наук,  доцент</w:t>
      </w:r>
      <w:r w:rsidRPr="001C7623">
        <w:rPr>
          <w:rFonts w:ascii="Times New Roman" w:hAnsi="Times New Roman"/>
          <w:b/>
          <w:sz w:val="28"/>
          <w:szCs w:val="28"/>
        </w:rPr>
        <w:t xml:space="preserve"> </w:t>
      </w:r>
      <w:r>
        <w:rPr>
          <w:rFonts w:ascii="Times New Roman" w:hAnsi="Times New Roman"/>
          <w:b/>
          <w:sz w:val="28"/>
          <w:szCs w:val="28"/>
        </w:rPr>
        <w:t>Наталія Калита.</w:t>
      </w:r>
    </w:p>
    <w:sectPr w:rsidR="00F351FA" w:rsidSect="00E56E7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731DC"/>
    <w:multiLevelType w:val="hybridMultilevel"/>
    <w:tmpl w:val="325EC020"/>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30DB"/>
    <w:rsid w:val="000E10C3"/>
    <w:rsid w:val="001C2118"/>
    <w:rsid w:val="001C7623"/>
    <w:rsid w:val="00307532"/>
    <w:rsid w:val="0041474A"/>
    <w:rsid w:val="004F69FE"/>
    <w:rsid w:val="005D1E85"/>
    <w:rsid w:val="00692BCF"/>
    <w:rsid w:val="00753BE3"/>
    <w:rsid w:val="00AF7256"/>
    <w:rsid w:val="00B230DB"/>
    <w:rsid w:val="00D114E5"/>
    <w:rsid w:val="00D20060"/>
    <w:rsid w:val="00E56E7F"/>
    <w:rsid w:val="00F351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E7F"/>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07532"/>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D114E5"/>
    <w:pPr>
      <w:spacing w:after="200" w:line="276" w:lineRule="auto"/>
      <w:ind w:left="720"/>
      <w:contextualSpacing/>
    </w:pPr>
  </w:style>
  <w:style w:type="character" w:styleId="Hyperlink">
    <w:name w:val="Hyperlink"/>
    <w:basedOn w:val="DefaultParagraphFont"/>
    <w:uiPriority w:val="99"/>
    <w:semiHidden/>
    <w:rsid w:val="00D114E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4</Pages>
  <Words>4094</Words>
  <Characters>2335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dc:creator>
  <cp:keywords/>
  <dc:description/>
  <cp:lastModifiedBy>Admin</cp:lastModifiedBy>
  <cp:revision>5</cp:revision>
  <dcterms:created xsi:type="dcterms:W3CDTF">2024-09-25T17:33:00Z</dcterms:created>
  <dcterms:modified xsi:type="dcterms:W3CDTF">2024-09-30T07:05:00Z</dcterms:modified>
</cp:coreProperties>
</file>