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44" w:rsidRPr="00A15BC4" w:rsidRDefault="00522A44" w:rsidP="00570834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A15BC4">
        <w:rPr>
          <w:rFonts w:ascii="Times New Roman" w:hAnsi="Times New Roman"/>
          <w:b/>
          <w:sz w:val="28"/>
          <w:szCs w:val="28"/>
        </w:rPr>
        <w:t>Наталія Винницька, Ірина Головчак</w:t>
      </w:r>
    </w:p>
    <w:p w:rsidR="00522A44" w:rsidRPr="00A15BC4" w:rsidRDefault="00522A44" w:rsidP="00570834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A15BC4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522A44" w:rsidRDefault="00522A44" w:rsidP="00570834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22A44" w:rsidRPr="00725CD9" w:rsidRDefault="00522A44" w:rsidP="00725CD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25CD9">
        <w:rPr>
          <w:rFonts w:ascii="Times New Roman" w:hAnsi="Times New Roman"/>
          <w:b/>
          <w:sz w:val="28"/>
          <w:szCs w:val="28"/>
        </w:rPr>
        <w:t xml:space="preserve">ФОРМУВАННЯ ЦИФРОВОЇ КОМПЕТЕНТНОСТІ </w:t>
      </w:r>
      <w:r>
        <w:rPr>
          <w:rFonts w:ascii="Times New Roman" w:hAnsi="Times New Roman"/>
          <w:b/>
          <w:sz w:val="28"/>
          <w:szCs w:val="28"/>
        </w:rPr>
        <w:t xml:space="preserve">УЧНІВ ПОЧАТКОВИХ КЛАСІВ </w:t>
      </w:r>
      <w:r w:rsidRPr="00725CD9">
        <w:rPr>
          <w:rFonts w:ascii="Times New Roman" w:hAnsi="Times New Roman"/>
          <w:b/>
          <w:sz w:val="28"/>
          <w:szCs w:val="28"/>
        </w:rPr>
        <w:t>В УМОВАХ ПРЕДМЕТНОГО НАВЧАННЯ</w:t>
      </w:r>
    </w:p>
    <w:p w:rsidR="00522A44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В умовах стрімкої цифрової трансформації різних сфер суспільства високо цінується володіння цифровими компетенціями людини, які дозволять їй не лише підвищити конкурентоспроможність на ринку праці, а й загалом адаптуватис</w:t>
      </w:r>
      <w:r>
        <w:rPr>
          <w:rFonts w:ascii="Times New Roman" w:hAnsi="Times New Roman"/>
          <w:sz w:val="28"/>
          <w:szCs w:val="28"/>
        </w:rPr>
        <w:t>я до сучасного середовища, насиченого</w:t>
      </w:r>
      <w:r w:rsidRPr="00DE57E8">
        <w:rPr>
          <w:rFonts w:ascii="Times New Roman" w:hAnsi="Times New Roman"/>
          <w:sz w:val="28"/>
          <w:szCs w:val="28"/>
        </w:rPr>
        <w:t xml:space="preserve"> інформацією та високотехнологічними пристроями. Перебування в ньому вимагає від людини відповідних знань, навичок і мінімального досвіду, а також розуміння відповідальності за свої дії в цифровому просторі, мотивації постійно вивчати новітні розробки у сфері цифрових технологій і подальшого </w:t>
      </w:r>
      <w:r>
        <w:rPr>
          <w:rFonts w:ascii="Times New Roman" w:hAnsi="Times New Roman"/>
          <w:sz w:val="28"/>
          <w:szCs w:val="28"/>
        </w:rPr>
        <w:t>підвищення своєї продуктивності</w:t>
      </w:r>
      <w:r w:rsidRPr="00DE57E8">
        <w:rPr>
          <w:rFonts w:ascii="Times New Roman" w:hAnsi="Times New Roman"/>
          <w:sz w:val="28"/>
          <w:szCs w:val="28"/>
        </w:rPr>
        <w:t xml:space="preserve"> в їх раціональному та безпечному використанні.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Іншими словами, одним із пріоритетних напрямів освіти на глобальному рівні є формування цифрової компетентності кожного представника сучасного суспільства, що, у свою чергу, потребує організації цілеспрямованої роботи з різними верствами населення різного віку.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Організувати процес свідомого ознайомлення дітей із можливостями цифрового середовища видається</w:t>
      </w:r>
      <w:r>
        <w:rPr>
          <w:rFonts w:ascii="Times New Roman" w:hAnsi="Times New Roman"/>
          <w:sz w:val="28"/>
          <w:szCs w:val="28"/>
        </w:rPr>
        <w:t xml:space="preserve"> можливим уже в початкових класах </w:t>
      </w:r>
      <w:r w:rsidRPr="00DE57E8">
        <w:rPr>
          <w:rFonts w:ascii="Times New Roman" w:hAnsi="Times New Roman"/>
          <w:sz w:val="28"/>
          <w:szCs w:val="28"/>
        </w:rPr>
        <w:t xml:space="preserve"> шляхом залучення їх до навчального процесу за допомогою цифрових технологій, що, на нашу думку, є однією з визначальних </w:t>
      </w:r>
      <w:r>
        <w:rPr>
          <w:rFonts w:ascii="Times New Roman" w:hAnsi="Times New Roman"/>
          <w:sz w:val="28"/>
          <w:szCs w:val="28"/>
        </w:rPr>
        <w:t xml:space="preserve">педагогічних </w:t>
      </w:r>
      <w:r w:rsidRPr="00DE57E8">
        <w:rPr>
          <w:rFonts w:ascii="Times New Roman" w:hAnsi="Times New Roman"/>
          <w:sz w:val="28"/>
          <w:szCs w:val="28"/>
        </w:rPr>
        <w:t>умов для формування цифрової компетентності.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Під цифровими технологіями прийнято розуміти комплекс комп’ютерних та інформаційно-комунікаційних технологій, який також включає виробництво самого апаратного обладнання (комп’ютерів, ноутбуків, планшетів, смартфонів тощо) та його програмного забезпечення різного типу (системного, прикладного тощо). ) [ 1].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7E8">
        <w:rPr>
          <w:rFonts w:ascii="Times New Roman" w:hAnsi="Times New Roman"/>
          <w:sz w:val="28"/>
          <w:szCs w:val="28"/>
        </w:rPr>
        <w:t>Іншими словами, це всі продукти, які дозволяють працювати (створювати, переглядати, змінювати, поширювати, зберігати тощо) з інформацією в електронному вигляді. Завдяки розширенню понятійного апарату з часом цифрові технології почали включати локальні та глобальні мережі, а також новітні досягнення науки, такі як віртуальна реальність, 3D-друк, робототехніка, штучний інтелект тощо.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Слід зазначити, що однією з проблем занурення дітей у цифрове середовище є нездатність побачити величезний освітній потенціал використовуваних технологій. Учні початкової школи зазвичай мають досить високий рівень цифрових навичок для свого віку, а також найчастіше знають про тенденції в Інтернеті, оскільки є активними користувачами. Водночас учні початкових класів не можуть ефективно використовувати цифрові технології в навчальних цілях, оскільки звикли використовувати їх лише для розваги. У з</w:t>
      </w:r>
      <w:r>
        <w:rPr>
          <w:rFonts w:ascii="Times New Roman" w:hAnsi="Times New Roman"/>
          <w:sz w:val="28"/>
          <w:szCs w:val="28"/>
        </w:rPr>
        <w:t>в’язку з цим завданням вчителя</w:t>
      </w:r>
      <w:r w:rsidRPr="00DE57E8">
        <w:rPr>
          <w:rFonts w:ascii="Times New Roman" w:hAnsi="Times New Roman"/>
          <w:sz w:val="28"/>
          <w:szCs w:val="28"/>
        </w:rPr>
        <w:t xml:space="preserve"> є не стільки використання цифрових технологій, скільки технічне забезпечення навчального процесу, а саме демонстрація їх освітньої функції. Така робота призведе до формування в учнів особистісного ставлення до цих технологій та пов’язаних з ними видів діяльності, що виражатиметься в усвідомленні цінності знань, отриманих із цифрового середовища та прийомів безпечної взаємодії з цим середовищем, а також в розуміння мотивів та алгоритму своїх дій [2].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7E8">
        <w:rPr>
          <w:rFonts w:ascii="Times New Roman" w:hAnsi="Times New Roman"/>
          <w:sz w:val="28"/>
          <w:szCs w:val="28"/>
        </w:rPr>
        <w:t>Крім того, завдяки тому, що цифрова компетентність є однією з універсальних [3], процес її формування можливий у ході засвоєння змісту різних навчальних предметів. Інакше кажучи, окрім засвоєння змісту дисципліни, що вивчається, учням може бути надана можливість одночасно набувати знань, умінь і навичок у доступній для їхнього віку галузі цифрових технологій, що, у свою чергу, можна розглядати як процес навча</w:t>
      </w:r>
      <w:r>
        <w:rPr>
          <w:rFonts w:ascii="Times New Roman" w:hAnsi="Times New Roman"/>
          <w:sz w:val="28"/>
          <w:szCs w:val="28"/>
        </w:rPr>
        <w:t>ння,</w:t>
      </w:r>
      <w:r w:rsidRPr="00DE57E8">
        <w:rPr>
          <w:rFonts w:ascii="Times New Roman" w:hAnsi="Times New Roman"/>
          <w:sz w:val="28"/>
          <w:szCs w:val="28"/>
        </w:rPr>
        <w:t xml:space="preserve"> розвиток елементарної цифрової грамотності.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Формування початкової цифрової грамотності та ціннісного ставлення молодших школярів до взаємодії з цифровими технологіями дозволить їм отримати мінімальний досвід у реальних соціальних умовах і, насамперед, в умовах предметного навчання.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7E8">
        <w:rPr>
          <w:rFonts w:ascii="Times New Roman" w:hAnsi="Times New Roman"/>
          <w:sz w:val="28"/>
          <w:szCs w:val="28"/>
        </w:rPr>
        <w:t>Давайте подивимося на потенціал окремих предметів.</w:t>
      </w:r>
    </w:p>
    <w:p w:rsidR="00522A44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7E42">
        <w:rPr>
          <w:rFonts w:ascii="Times New Roman" w:hAnsi="Times New Roman"/>
          <w:i/>
          <w:sz w:val="28"/>
          <w:szCs w:val="28"/>
        </w:rPr>
        <w:t>Математика.</w:t>
      </w:r>
      <w:r w:rsidRPr="00DE57E8">
        <w:rPr>
          <w:rFonts w:ascii="Times New Roman" w:hAnsi="Times New Roman"/>
          <w:sz w:val="28"/>
          <w:szCs w:val="28"/>
        </w:rPr>
        <w:t xml:space="preserve"> За умови грамотної організації навчального процесу в ході роботи зі змістом даного навчального предмета молодші школярі засвоюють загальні принципи роботи з інформацією, зокрема прийоми її інтерпретації: різні форми показу умов завдання, побудова таблиць, простих графіків і діаграм. При взаємодії з цифровими пристроями учням можна запропонувати завдання ввести дані в готові форми та заповнити таблиці в цифровому форматі. </w:t>
      </w:r>
    </w:p>
    <w:p w:rsidR="00522A44" w:rsidRPr="00725CD9" w:rsidRDefault="00522A44" w:rsidP="00725CD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Українська </w:t>
      </w:r>
      <w:r w:rsidRPr="00725CD9">
        <w:rPr>
          <w:rFonts w:ascii="Times New Roman" w:hAnsi="Times New Roman"/>
          <w:i/>
          <w:sz w:val="28"/>
          <w:szCs w:val="28"/>
        </w:rPr>
        <w:t>мова та читання</w:t>
      </w:r>
      <w:r w:rsidRPr="00725CD9">
        <w:rPr>
          <w:rFonts w:ascii="Times New Roman" w:hAnsi="Times New Roman"/>
          <w:sz w:val="28"/>
          <w:szCs w:val="28"/>
        </w:rPr>
        <w:t xml:space="preserve">. Потенціал цих навчальних предметів полягає в можливості оволодіння учнями загальними способами роботи з інформацією, зокрема з текстом: пошук окремих її частин, побудова тексту з окремих частин інформації, оформлення його в письмовій та цифровій формі (можливо з додаванням мультимедійних даних), використання цифрових інструментів форматування тексту, вивчення різних текстових редакторів, а також пошук або створення ілюстрацій і відео для художніх текстів і ваших власних творчих продуктів. Крім того, можна вивчити правила запозичення інтелектуальної власності та етичні норми спілкування в соцмережах, месенджерах тощо. 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7E42">
        <w:rPr>
          <w:rFonts w:ascii="Times New Roman" w:hAnsi="Times New Roman"/>
          <w:i/>
          <w:sz w:val="28"/>
          <w:szCs w:val="28"/>
        </w:rPr>
        <w:t>Я досліджую світ</w:t>
      </w:r>
      <w:r w:rsidRPr="00DE57E8">
        <w:rPr>
          <w:rFonts w:ascii="Times New Roman" w:hAnsi="Times New Roman"/>
          <w:sz w:val="28"/>
          <w:szCs w:val="28"/>
        </w:rPr>
        <w:t xml:space="preserve">. Знайомство з цифровими технологіями в рамках даного предмету дозволить </w:t>
      </w:r>
      <w:r>
        <w:rPr>
          <w:rFonts w:ascii="Times New Roman" w:hAnsi="Times New Roman"/>
          <w:sz w:val="28"/>
          <w:szCs w:val="28"/>
        </w:rPr>
        <w:t xml:space="preserve">учням </w:t>
      </w:r>
      <w:r w:rsidRPr="00DE57E8">
        <w:rPr>
          <w:rFonts w:ascii="Times New Roman" w:hAnsi="Times New Roman"/>
          <w:sz w:val="28"/>
          <w:szCs w:val="28"/>
        </w:rPr>
        <w:t>сформувати первинні навички пошуку та відбору інформації з різних джерел, а також її подальшої обробки та представлення в ергономічній формі. Учитель має спонукати учнів до пошуку додаткової інформації з теми чи розділу, що вивчається, у паперових та електронних джерелах. Слід звернути увагу на необхідність критичного підходу в роботі з інформацією, який полягає не лише у відборі перевіреної інформації, а й у її поданні в достатньому обсязі. Крім того, зазначимо, що сучасні цифрові інструменти дають змогу продемонструвати хід експериментів, які неможливо провести в аудиторії.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7E42">
        <w:rPr>
          <w:rFonts w:ascii="Times New Roman" w:hAnsi="Times New Roman"/>
          <w:i/>
          <w:sz w:val="28"/>
          <w:szCs w:val="28"/>
        </w:rPr>
        <w:t>Музика і мистецтво</w:t>
      </w:r>
      <w:r w:rsidRPr="00DE57E8">
        <w:rPr>
          <w:rFonts w:ascii="Times New Roman" w:hAnsi="Times New Roman"/>
          <w:sz w:val="28"/>
          <w:szCs w:val="28"/>
        </w:rPr>
        <w:t>. Використання цифрових технологій дозволить вчителю інтенсифікувати навчальний процес, а учням розширити свої знання та вміння за рахунок можливостей, які надають тренажери музичних інструментів, інтерактивні музеї, графічні редактори тощо.</w:t>
      </w:r>
    </w:p>
    <w:p w:rsidR="00522A44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7E42">
        <w:rPr>
          <w:rFonts w:ascii="Times New Roman" w:hAnsi="Times New Roman"/>
          <w:i/>
          <w:sz w:val="28"/>
          <w:szCs w:val="28"/>
        </w:rPr>
        <w:t>Основи безпеки життєдіяльності</w:t>
      </w:r>
      <w:r w:rsidRPr="00DE57E8">
        <w:rPr>
          <w:rFonts w:ascii="Times New Roman" w:hAnsi="Times New Roman"/>
          <w:sz w:val="28"/>
          <w:szCs w:val="28"/>
        </w:rPr>
        <w:t>. При засвоєнні змісту даної дисципліни їхню увагу необхідно спрямувати на правила безпечного користування цифровими пристроями, а також правила безпечної поведінки в Інтернеті. Самі цифрові технології можна використовувати для демонстрації конкретної ситуації, роботи з мультимедійною та текстовою інформацією, виконання завдань в електронному вигляді тощо.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7E8">
        <w:rPr>
          <w:rFonts w:ascii="Times New Roman" w:hAnsi="Times New Roman"/>
          <w:sz w:val="28"/>
          <w:szCs w:val="28"/>
        </w:rPr>
        <w:t>Таким чином в рамках предметної підготовки можна організувати паралельну діяльність з розвитку цифрової компетентності молодших школярів, яка виражається в набутті базових знань у сфері цифрових технологій, первинних навичок роботи з ними та інформації в цілому та формування особистісного ставлення учнів до безпечного та раціонального використання цих технологій у навчальних цілях. Наразі існує багато цифрових інструментів, деякі з яких застарівають і витісняються більш мобільними, які не потребують підключення до технічного обладнання навчальних закладів, що пояснюється впровадженням смартфонів, мобільного Інтернету та хмарних сервісів.</w:t>
      </w:r>
    </w:p>
    <w:p w:rsidR="00522A44" w:rsidRDefault="00522A44" w:rsidP="004510A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22A44" w:rsidRPr="004510AA" w:rsidRDefault="00522A44" w:rsidP="00A15BC4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30C5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22A44" w:rsidRPr="0058030C" w:rsidRDefault="00522A44" w:rsidP="004510AA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8030C">
        <w:rPr>
          <w:rFonts w:ascii="Times New Roman" w:hAnsi="Times New Roman"/>
          <w:sz w:val="28"/>
          <w:szCs w:val="28"/>
          <w:lang w:val="uk-UA"/>
        </w:rPr>
        <w:t>Андрієвська В. М. Теоретичні і методичні засади підготовки майбутнього вчителя початкової школи до використання інформаційно-комунікаційних технологій у професійній діяльності : дис. … канд. пед. наук : 13.00.04 /  Харківський національний педагогічний університет ім. Г. С. Сковороди. Харків, 2019. 432 с.</w:t>
      </w:r>
    </w:p>
    <w:p w:rsidR="00522A44" w:rsidRPr="0058030C" w:rsidRDefault="00522A44" w:rsidP="004510AA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8030C">
        <w:rPr>
          <w:rFonts w:ascii="Times New Roman" w:hAnsi="Times New Roman"/>
          <w:sz w:val="28"/>
          <w:szCs w:val="28"/>
          <w:lang w:val="uk-UA"/>
        </w:rPr>
        <w:t xml:space="preserve">Бондаренко Т. Особливості формування інформаційно-комунікативної компетентності в учнів основної школи. </w:t>
      </w:r>
      <w:r w:rsidRPr="0058030C">
        <w:rPr>
          <w:rFonts w:ascii="Times New Roman" w:hAnsi="Times New Roman"/>
          <w:i/>
          <w:sz w:val="28"/>
          <w:szCs w:val="28"/>
          <w:lang w:val="uk-UA"/>
        </w:rPr>
        <w:t>Педагогічні науки.</w:t>
      </w:r>
      <w:r w:rsidRPr="0058030C">
        <w:rPr>
          <w:rFonts w:ascii="Times New Roman" w:hAnsi="Times New Roman"/>
          <w:sz w:val="28"/>
          <w:szCs w:val="28"/>
          <w:lang w:val="uk-UA"/>
        </w:rPr>
        <w:t xml:space="preserve"> Розділ : Теорія та практика навчання і виховання. 2019. № 74. С. 5-9.</w:t>
      </w:r>
    </w:p>
    <w:p w:rsidR="00522A44" w:rsidRPr="0058030C" w:rsidRDefault="00522A44" w:rsidP="004510AA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8030C">
        <w:rPr>
          <w:rFonts w:ascii="Times New Roman" w:hAnsi="Times New Roman"/>
          <w:sz w:val="28"/>
          <w:szCs w:val="28"/>
          <w:lang w:val="uk-UA"/>
        </w:rPr>
        <w:t>Захарова Т.</w:t>
      </w:r>
      <w:r w:rsidRPr="0058030C">
        <w:rPr>
          <w:rFonts w:ascii="Times New Roman" w:hAnsi="Times New Roman"/>
          <w:sz w:val="28"/>
          <w:szCs w:val="28"/>
          <w:lang w:val="en-US"/>
        </w:rPr>
        <w:t> </w:t>
      </w:r>
      <w:r w:rsidRPr="0058030C">
        <w:rPr>
          <w:rFonts w:ascii="Times New Roman" w:hAnsi="Times New Roman"/>
          <w:sz w:val="28"/>
          <w:szCs w:val="28"/>
          <w:lang w:val="uk-UA"/>
        </w:rPr>
        <w:t>Є. Формування загальнонавчальних умінь як одне із завдань курсу інформатики у початковій школі. Інформатика та освіта. 2011. № 2. С. 15-19.</w:t>
      </w:r>
    </w:p>
    <w:p w:rsidR="00522A44" w:rsidRPr="0058030C" w:rsidRDefault="00522A44" w:rsidP="004510AA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8030C">
        <w:rPr>
          <w:rFonts w:ascii="Times New Roman" w:hAnsi="Times New Roman"/>
          <w:sz w:val="28"/>
          <w:szCs w:val="28"/>
          <w:lang w:val="uk-UA"/>
        </w:rPr>
        <w:t xml:space="preserve">Макаренко Л. Л. Інформатизація освіти як пріоритетний напрям модернізації освіти в умовах інформаційного суспільства. </w:t>
      </w:r>
      <w:r w:rsidRPr="0058030C">
        <w:rPr>
          <w:rFonts w:ascii="Times New Roman" w:hAnsi="Times New Roman"/>
          <w:i/>
          <w:sz w:val="28"/>
          <w:szCs w:val="28"/>
          <w:lang w:val="uk-UA"/>
        </w:rPr>
        <w:t>Науковий часопис НПУ ім. М. П. Драгоманова</w:t>
      </w:r>
      <w:r w:rsidRPr="0058030C">
        <w:rPr>
          <w:rFonts w:ascii="Times New Roman" w:hAnsi="Times New Roman"/>
          <w:sz w:val="28"/>
          <w:szCs w:val="28"/>
          <w:lang w:val="uk-UA"/>
        </w:rPr>
        <w:t>. Серія 5. Педагогічні науки: реалії та перспективи. 2013. Вип. 43. С. 118-125.</w:t>
      </w:r>
    </w:p>
    <w:p w:rsidR="00522A44" w:rsidRPr="0058030C" w:rsidRDefault="00522A44" w:rsidP="004510AA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8030C">
        <w:rPr>
          <w:rFonts w:ascii="Times New Roman" w:hAnsi="Times New Roman"/>
          <w:sz w:val="28"/>
          <w:szCs w:val="28"/>
          <w:lang w:val="uk-UA"/>
        </w:rPr>
        <w:t>Мойко О.</w:t>
      </w:r>
      <w:r w:rsidRPr="0058030C">
        <w:rPr>
          <w:rFonts w:ascii="Times New Roman" w:hAnsi="Times New Roman"/>
          <w:sz w:val="28"/>
          <w:szCs w:val="28"/>
          <w:lang w:val="en-US"/>
        </w:rPr>
        <w:t> </w:t>
      </w:r>
      <w:r w:rsidRPr="0058030C">
        <w:rPr>
          <w:rFonts w:ascii="Times New Roman" w:hAnsi="Times New Roman"/>
          <w:sz w:val="28"/>
          <w:szCs w:val="28"/>
          <w:lang w:val="uk-UA"/>
        </w:rPr>
        <w:t xml:space="preserve">С. Особливості формування основ інформаційної культури молодших школярів. </w:t>
      </w:r>
      <w:r w:rsidRPr="0058030C">
        <w:rPr>
          <w:rFonts w:ascii="Times New Roman" w:hAnsi="Times New Roman"/>
          <w:i/>
          <w:sz w:val="28"/>
          <w:szCs w:val="28"/>
          <w:lang w:val="en-US"/>
        </w:rPr>
        <w:t>D</w:t>
      </w:r>
      <w:r w:rsidRPr="0058030C">
        <w:rPr>
          <w:rFonts w:ascii="Times New Roman" w:hAnsi="Times New Roman"/>
          <w:i/>
          <w:sz w:val="28"/>
          <w:szCs w:val="28"/>
          <w:lang w:val="uk-UA"/>
        </w:rPr>
        <w:t>é</w:t>
      </w:r>
      <w:r w:rsidRPr="0058030C">
        <w:rPr>
          <w:rFonts w:ascii="Times New Roman" w:hAnsi="Times New Roman"/>
          <w:i/>
          <w:sz w:val="28"/>
          <w:szCs w:val="28"/>
          <w:lang w:val="en-US"/>
        </w:rPr>
        <w:t>batsscientifiquesetorientationsprospectivesdud</w:t>
      </w:r>
      <w:r w:rsidRPr="0058030C">
        <w:rPr>
          <w:rFonts w:ascii="Times New Roman" w:hAnsi="Times New Roman"/>
          <w:i/>
          <w:sz w:val="28"/>
          <w:szCs w:val="28"/>
          <w:lang w:val="uk-UA"/>
        </w:rPr>
        <w:t>é</w:t>
      </w:r>
      <w:r w:rsidRPr="0058030C">
        <w:rPr>
          <w:rFonts w:ascii="Times New Roman" w:hAnsi="Times New Roman"/>
          <w:i/>
          <w:sz w:val="28"/>
          <w:szCs w:val="28"/>
          <w:lang w:val="en-US"/>
        </w:rPr>
        <w:t>veloppementscientifique</w:t>
      </w:r>
      <w:r w:rsidRPr="0058030C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 w:rsidRPr="0058030C">
        <w:rPr>
          <w:rFonts w:ascii="Times New Roman" w:hAnsi="Times New Roman"/>
          <w:sz w:val="28"/>
          <w:szCs w:val="28"/>
          <w:lang w:val="uk-UA"/>
        </w:rPr>
        <w:t xml:space="preserve">2021. </w:t>
      </w:r>
      <w:r w:rsidRPr="0058030C">
        <w:rPr>
          <w:rFonts w:ascii="Times New Roman" w:hAnsi="Times New Roman"/>
          <w:sz w:val="28"/>
          <w:szCs w:val="28"/>
          <w:lang w:val="en-US"/>
        </w:rPr>
        <w:t>Vol.</w:t>
      </w:r>
      <w:r w:rsidRPr="0058030C">
        <w:rPr>
          <w:rFonts w:ascii="Times New Roman" w:hAnsi="Times New Roman"/>
          <w:sz w:val="28"/>
          <w:szCs w:val="28"/>
          <w:lang w:val="uk-UA"/>
        </w:rPr>
        <w:t> </w:t>
      </w:r>
      <w:r w:rsidRPr="0058030C">
        <w:rPr>
          <w:rFonts w:ascii="Times New Roman" w:hAnsi="Times New Roman"/>
          <w:sz w:val="28"/>
          <w:szCs w:val="28"/>
          <w:lang w:val="en-US"/>
        </w:rPr>
        <w:t>5. P. 76-78</w:t>
      </w:r>
      <w:r w:rsidRPr="0058030C">
        <w:rPr>
          <w:rFonts w:ascii="Times New Roman" w:hAnsi="Times New Roman"/>
          <w:sz w:val="28"/>
          <w:szCs w:val="28"/>
          <w:lang w:val="uk-UA"/>
        </w:rPr>
        <w:t>.</w:t>
      </w:r>
    </w:p>
    <w:p w:rsidR="00522A44" w:rsidRPr="00E31ED3" w:rsidRDefault="00522A44" w:rsidP="004510AA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284"/>
        <w:contextualSpacing w:val="0"/>
        <w:jc w:val="both"/>
        <w:rPr>
          <w:rStyle w:val="Hyperlink"/>
          <w:rFonts w:ascii="Times New Roman" w:hAnsi="Times New Roman"/>
          <w:sz w:val="28"/>
          <w:szCs w:val="28"/>
          <w:lang w:val="uk-UA"/>
        </w:rPr>
      </w:pPr>
      <w:r w:rsidRPr="00E31ED3">
        <w:rPr>
          <w:rFonts w:ascii="Times New Roman" w:hAnsi="Times New Roman"/>
          <w:sz w:val="28"/>
          <w:szCs w:val="28"/>
          <w:lang w:val="uk-UA" w:eastAsia="ru-RU"/>
        </w:rPr>
        <w:t xml:space="preserve">Ступак О. Т. </w:t>
      </w:r>
      <w:r w:rsidRPr="00E31ED3">
        <w:rPr>
          <w:rFonts w:ascii="Times New Roman" w:hAnsi="Times New Roman"/>
          <w:bCs/>
          <w:sz w:val="28"/>
          <w:szCs w:val="28"/>
          <w:lang w:val="uk-UA" w:eastAsia="ru-RU"/>
        </w:rPr>
        <w:t xml:space="preserve">Формування інформаційно-цифрової компетентності в учнів: досвід і проблеми. </w:t>
      </w:r>
      <w:r w:rsidRPr="00E31ED3">
        <w:rPr>
          <w:rFonts w:ascii="Times New Roman" w:hAnsi="Times New Roman"/>
          <w:bCs/>
          <w:i/>
          <w:sz w:val="28"/>
          <w:szCs w:val="28"/>
          <w:lang w:val="uk-UA" w:eastAsia="ru-RU"/>
        </w:rPr>
        <w:t>Вісник науки та освіти</w:t>
      </w:r>
      <w:r w:rsidRPr="00E31ED3">
        <w:rPr>
          <w:rFonts w:ascii="Times New Roman" w:hAnsi="Times New Roman"/>
          <w:bCs/>
          <w:sz w:val="28"/>
          <w:szCs w:val="28"/>
          <w:lang w:val="uk-UA" w:eastAsia="ru-RU"/>
        </w:rPr>
        <w:t xml:space="preserve">. № 2. 2022. URL : </w:t>
      </w:r>
      <w:hyperlink r:id="rId5" w:history="1">
        <w:r w:rsidRPr="00E31ED3">
          <w:rPr>
            <w:rStyle w:val="Hyperlink"/>
            <w:rFonts w:ascii="Times New Roman" w:hAnsi="Times New Roman"/>
            <w:bCs/>
            <w:sz w:val="28"/>
            <w:szCs w:val="28"/>
            <w:lang w:val="uk-UA" w:eastAsia="ru-RU"/>
          </w:rPr>
          <w:t>http://perspectives.pp.ua/index.php/vno/article/view/2165/2166</w:t>
        </w:r>
      </w:hyperlink>
      <w:r w:rsidRPr="00E31ED3">
        <w:rPr>
          <w:rStyle w:val="Hyperlink"/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522A44" w:rsidRPr="00DE57E8" w:rsidRDefault="00522A44" w:rsidP="00DE57E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522A44" w:rsidRPr="00DE57E8" w:rsidSect="00E23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3CC9"/>
    <w:multiLevelType w:val="hybridMultilevel"/>
    <w:tmpl w:val="84622982"/>
    <w:lvl w:ilvl="0" w:tplc="C32AD9C6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7E8"/>
    <w:rsid w:val="001037E5"/>
    <w:rsid w:val="00121A0F"/>
    <w:rsid w:val="004510AA"/>
    <w:rsid w:val="00522A44"/>
    <w:rsid w:val="00570834"/>
    <w:rsid w:val="00572578"/>
    <w:rsid w:val="0058030C"/>
    <w:rsid w:val="00725CD9"/>
    <w:rsid w:val="00830C52"/>
    <w:rsid w:val="00A15BC4"/>
    <w:rsid w:val="00DE57E8"/>
    <w:rsid w:val="00E23E2E"/>
    <w:rsid w:val="00E31ED3"/>
    <w:rsid w:val="00EC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2E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10AA"/>
    <w:pPr>
      <w:spacing w:after="160" w:line="259" w:lineRule="auto"/>
      <w:ind w:left="720"/>
      <w:contextualSpacing/>
    </w:pPr>
    <w:rPr>
      <w:lang w:val="ru-RU"/>
    </w:rPr>
  </w:style>
  <w:style w:type="character" w:styleId="Hyperlink">
    <w:name w:val="Hyperlink"/>
    <w:basedOn w:val="DefaultParagraphFont"/>
    <w:uiPriority w:val="99"/>
    <w:rsid w:val="004510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rspectives.pp.ua/index.php/vno/article/view/2165/21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5221</Words>
  <Characters>2977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6</cp:revision>
  <dcterms:created xsi:type="dcterms:W3CDTF">2024-09-25T07:56:00Z</dcterms:created>
  <dcterms:modified xsi:type="dcterms:W3CDTF">2024-09-27T19:06:00Z</dcterms:modified>
</cp:coreProperties>
</file>