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861" w:rsidRPr="00151317" w:rsidRDefault="00EA5861" w:rsidP="00271565">
      <w:pPr>
        <w:pStyle w:val="NormalWeb"/>
        <w:spacing w:before="0" w:beforeAutospacing="0" w:after="0" w:afterAutospacing="0" w:line="360" w:lineRule="auto"/>
        <w:ind w:firstLine="709"/>
        <w:jc w:val="right"/>
        <w:rPr>
          <w:b/>
          <w:sz w:val="28"/>
          <w:szCs w:val="28"/>
          <w:lang w:val="uk-UA"/>
        </w:rPr>
      </w:pPr>
      <w:r w:rsidRPr="00151317">
        <w:rPr>
          <w:b/>
          <w:sz w:val="28"/>
          <w:szCs w:val="28"/>
          <w:lang w:val="uk-UA"/>
        </w:rPr>
        <w:t>Людмила Сога</w:t>
      </w:r>
    </w:p>
    <w:p w:rsidR="00EA5861" w:rsidRPr="00151317" w:rsidRDefault="00EA5861" w:rsidP="00271565">
      <w:pPr>
        <w:pStyle w:val="Heading3"/>
        <w:shd w:val="clear" w:color="auto" w:fill="FFFFFF"/>
        <w:spacing w:before="0" w:beforeAutospacing="0" w:after="0" w:afterAutospacing="0" w:line="360" w:lineRule="auto"/>
        <w:ind w:firstLine="709"/>
        <w:jc w:val="right"/>
        <w:rPr>
          <w:iCs/>
          <w:sz w:val="28"/>
          <w:szCs w:val="28"/>
          <w:lang w:val="uk-UA"/>
        </w:rPr>
      </w:pPr>
      <w:r w:rsidRPr="00151317">
        <w:rPr>
          <w:iCs/>
          <w:sz w:val="28"/>
          <w:szCs w:val="28"/>
          <w:lang w:val="uk-UA"/>
        </w:rPr>
        <w:t>(Переяслав, Україна)</w:t>
      </w:r>
    </w:p>
    <w:p w:rsidR="00EA5861" w:rsidRPr="00D44BD9" w:rsidRDefault="00EA5861" w:rsidP="00271565">
      <w:pPr>
        <w:pStyle w:val="Heading3"/>
        <w:shd w:val="clear" w:color="auto" w:fill="FFFFFF"/>
        <w:spacing w:before="0" w:beforeAutospacing="0" w:after="0" w:afterAutospacing="0" w:line="360" w:lineRule="auto"/>
        <w:ind w:firstLine="709"/>
        <w:jc w:val="right"/>
        <w:rPr>
          <w:b w:val="0"/>
          <w:i/>
          <w:iCs/>
          <w:sz w:val="28"/>
          <w:szCs w:val="28"/>
          <w:lang w:val="uk-UA"/>
        </w:rPr>
      </w:pPr>
    </w:p>
    <w:p w:rsidR="00EA5861" w:rsidRDefault="00EA5861" w:rsidP="00D257A6">
      <w:pPr>
        <w:pStyle w:val="NoSpacing"/>
        <w:spacing w:line="360" w:lineRule="auto"/>
        <w:ind w:firstLine="567"/>
        <w:jc w:val="center"/>
        <w:rPr>
          <w:rFonts w:ascii="Times New Roman" w:hAnsi="Times New Roman"/>
          <w:b/>
          <w:sz w:val="28"/>
          <w:szCs w:val="28"/>
          <w:lang w:val="uk-UA"/>
        </w:rPr>
      </w:pPr>
      <w:r w:rsidRPr="00D257A6">
        <w:rPr>
          <w:rFonts w:ascii="Times New Roman" w:hAnsi="Times New Roman"/>
          <w:b/>
          <w:sz w:val="28"/>
          <w:szCs w:val="28"/>
          <w:lang w:val="en-US"/>
        </w:rPr>
        <w:t>THE CURRENT LANDSCAPE OF TRANSLATION CHALLENGES</w:t>
      </w:r>
    </w:p>
    <w:p w:rsidR="00EA5861" w:rsidRPr="00271565" w:rsidRDefault="00EA5861" w:rsidP="00D257A6">
      <w:pPr>
        <w:pStyle w:val="NoSpacing"/>
        <w:spacing w:line="360" w:lineRule="auto"/>
        <w:ind w:firstLine="567"/>
        <w:jc w:val="center"/>
        <w:rPr>
          <w:rFonts w:ascii="Times New Roman" w:hAnsi="Times New Roman"/>
          <w:b/>
          <w:sz w:val="28"/>
          <w:szCs w:val="28"/>
          <w:lang w:val="uk-UA"/>
        </w:rPr>
      </w:pPr>
    </w:p>
    <w:p w:rsidR="00EA5861" w:rsidRPr="00E365C0" w:rsidRDefault="00EA5861" w:rsidP="00E365C0">
      <w:pPr>
        <w:pStyle w:val="NoSpacing"/>
        <w:spacing w:line="360" w:lineRule="auto"/>
        <w:ind w:firstLine="567"/>
        <w:jc w:val="both"/>
        <w:rPr>
          <w:rFonts w:ascii="Times New Roman" w:hAnsi="Times New Roman"/>
          <w:sz w:val="28"/>
          <w:szCs w:val="28"/>
          <w:lang w:val="en-US"/>
        </w:rPr>
      </w:pPr>
      <w:r w:rsidRPr="00E365C0">
        <w:rPr>
          <w:rFonts w:ascii="Times New Roman" w:hAnsi="Times New Roman"/>
          <w:sz w:val="28"/>
          <w:szCs w:val="28"/>
          <w:lang w:val="en-US"/>
        </w:rPr>
        <w:t>One of the most significant issues in translation is the preservation of linguistic and cultural nuances. Every language embodies unique cultural references, idioms, and expressions that may not have direct equivalents in another language. For instance, th</w:t>
      </w:r>
      <w:r>
        <w:rPr>
          <w:rFonts w:ascii="Times New Roman" w:hAnsi="Times New Roman"/>
          <w:sz w:val="28"/>
          <w:szCs w:val="28"/>
          <w:lang w:val="en-US"/>
        </w:rPr>
        <w:t xml:space="preserve">e phrase </w:t>
      </w:r>
      <w:r>
        <w:rPr>
          <w:rFonts w:ascii="Times New Roman" w:hAnsi="Times New Roman"/>
          <w:sz w:val="28"/>
          <w:szCs w:val="28"/>
          <w:lang w:val="uk-UA"/>
        </w:rPr>
        <w:t>«</w:t>
      </w:r>
      <w:r>
        <w:rPr>
          <w:rFonts w:ascii="Times New Roman" w:hAnsi="Times New Roman"/>
          <w:sz w:val="28"/>
          <w:szCs w:val="28"/>
          <w:lang w:val="en-US"/>
        </w:rPr>
        <w:t>kick the bucket</w:t>
      </w:r>
      <w:r>
        <w:rPr>
          <w:rFonts w:ascii="Times New Roman" w:hAnsi="Times New Roman"/>
          <w:sz w:val="28"/>
          <w:szCs w:val="28"/>
          <w:lang w:val="uk-UA"/>
        </w:rPr>
        <w:t>»</w:t>
      </w:r>
      <w:r w:rsidRPr="00E365C0">
        <w:rPr>
          <w:rFonts w:ascii="Times New Roman" w:hAnsi="Times New Roman"/>
          <w:sz w:val="28"/>
          <w:szCs w:val="28"/>
          <w:lang w:val="en-US"/>
        </w:rPr>
        <w:t xml:space="preserve"> in English refers to dying, but its literal translation into another language might confuse non-native speakers who lack cultural context </w:t>
      </w:r>
      <w:r>
        <w:rPr>
          <w:rFonts w:ascii="Times New Roman" w:hAnsi="Times New Roman"/>
          <w:sz w:val="28"/>
          <w:szCs w:val="28"/>
          <w:lang w:val="en-US"/>
        </w:rPr>
        <w:t>[1]</w:t>
      </w:r>
      <w:r w:rsidRPr="00E365C0">
        <w:rPr>
          <w:rFonts w:ascii="Times New Roman" w:hAnsi="Times New Roman"/>
          <w:sz w:val="28"/>
          <w:szCs w:val="28"/>
          <w:lang w:val="en-US"/>
        </w:rPr>
        <w:t>. As translators, we must navigate these linguistic intricacies to ensure that the essence and cultural significance of the original text are maintained.</w:t>
      </w:r>
    </w:p>
    <w:p w:rsidR="00EA5861" w:rsidRPr="00E365C0" w:rsidRDefault="00EA5861" w:rsidP="00E365C0">
      <w:pPr>
        <w:pStyle w:val="NoSpacing"/>
        <w:spacing w:line="360" w:lineRule="auto"/>
        <w:ind w:firstLine="567"/>
        <w:jc w:val="both"/>
        <w:rPr>
          <w:rFonts w:ascii="Times New Roman" w:hAnsi="Times New Roman"/>
          <w:sz w:val="28"/>
          <w:szCs w:val="28"/>
          <w:lang w:val="en-US"/>
        </w:rPr>
      </w:pPr>
      <w:r w:rsidRPr="00806038">
        <w:rPr>
          <w:rFonts w:ascii="Times New Roman" w:hAnsi="Times New Roman"/>
          <w:sz w:val="28"/>
          <w:szCs w:val="28"/>
          <w:lang w:val="en-US"/>
        </w:rPr>
        <w:t>The translator’s task is not merely to convert words from one language to another but to convey the underlying meaning, emotions, and cultural connotations. This challenge calls for a deep understanding of both source and target cultures, which can be further enhanced through the study of cultural translation theories, such as those proposed by Mar</w:t>
      </w:r>
      <w:r>
        <w:rPr>
          <w:rFonts w:ascii="Times New Roman" w:hAnsi="Times New Roman"/>
          <w:sz w:val="28"/>
          <w:szCs w:val="28"/>
          <w:lang w:val="en-US"/>
        </w:rPr>
        <w:t>ia Tymoczko and Edwin Gentzler [2]</w:t>
      </w:r>
      <w:r w:rsidRPr="00806038">
        <w:rPr>
          <w:rFonts w:ascii="Times New Roman" w:hAnsi="Times New Roman"/>
          <w:sz w:val="28"/>
          <w:szCs w:val="28"/>
          <w:lang w:val="en-US"/>
        </w:rPr>
        <w:t>. With the advent of technology, we are witnessing significant transformations in the translation landscape.</w:t>
      </w:r>
      <w:r w:rsidRPr="00E365C0">
        <w:rPr>
          <w:rFonts w:ascii="Times New Roman" w:hAnsi="Times New Roman"/>
          <w:sz w:val="28"/>
          <w:szCs w:val="28"/>
          <w:lang w:val="en-US"/>
        </w:rPr>
        <w:t>Machine translation (MT) tools, such as Google Translate, have become widely accessible and can produce immediate translations. However, while these tools can be helpful for basic understanding, they often fall short in delivering quality translations that require contextual knowl</w:t>
      </w:r>
      <w:r>
        <w:rPr>
          <w:rFonts w:ascii="Times New Roman" w:hAnsi="Times New Roman"/>
          <w:sz w:val="28"/>
          <w:szCs w:val="28"/>
          <w:lang w:val="en-US"/>
        </w:rPr>
        <w:t>edge and nuanced understanding [3]</w:t>
      </w:r>
      <w:r w:rsidRPr="00E365C0">
        <w:rPr>
          <w:rFonts w:ascii="Times New Roman" w:hAnsi="Times New Roman"/>
          <w:sz w:val="28"/>
          <w:szCs w:val="28"/>
          <w:lang w:val="en-US"/>
        </w:rPr>
        <w:t>.A major issue here is the reliance on technology without critical assessment. Translators must strike a balance between leveraging technological advancements and maintaining the quality and fidelity of their translations. The integration of computer-assisted translation (CAT) tools can enhance efficiency and consistency but should not replace the transla</w:t>
      </w:r>
      <w:r>
        <w:rPr>
          <w:rFonts w:ascii="Times New Roman" w:hAnsi="Times New Roman"/>
          <w:sz w:val="28"/>
          <w:szCs w:val="28"/>
          <w:lang w:val="en-US"/>
        </w:rPr>
        <w:t>tor’s expertise and creativity [4]</w:t>
      </w:r>
      <w:r w:rsidRPr="00E365C0">
        <w:rPr>
          <w:rFonts w:ascii="Times New Roman" w:hAnsi="Times New Roman"/>
          <w:sz w:val="28"/>
          <w:szCs w:val="28"/>
          <w:lang w:val="en-US"/>
        </w:rPr>
        <w:t>. As professionals, we must continuously adapt to these technologies and utilize them as aids rather than crutches.</w:t>
      </w:r>
    </w:p>
    <w:p w:rsidR="00EA5861" w:rsidRPr="00E365C0" w:rsidRDefault="00EA5861" w:rsidP="00E365C0">
      <w:pPr>
        <w:pStyle w:val="NoSpacing"/>
        <w:spacing w:line="360" w:lineRule="auto"/>
        <w:ind w:firstLine="567"/>
        <w:jc w:val="both"/>
        <w:rPr>
          <w:rFonts w:ascii="Times New Roman" w:hAnsi="Times New Roman"/>
          <w:sz w:val="28"/>
          <w:szCs w:val="28"/>
          <w:lang w:val="en-US"/>
        </w:rPr>
      </w:pPr>
      <w:r w:rsidRPr="00806038">
        <w:rPr>
          <w:rFonts w:ascii="Times New Roman" w:hAnsi="Times New Roman"/>
          <w:sz w:val="28"/>
          <w:szCs w:val="28"/>
          <w:lang w:val="en-US"/>
        </w:rPr>
        <w:t>Ethical issues also loom large in the realm of translation. The translator often acts as a mediator between cultures, and the choices they make can significantly impact the percep</w:t>
      </w:r>
      <w:r>
        <w:rPr>
          <w:rFonts w:ascii="Times New Roman" w:hAnsi="Times New Roman"/>
          <w:sz w:val="28"/>
          <w:szCs w:val="28"/>
          <w:lang w:val="en-US"/>
        </w:rPr>
        <w:t>tion and reception of the text [5]</w:t>
      </w:r>
      <w:r w:rsidRPr="00806038">
        <w:rPr>
          <w:rFonts w:ascii="Times New Roman" w:hAnsi="Times New Roman"/>
          <w:sz w:val="28"/>
          <w:szCs w:val="28"/>
          <w:lang w:val="en-US"/>
        </w:rPr>
        <w:t>. Questions of fidelity versus adaptation arise frequently. Furthermore, ethical considerations extend to the representation of marginalized voices, emphasizing the importance of ensuring that diverse perspe</w:t>
      </w:r>
      <w:r>
        <w:rPr>
          <w:rFonts w:ascii="Times New Roman" w:hAnsi="Times New Roman"/>
          <w:sz w:val="28"/>
          <w:szCs w:val="28"/>
          <w:lang w:val="en-US"/>
        </w:rPr>
        <w:t>ctives are accurately conveyed [6]</w:t>
      </w:r>
      <w:r w:rsidRPr="00806038">
        <w:rPr>
          <w:rFonts w:ascii="Times New Roman" w:hAnsi="Times New Roman"/>
          <w:sz w:val="28"/>
          <w:szCs w:val="28"/>
          <w:lang w:val="en-US"/>
        </w:rPr>
        <w:t>.</w:t>
      </w:r>
      <w:r w:rsidRPr="00E365C0">
        <w:rPr>
          <w:rFonts w:ascii="Times New Roman" w:hAnsi="Times New Roman"/>
          <w:sz w:val="28"/>
          <w:szCs w:val="28"/>
          <w:lang w:val="en-US"/>
        </w:rPr>
        <w:t xml:space="preserve"> Translators have the responsibility to ensure that diverse perspectives are accurately represented and that power dynamics are acknowledged. The field of translation studies has increasingly recognized the importance of ethics in translation, advocating for greater awareness and sensitivity to these issues </w:t>
      </w:r>
      <w:r>
        <w:rPr>
          <w:rFonts w:ascii="Times New Roman" w:hAnsi="Times New Roman"/>
          <w:sz w:val="28"/>
          <w:szCs w:val="28"/>
          <w:lang w:val="en-US"/>
        </w:rPr>
        <w:t>[5]</w:t>
      </w:r>
      <w:r w:rsidRPr="00E365C0">
        <w:rPr>
          <w:rFonts w:ascii="Times New Roman" w:hAnsi="Times New Roman"/>
          <w:sz w:val="28"/>
          <w:szCs w:val="28"/>
          <w:lang w:val="en-US"/>
        </w:rPr>
        <w:t>.</w:t>
      </w:r>
    </w:p>
    <w:p w:rsidR="00EA5861" w:rsidRPr="00E365C0" w:rsidRDefault="00EA5861" w:rsidP="00E365C0">
      <w:pPr>
        <w:pStyle w:val="NoSpacing"/>
        <w:spacing w:line="360" w:lineRule="auto"/>
        <w:ind w:firstLine="567"/>
        <w:jc w:val="both"/>
        <w:rPr>
          <w:rFonts w:ascii="Times New Roman" w:hAnsi="Times New Roman"/>
          <w:sz w:val="28"/>
          <w:szCs w:val="28"/>
          <w:lang w:val="en-US"/>
        </w:rPr>
      </w:pPr>
      <w:r w:rsidRPr="00E365C0">
        <w:rPr>
          <w:rFonts w:ascii="Times New Roman" w:hAnsi="Times New Roman"/>
          <w:sz w:val="28"/>
          <w:szCs w:val="28"/>
          <w:lang w:val="en-US"/>
        </w:rPr>
        <w:t xml:space="preserve">Globalization poses both challenges and opportunities for translators. On one hand, it has led to an increased demand for translation services across various sectors, including business, law, and healthcare. On the other hand, it has intensified competition, often pressuring translators to produce high-quality work at lower costs </w:t>
      </w:r>
      <w:r>
        <w:rPr>
          <w:rFonts w:ascii="Times New Roman" w:hAnsi="Times New Roman"/>
          <w:sz w:val="28"/>
          <w:szCs w:val="28"/>
          <w:lang w:val="en-US"/>
        </w:rPr>
        <w:t>[7]</w:t>
      </w:r>
      <w:r w:rsidRPr="00E365C0">
        <w:rPr>
          <w:rFonts w:ascii="Times New Roman" w:hAnsi="Times New Roman"/>
          <w:sz w:val="28"/>
          <w:szCs w:val="28"/>
          <w:lang w:val="en-US"/>
        </w:rPr>
        <w:t>.This situation raises concerns about the sustainability of the profession and the potential devaluation of translation work. It is crucial for translation professionals to advocate for fair compensation and recognition of their expertise in a rapidly changing market.</w:t>
      </w:r>
    </w:p>
    <w:p w:rsidR="00EA5861" w:rsidRPr="00E365C0" w:rsidRDefault="00EA5861" w:rsidP="00E365C0">
      <w:pPr>
        <w:pStyle w:val="NoSpacing"/>
        <w:spacing w:line="360" w:lineRule="auto"/>
        <w:ind w:firstLine="567"/>
        <w:jc w:val="center"/>
        <w:rPr>
          <w:rFonts w:ascii="Times New Roman" w:hAnsi="Times New Roman"/>
          <w:b/>
          <w:sz w:val="28"/>
          <w:szCs w:val="28"/>
          <w:lang w:val="en-US"/>
        </w:rPr>
      </w:pPr>
      <w:r w:rsidRPr="00E365C0">
        <w:rPr>
          <w:rFonts w:ascii="Times New Roman" w:hAnsi="Times New Roman"/>
          <w:b/>
          <w:sz w:val="28"/>
          <w:szCs w:val="28"/>
          <w:lang w:val="en-US"/>
        </w:rPr>
        <w:t>Conclusion</w:t>
      </w:r>
    </w:p>
    <w:p w:rsidR="00EA5861" w:rsidRPr="00D257A6" w:rsidRDefault="00EA5861" w:rsidP="00D257A6">
      <w:pPr>
        <w:pStyle w:val="NoSpacing"/>
        <w:spacing w:line="360" w:lineRule="auto"/>
        <w:ind w:firstLine="567"/>
        <w:jc w:val="both"/>
        <w:rPr>
          <w:rFonts w:ascii="Times New Roman" w:hAnsi="Times New Roman"/>
          <w:sz w:val="28"/>
          <w:szCs w:val="28"/>
          <w:lang w:val="en-US"/>
        </w:rPr>
      </w:pPr>
      <w:r w:rsidRPr="00D257A6">
        <w:rPr>
          <w:rFonts w:ascii="Times New Roman" w:hAnsi="Times New Roman"/>
          <w:sz w:val="28"/>
          <w:szCs w:val="28"/>
          <w:lang w:val="en-US"/>
        </w:rPr>
        <w:t>In conclusion, the field of translation is at a critical juncture, confronting a myriad of challenges that demand our attention and proactive engagement. As we navigate the complexities of translation, we must recognize that our role extends beyond the mere transfer of words from one language to another; it encompasses the intricate task of conveying meaning, emotion, and cultural context. The preservation of linguistic and cultural nuances remains paramount, as each language carries its own unique set of references and idioms that reflect its speakers’ experiences and worldviews. The advent of globalization has intensified the need for effective translation, yet it has also introduced pressures that may threaten the quality and integrity of our work. In this rapidly changing landscape, translators must remain vigilant in their commitment to ethical practices. This involves making informed decisions about fidelity and adaptation, ensuring that we accurately represent diverse voices, especially those that have historically been marginalized. Our role as cultural mediators requires a nuanced understanding of both the source and target cultures, allowing us to bridge gaps and foster understanding between different communities. Furthermore, the integration of technology into translation practices presents both opportunities and challenges. While tools like machine translation can enhance efficiency, they should not replace the critical thinking and creativity that human translators bring to the table. It is essential to harness technology judiciously, using it as a supportive resource rather than a substitute for human expertise. Continuous professional development and engagement with emerging technologies will empower us to adapt to the evolving demands of our field while maintaining the high standards of quality that our profession deserves. As we look to the future, it is crucial for translators to advocate for the value of our work in society. This includes promoting awareness of the importance of translation in facilitating communication, understanding, and cultural exchange. By articulating the significance of our profession and the unique skills we possess, we can help ensure that translators are recognized as essential contributors to the global dialogue. In summary, the challenges we face in the field of translation are multifaceted and require a collaborative and informed approach. By embracing the complexities of our work, advocating for ethical practices, and leveraging technology thoughtfully</w:t>
      </w:r>
      <w:r>
        <w:rPr>
          <w:rFonts w:ascii="Times New Roman" w:hAnsi="Times New Roman"/>
          <w:sz w:val="28"/>
          <w:szCs w:val="28"/>
          <w:lang w:val="en-US"/>
        </w:rPr>
        <w:t>, we can enhance our profession’</w:t>
      </w:r>
      <w:r w:rsidRPr="00D257A6">
        <w:rPr>
          <w:rFonts w:ascii="Times New Roman" w:hAnsi="Times New Roman"/>
          <w:sz w:val="28"/>
          <w:szCs w:val="28"/>
          <w:lang w:val="en-US"/>
        </w:rPr>
        <w:t>s impact and ensure that translation continues to play a vital role in connecting cultures and fostering mutual understanding in an increasingly interconnected world.</w:t>
      </w:r>
    </w:p>
    <w:p w:rsidR="00EA5861" w:rsidRDefault="00EA5861" w:rsidP="00E365C0">
      <w:pPr>
        <w:spacing w:line="360" w:lineRule="auto"/>
        <w:jc w:val="center"/>
        <w:rPr>
          <w:rFonts w:ascii="Times New Roman" w:hAnsi="Times New Roman"/>
          <w:b/>
          <w:sz w:val="28"/>
          <w:szCs w:val="28"/>
          <w:lang w:val="en-US"/>
        </w:rPr>
      </w:pPr>
    </w:p>
    <w:p w:rsidR="00EA5861" w:rsidRPr="00E365C0" w:rsidRDefault="00EA5861" w:rsidP="0038793B">
      <w:pPr>
        <w:spacing w:line="360" w:lineRule="auto"/>
        <w:rPr>
          <w:rFonts w:ascii="Times New Roman" w:hAnsi="Times New Roman"/>
          <w:b/>
          <w:sz w:val="28"/>
          <w:szCs w:val="28"/>
          <w:lang w:val="en-US"/>
        </w:rPr>
      </w:pPr>
      <w:r w:rsidRPr="00E365C0">
        <w:rPr>
          <w:rFonts w:ascii="Times New Roman" w:hAnsi="Times New Roman"/>
          <w:b/>
          <w:sz w:val="28"/>
          <w:szCs w:val="28"/>
          <w:lang w:val="en-US"/>
        </w:rPr>
        <w:t>References</w:t>
      </w:r>
      <w:r>
        <w:rPr>
          <w:rFonts w:ascii="Times New Roman" w:hAnsi="Times New Roman"/>
          <w:b/>
          <w:sz w:val="28"/>
          <w:szCs w:val="28"/>
          <w:lang w:val="en-US"/>
        </w:rPr>
        <w:t>:</w:t>
      </w:r>
    </w:p>
    <w:p w:rsidR="00EA5861" w:rsidRPr="00E365C0" w:rsidRDefault="00EA5861" w:rsidP="00271565">
      <w:pPr>
        <w:pStyle w:val="ListParagraph"/>
        <w:numPr>
          <w:ilvl w:val="0"/>
          <w:numId w:val="1"/>
        </w:numPr>
        <w:spacing w:line="360" w:lineRule="auto"/>
        <w:jc w:val="both"/>
        <w:rPr>
          <w:rFonts w:ascii="Times New Roman" w:hAnsi="Times New Roman"/>
          <w:sz w:val="28"/>
          <w:szCs w:val="28"/>
          <w:lang w:val="en-US"/>
        </w:rPr>
      </w:pPr>
      <w:r w:rsidRPr="00806038">
        <w:rPr>
          <w:rFonts w:ascii="Times New Roman" w:hAnsi="Times New Roman"/>
          <w:sz w:val="28"/>
          <w:szCs w:val="28"/>
          <w:lang w:val="en-US"/>
        </w:rPr>
        <w:t>Baker, M. (2018). In Other Words: A Coursebook</w:t>
      </w:r>
      <w:r>
        <w:rPr>
          <w:rFonts w:ascii="Times New Roman" w:hAnsi="Times New Roman"/>
          <w:sz w:val="28"/>
          <w:szCs w:val="28"/>
          <w:lang w:val="en-US"/>
        </w:rPr>
        <w:t xml:space="preserve"> on Translation. Routledge</w:t>
      </w:r>
      <w:r w:rsidRPr="00E365C0">
        <w:rPr>
          <w:rFonts w:ascii="Times New Roman" w:hAnsi="Times New Roman"/>
          <w:sz w:val="28"/>
          <w:szCs w:val="28"/>
          <w:lang w:val="en-US"/>
        </w:rPr>
        <w:t>.</w:t>
      </w:r>
    </w:p>
    <w:p w:rsidR="00EA5861" w:rsidRPr="00E365C0" w:rsidRDefault="00EA5861" w:rsidP="00271565">
      <w:pPr>
        <w:pStyle w:val="ListParagraph"/>
        <w:numPr>
          <w:ilvl w:val="0"/>
          <w:numId w:val="1"/>
        </w:numPr>
        <w:spacing w:line="360" w:lineRule="auto"/>
        <w:jc w:val="both"/>
        <w:rPr>
          <w:rFonts w:ascii="Times New Roman" w:hAnsi="Times New Roman"/>
          <w:sz w:val="28"/>
          <w:szCs w:val="28"/>
          <w:lang w:val="en-US"/>
        </w:rPr>
      </w:pPr>
      <w:r w:rsidRPr="00806038">
        <w:rPr>
          <w:rFonts w:ascii="Times New Roman" w:hAnsi="Times New Roman"/>
          <w:sz w:val="28"/>
          <w:szCs w:val="28"/>
          <w:lang w:val="en-US"/>
        </w:rPr>
        <w:t xml:space="preserve">Tymoczko, M., &amp;Gentzler, E. (2002). Translation and Power. </w:t>
      </w:r>
      <w:smartTag w:uri="urn:schemas-microsoft-com:office:smarttags" w:element="place">
        <w:smartTag w:uri="urn:schemas-microsoft-com:office:smarttags" w:element="PlaceType">
          <w:r w:rsidRPr="00806038">
            <w:rPr>
              <w:rFonts w:ascii="Times New Roman" w:hAnsi="Times New Roman"/>
              <w:sz w:val="28"/>
              <w:szCs w:val="28"/>
              <w:lang w:val="en-US"/>
            </w:rPr>
            <w:t>University</w:t>
          </w:r>
        </w:smartTag>
        <w:r w:rsidRPr="00806038">
          <w:rPr>
            <w:rFonts w:ascii="Times New Roman" w:hAnsi="Times New Roman"/>
            <w:sz w:val="28"/>
            <w:szCs w:val="28"/>
            <w:lang w:val="en-US"/>
          </w:rPr>
          <w:t xml:space="preserve"> of </w:t>
        </w:r>
        <w:smartTag w:uri="urn:schemas-microsoft-com:office:smarttags" w:element="PlaceName">
          <w:r w:rsidRPr="00806038">
            <w:rPr>
              <w:rFonts w:ascii="Times New Roman" w:hAnsi="Times New Roman"/>
              <w:sz w:val="28"/>
              <w:szCs w:val="28"/>
              <w:lang w:val="en-US"/>
            </w:rPr>
            <w:t>Massachusetts</w:t>
          </w:r>
        </w:smartTag>
      </w:smartTag>
      <w:r w:rsidRPr="00806038">
        <w:rPr>
          <w:rFonts w:ascii="Times New Roman" w:hAnsi="Times New Roman"/>
          <w:sz w:val="28"/>
          <w:szCs w:val="28"/>
          <w:lang w:val="en-US"/>
        </w:rPr>
        <w:t xml:space="preserve"> Press.</w:t>
      </w:r>
    </w:p>
    <w:p w:rsidR="00EA5861" w:rsidRPr="00E365C0" w:rsidRDefault="00EA5861" w:rsidP="0038793B">
      <w:pPr>
        <w:pStyle w:val="ListParagraph"/>
        <w:numPr>
          <w:ilvl w:val="0"/>
          <w:numId w:val="1"/>
        </w:numPr>
        <w:spacing w:line="360" w:lineRule="auto"/>
        <w:jc w:val="both"/>
        <w:rPr>
          <w:rFonts w:ascii="Times New Roman" w:hAnsi="Times New Roman"/>
          <w:sz w:val="28"/>
          <w:szCs w:val="28"/>
          <w:lang w:val="en-US"/>
        </w:rPr>
      </w:pPr>
      <w:r w:rsidRPr="00E365C0">
        <w:rPr>
          <w:rFonts w:ascii="Times New Roman" w:hAnsi="Times New Roman"/>
          <w:sz w:val="28"/>
          <w:szCs w:val="28"/>
          <w:lang w:val="en-US"/>
        </w:rPr>
        <w:t>Kenny, D. (2011). Equivalence in Translation: A Key Concept. In The Routledge Handbook of Translation Studies. Routledge.</w:t>
      </w:r>
    </w:p>
    <w:p w:rsidR="00EA5861" w:rsidRPr="00E365C0" w:rsidRDefault="00EA5861" w:rsidP="0038793B">
      <w:pPr>
        <w:pStyle w:val="ListParagraph"/>
        <w:numPr>
          <w:ilvl w:val="0"/>
          <w:numId w:val="1"/>
        </w:numPr>
        <w:spacing w:line="360" w:lineRule="auto"/>
        <w:jc w:val="both"/>
        <w:rPr>
          <w:rFonts w:ascii="Times New Roman" w:hAnsi="Times New Roman"/>
          <w:sz w:val="28"/>
          <w:szCs w:val="28"/>
          <w:lang w:val="en-US"/>
        </w:rPr>
      </w:pPr>
      <w:r w:rsidRPr="00E365C0">
        <w:rPr>
          <w:rFonts w:ascii="Times New Roman" w:hAnsi="Times New Roman"/>
          <w:sz w:val="28"/>
          <w:szCs w:val="28"/>
          <w:lang w:val="en-US"/>
        </w:rPr>
        <w:t>Doherty, S. (2015). The Impact of Technology on Translation and Translators. In The Routledge Handbook of Translation Studies. Routledge.</w:t>
      </w:r>
    </w:p>
    <w:p w:rsidR="00EA5861" w:rsidRPr="00E365C0" w:rsidRDefault="00EA5861" w:rsidP="00E365C0">
      <w:pPr>
        <w:pStyle w:val="ListParagraph"/>
        <w:numPr>
          <w:ilvl w:val="0"/>
          <w:numId w:val="1"/>
        </w:numPr>
        <w:spacing w:line="360" w:lineRule="auto"/>
        <w:jc w:val="both"/>
        <w:rPr>
          <w:rFonts w:ascii="Times New Roman" w:hAnsi="Times New Roman"/>
          <w:sz w:val="28"/>
          <w:szCs w:val="28"/>
          <w:lang w:val="en-US"/>
        </w:rPr>
      </w:pPr>
      <w:r w:rsidRPr="00E365C0">
        <w:rPr>
          <w:rFonts w:ascii="Times New Roman" w:hAnsi="Times New Roman"/>
          <w:sz w:val="28"/>
          <w:szCs w:val="28"/>
          <w:lang w:val="en-US"/>
        </w:rPr>
        <w:t>Baker, M. (2010). In Other Words: A Coursebook on Translation. Routledge.</w:t>
      </w:r>
    </w:p>
    <w:p w:rsidR="00EA5861" w:rsidRPr="00E365C0" w:rsidRDefault="00EA5861" w:rsidP="0038793B">
      <w:pPr>
        <w:pStyle w:val="ListParagraph"/>
        <w:numPr>
          <w:ilvl w:val="0"/>
          <w:numId w:val="1"/>
        </w:numPr>
        <w:spacing w:line="360" w:lineRule="auto"/>
        <w:jc w:val="both"/>
        <w:rPr>
          <w:rFonts w:ascii="Times New Roman" w:hAnsi="Times New Roman"/>
          <w:sz w:val="28"/>
          <w:szCs w:val="28"/>
        </w:rPr>
      </w:pPr>
      <w:r w:rsidRPr="00806038">
        <w:rPr>
          <w:rFonts w:ascii="Times New Roman" w:hAnsi="Times New Roman"/>
          <w:sz w:val="28"/>
          <w:szCs w:val="28"/>
          <w:lang w:val="en-US"/>
        </w:rPr>
        <w:t xml:space="preserve">Pym, A. (2014). Translation Solutions for Many Languages: Histories of a Flawed Dream. </w:t>
      </w:r>
      <w:smartTag w:uri="urn:schemas-microsoft-com:office:smarttags" w:element="place">
        <w:smartTag w:uri="urn:schemas-microsoft-com:office:smarttags" w:element="City">
          <w:r w:rsidRPr="00806038">
            <w:rPr>
              <w:rFonts w:ascii="Times New Roman" w:hAnsi="Times New Roman"/>
              <w:sz w:val="28"/>
              <w:szCs w:val="28"/>
              <w:lang w:val="en-US"/>
            </w:rPr>
            <w:t>St. Jerome</w:t>
          </w:r>
        </w:smartTag>
      </w:smartTag>
      <w:r w:rsidRPr="00806038">
        <w:rPr>
          <w:rFonts w:ascii="Times New Roman" w:hAnsi="Times New Roman"/>
          <w:sz w:val="28"/>
          <w:szCs w:val="28"/>
          <w:lang w:val="en-US"/>
        </w:rPr>
        <w:t xml:space="preserve"> Publishing.</w:t>
      </w:r>
    </w:p>
    <w:p w:rsidR="00EA5861" w:rsidRPr="00E365C0" w:rsidRDefault="00EA5861" w:rsidP="00E365C0">
      <w:pPr>
        <w:pStyle w:val="ListParagraph"/>
        <w:numPr>
          <w:ilvl w:val="0"/>
          <w:numId w:val="1"/>
        </w:numPr>
        <w:spacing w:line="360" w:lineRule="auto"/>
        <w:jc w:val="both"/>
        <w:rPr>
          <w:rFonts w:ascii="Times New Roman" w:hAnsi="Times New Roman"/>
          <w:sz w:val="28"/>
          <w:szCs w:val="28"/>
          <w:lang w:val="en-US"/>
        </w:rPr>
      </w:pPr>
      <w:r w:rsidRPr="00E365C0">
        <w:rPr>
          <w:rFonts w:ascii="Times New Roman" w:hAnsi="Times New Roman"/>
          <w:sz w:val="28"/>
          <w:szCs w:val="28"/>
          <w:lang w:val="en-US"/>
        </w:rPr>
        <w:t>Pym, A. (2010). Exploring Translation Theories. Routledge.</w:t>
      </w:r>
    </w:p>
    <w:p w:rsidR="00EA5861" w:rsidRPr="00E365C0" w:rsidRDefault="00EA5861" w:rsidP="0038793B">
      <w:pPr>
        <w:pStyle w:val="ListParagraph"/>
        <w:spacing w:line="360" w:lineRule="auto"/>
        <w:jc w:val="both"/>
        <w:rPr>
          <w:rFonts w:ascii="Times New Roman" w:hAnsi="Times New Roman"/>
          <w:sz w:val="28"/>
          <w:szCs w:val="28"/>
        </w:rPr>
      </w:pPr>
      <w:bookmarkStart w:id="0" w:name="_GoBack"/>
      <w:bookmarkEnd w:id="0"/>
    </w:p>
    <w:sectPr w:rsidR="00EA5861" w:rsidRPr="00E365C0" w:rsidSect="009B13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C0661"/>
    <w:multiLevelType w:val="hybridMultilevel"/>
    <w:tmpl w:val="B3EC12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25C8"/>
    <w:rsid w:val="00151317"/>
    <w:rsid w:val="00271565"/>
    <w:rsid w:val="0038793B"/>
    <w:rsid w:val="005E25C8"/>
    <w:rsid w:val="005F6D7D"/>
    <w:rsid w:val="00806038"/>
    <w:rsid w:val="009B13CE"/>
    <w:rsid w:val="00B42040"/>
    <w:rsid w:val="00D257A6"/>
    <w:rsid w:val="00D44BD9"/>
    <w:rsid w:val="00E2147A"/>
    <w:rsid w:val="00E365C0"/>
    <w:rsid w:val="00EA58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3CE"/>
    <w:pPr>
      <w:spacing w:after="160" w:line="259" w:lineRule="auto"/>
    </w:pPr>
    <w:rPr>
      <w:lang w:val="ru-RU"/>
    </w:rPr>
  </w:style>
  <w:style w:type="paragraph" w:styleId="Heading3">
    <w:name w:val="heading 3"/>
    <w:basedOn w:val="Normal"/>
    <w:link w:val="Heading3Char"/>
    <w:uiPriority w:val="99"/>
    <w:qFormat/>
    <w:rsid w:val="0027156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71565"/>
    <w:rPr>
      <w:rFonts w:ascii="Times New Roman" w:hAnsi="Times New Roman" w:cs="Times New Roman"/>
      <w:b/>
      <w:bCs/>
      <w:sz w:val="27"/>
      <w:szCs w:val="27"/>
      <w:lang w:eastAsia="ru-RU"/>
    </w:rPr>
  </w:style>
  <w:style w:type="paragraph" w:styleId="ListParagraph">
    <w:name w:val="List Paragraph"/>
    <w:basedOn w:val="Normal"/>
    <w:uiPriority w:val="99"/>
    <w:qFormat/>
    <w:rsid w:val="00E365C0"/>
    <w:pPr>
      <w:ind w:left="720"/>
      <w:contextualSpacing/>
    </w:pPr>
  </w:style>
  <w:style w:type="paragraph" w:styleId="NoSpacing">
    <w:name w:val="No Spacing"/>
    <w:uiPriority w:val="99"/>
    <w:qFormat/>
    <w:rsid w:val="00E365C0"/>
    <w:rPr>
      <w:lang w:val="ru-RU"/>
    </w:rPr>
  </w:style>
  <w:style w:type="paragraph" w:styleId="NormalWeb">
    <w:name w:val="Normal (Web)"/>
    <w:aliases w:val="Обычный (веб) Знак Знак Знак,Обычный (веб) Знак Знак Знак Знак Знак Знак,Обычный (веб) Знак Знак Знак Знак Знак,Знак Знак6,webb,Обычный (Web),Знак Знак3"/>
    <w:basedOn w:val="Normal"/>
    <w:link w:val="NormalWebChar"/>
    <w:uiPriority w:val="99"/>
    <w:rsid w:val="00271565"/>
    <w:pPr>
      <w:spacing w:before="100" w:beforeAutospacing="1" w:after="100" w:afterAutospacing="1" w:line="240" w:lineRule="auto"/>
    </w:pPr>
    <w:rPr>
      <w:rFonts w:ascii="Times New Roman" w:eastAsia="Times New Roman" w:hAnsi="Times New Roman"/>
      <w:sz w:val="24"/>
      <w:szCs w:val="24"/>
      <w:lang w:val="en-US" w:eastAsia="ru-RU"/>
    </w:rPr>
  </w:style>
  <w:style w:type="character" w:styleId="Emphasis">
    <w:name w:val="Emphasis"/>
    <w:basedOn w:val="DefaultParagraphFont"/>
    <w:uiPriority w:val="99"/>
    <w:qFormat/>
    <w:rsid w:val="00271565"/>
    <w:rPr>
      <w:rFonts w:cs="Times New Roman"/>
      <w:i/>
      <w:iCs/>
    </w:rPr>
  </w:style>
  <w:style w:type="character" w:customStyle="1" w:styleId="NormalWebChar">
    <w:name w:val="Normal (Web) Char"/>
    <w:aliases w:val="Обычный (веб) Знак Знак Знак Char,Обычный (веб) Знак Знак Знак Знак Знак Знак Char,Обычный (веб) Знак Знак Знак Знак Знак Char,Знак Знак6 Char,webb Char,Обычный (Web) Char,Знак Знак3 Char"/>
    <w:link w:val="NormalWeb"/>
    <w:uiPriority w:val="99"/>
    <w:locked/>
    <w:rsid w:val="00271565"/>
    <w:rPr>
      <w:rFonts w:ascii="Times New Roman" w:hAnsi="Times New Roman"/>
      <w:sz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4</Pages>
  <Words>4324</Words>
  <Characters>2466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RedmiBook</dc:creator>
  <cp:keywords/>
  <dc:description/>
  <cp:lastModifiedBy>Admin</cp:lastModifiedBy>
  <cp:revision>4</cp:revision>
  <dcterms:created xsi:type="dcterms:W3CDTF">2024-10-29T10:37:00Z</dcterms:created>
  <dcterms:modified xsi:type="dcterms:W3CDTF">2024-10-30T20:39:00Z</dcterms:modified>
</cp:coreProperties>
</file>