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FF" w:rsidRPr="004620B2" w:rsidRDefault="002876FF" w:rsidP="00561926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620B2">
        <w:rPr>
          <w:rFonts w:ascii="Times New Roman" w:hAnsi="Times New Roman"/>
          <w:b/>
          <w:sz w:val="28"/>
          <w:szCs w:val="28"/>
        </w:rPr>
        <w:t xml:space="preserve">Лілія Стахів, </w:t>
      </w:r>
      <w:bookmarkStart w:id="0" w:name="_GoBack"/>
      <w:bookmarkEnd w:id="0"/>
      <w:r w:rsidRPr="004620B2">
        <w:rPr>
          <w:rFonts w:ascii="Times New Roman" w:hAnsi="Times New Roman"/>
          <w:b/>
          <w:sz w:val="28"/>
          <w:szCs w:val="28"/>
        </w:rPr>
        <w:t>Надія Миколайчук</w:t>
      </w:r>
    </w:p>
    <w:p w:rsidR="002876FF" w:rsidRPr="004620B2" w:rsidRDefault="002876FF" w:rsidP="00561926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620B2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2876FF" w:rsidRDefault="002876FF" w:rsidP="004620B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876FF" w:rsidRPr="00561926" w:rsidRDefault="002876FF" w:rsidP="00561926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ВАЛЕОЛОГІЧНЕ ВИХОВАННЯ УЧНІВ ПОЧАТКОВИХ КЛАСІВ У ПРОЦЕСІ НАВЧАННЯ СОЦІАЛЬНОЇ ТА ЗДОРОВ</w:t>
      </w:r>
      <w:r w:rsidRPr="004620B2"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</w:rPr>
        <w:t>Я ЗБЕРЕЖУВАЛЬНОЇ ОСВІТНЬОЇ ГАЛУЗІ</w:t>
      </w:r>
    </w:p>
    <w:p w:rsidR="002876FF" w:rsidRPr="00AC2794" w:rsidRDefault="002876FF" w:rsidP="00561926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76FF" w:rsidRPr="000C53C1" w:rsidRDefault="002876FF" w:rsidP="000C53C1">
      <w:pPr>
        <w:tabs>
          <w:tab w:val="left" w:pos="708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434343"/>
          <w:sz w:val="28"/>
          <w:szCs w:val="28"/>
        </w:rPr>
      </w:pPr>
      <w:r w:rsidRPr="00FF54E1">
        <w:rPr>
          <w:rFonts w:ascii="Times New Roman" w:hAnsi="Times New Roman"/>
          <w:b/>
          <w:i/>
          <w:sz w:val="28"/>
          <w:szCs w:val="28"/>
          <w:lang w:eastAsia="ru-RU"/>
        </w:rPr>
        <w:t xml:space="preserve">Актуальність дослідження </w:t>
      </w:r>
      <w:r w:rsidRPr="00FF54E1">
        <w:rPr>
          <w:rFonts w:ascii="Times New Roman" w:hAnsi="Times New Roman"/>
          <w:sz w:val="28"/>
          <w:szCs w:val="28"/>
          <w:lang w:eastAsia="ru-RU"/>
        </w:rPr>
        <w:t xml:space="preserve">полягає в тому, </w:t>
      </w:r>
      <w:r>
        <w:rPr>
          <w:rFonts w:ascii="Times New Roman" w:hAnsi="Times New Roman"/>
          <w:sz w:val="28"/>
          <w:szCs w:val="28"/>
          <w:lang w:eastAsia="ru-RU"/>
        </w:rPr>
        <w:t xml:space="preserve">що сьогодні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з проблемою сучасності щодо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збере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ження миру на Землі і самого життя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як най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ціннішого скарбу природи нерозривно пов</w:t>
      </w:r>
      <w:r w:rsidRPr="00463A97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язана проблема валеології. У процесі валео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логічного виховання, яке перебуває в сучасних умовах у тісному зв</w:t>
      </w:r>
      <w:r w:rsidRPr="004620B2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язку з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ек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ологічним вихованням учнів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відповідальність покликаний нести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учитель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початкових класів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620B2">
        <w:rPr>
          <w:rFonts w:ascii="Times New Roman" w:hAnsi="Times New Roman"/>
          <w:color w:val="000000"/>
          <w:sz w:val="28"/>
          <w:szCs w:val="28"/>
          <w:lang w:val="ru-RU" w:eastAsia="ru-RU"/>
        </w:rPr>
        <w:t>[1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r w:rsidRPr="004620B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2]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 метою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реалізації цих завдань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йому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хідно оволодіти основними понят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тями науки, усвідомити мету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завдання, форми, методи та засоби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валео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логічного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виховання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 оптимально їх поєднувати.</w:t>
      </w:r>
    </w:p>
    <w:p w:rsidR="002876FF" w:rsidRPr="00463A97" w:rsidRDefault="002876FF" w:rsidP="00676C7B">
      <w:pPr>
        <w:tabs>
          <w:tab w:val="left" w:pos="708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54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це націлюють такі освітні документи, як </w:t>
      </w:r>
      <w:r w:rsidRPr="004620B2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Закон України «Про освіту» [</w:t>
      </w:r>
      <w:r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4</w:t>
      </w:r>
      <w:r w:rsidRPr="004620B2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], Державна </w:t>
      </w:r>
      <w:r w:rsidRPr="00FF54E1">
        <w:rPr>
          <w:rFonts w:ascii="Times New Roman" w:hAnsi="Times New Roman"/>
          <w:color w:val="000000"/>
          <w:sz w:val="28"/>
          <w:szCs w:val="28"/>
          <w:lang w:eastAsia="ru-RU"/>
        </w:rPr>
        <w:t>програма «Діти 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країни»</w:t>
      </w:r>
      <w:r w:rsidRPr="00FF54E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FF54E1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Державний стандарт початкової освіти</w:t>
      </w:r>
      <w:r w:rsidRPr="004620B2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[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3</w:t>
      </w:r>
      <w:r w:rsidRPr="004620B2">
        <w:rPr>
          <w:rFonts w:ascii="Times New Roman" w:hAnsi="Times New Roman"/>
          <w:bCs/>
          <w:color w:val="000000"/>
          <w:sz w:val="28"/>
          <w:szCs w:val="28"/>
          <w:lang w:eastAsia="uk-UA"/>
        </w:rPr>
        <w:t>]</w:t>
      </w:r>
      <w:r w:rsidRPr="00FF54E1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, </w:t>
      </w:r>
      <w:r w:rsidRPr="00FF54E1">
        <w:rPr>
          <w:rFonts w:ascii="Times New Roman" w:hAnsi="Times New Roman"/>
          <w:sz w:val="28"/>
          <w:szCs w:val="28"/>
          <w:lang w:eastAsia="ru-RU"/>
        </w:rPr>
        <w:t>Концепція «Нова українська школа»</w:t>
      </w:r>
      <w:r w:rsidRPr="004620B2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4620B2">
        <w:rPr>
          <w:rFonts w:ascii="Times New Roman" w:hAnsi="Times New Roman"/>
          <w:sz w:val="28"/>
          <w:szCs w:val="28"/>
          <w:lang w:eastAsia="ru-RU"/>
        </w:rPr>
        <w:t>]</w:t>
      </w:r>
      <w:r w:rsidRPr="00FF54E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620B2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Професійний стандарт вчителя [</w:t>
      </w:r>
      <w:r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8</w:t>
      </w:r>
      <w:r w:rsidRPr="004620B2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], </w:t>
      </w:r>
      <w:r w:rsidRPr="00FF54E1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низка освітніх програм для закладів загальної середньої освіти (ЗЗСО), зокрема </w:t>
      </w:r>
      <w:r>
        <w:rPr>
          <w:rFonts w:ascii="Times New Roman" w:hAnsi="Times New Roman"/>
          <w:sz w:val="28"/>
          <w:szCs w:val="28"/>
        </w:rPr>
        <w:t>Типові навчальні програми «НУШ»</w:t>
      </w:r>
      <w:r w:rsidRPr="00FF54E1">
        <w:rPr>
          <w:rFonts w:ascii="Times New Roman" w:hAnsi="Times New Roman"/>
          <w:sz w:val="28"/>
          <w:szCs w:val="28"/>
        </w:rPr>
        <w:t xml:space="preserve"> Романа Шияна й Олександри  Савченко, а  також осві</w:t>
      </w:r>
      <w:r>
        <w:rPr>
          <w:rFonts w:ascii="Times New Roman" w:hAnsi="Times New Roman"/>
          <w:sz w:val="28"/>
          <w:szCs w:val="28"/>
        </w:rPr>
        <w:t>тні програми «Інтелект України»</w:t>
      </w:r>
      <w:r w:rsidRPr="00FF54E1">
        <w:rPr>
          <w:rFonts w:ascii="Times New Roman" w:hAnsi="Times New Roman"/>
          <w:sz w:val="28"/>
          <w:szCs w:val="28"/>
        </w:rPr>
        <w:t>, «Вальдорфська педагогіка», «</w:t>
      </w:r>
      <w:r>
        <w:rPr>
          <w:rFonts w:ascii="Times New Roman" w:hAnsi="Times New Roman"/>
          <w:sz w:val="28"/>
          <w:szCs w:val="28"/>
        </w:rPr>
        <w:t>Програма інтелекту та здоров</w:t>
      </w:r>
      <w:r w:rsidRPr="004620B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</w:t>
      </w:r>
      <w:r w:rsidRPr="00FF54E1">
        <w:rPr>
          <w:rFonts w:ascii="Times New Roman" w:hAnsi="Times New Roman"/>
          <w:sz w:val="28"/>
          <w:szCs w:val="28"/>
        </w:rPr>
        <w:t xml:space="preserve">» та ін. </w:t>
      </w:r>
    </w:p>
    <w:p w:rsidR="002876FF" w:rsidRPr="00463A97" w:rsidRDefault="002876FF" w:rsidP="00463A9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Детальний аналіз науково-педагогічної та психолого-методичної літератури дозволяє стверджувати, що сучасні науковці розглядають поняття 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валеологія як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науку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 збереження здоров’я і ведення здорового способу життя. Сьогодні здоров’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 є не лише «справою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держави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 й кожна л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юдина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має сама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дбати про своє здоров’я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так і здоров</w:t>
      </w:r>
      <w:r w:rsidRPr="004620B2">
        <w:rPr>
          <w:rFonts w:ascii="Times New Roman" w:hAnsi="Times New Roman"/>
          <w:color w:val="000000"/>
          <w:sz w:val="28"/>
          <w:szCs w:val="28"/>
          <w:lang w:val="ru-RU"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своїх близьких. Звідси виникає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потреба виховання в дітей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як дошкільного, так і молодшого шкільного віку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уміння доглядати за власним здоров’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ям, а значить – уміти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вести здоровий спосіб життя, займатися спортом, дотримуватися правил гігієни, уникати шкідливих для здоров’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 звичок, відповідати за свої вчинки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тощо.</w:t>
      </w:r>
    </w:p>
    <w:p w:rsidR="002876FF" w:rsidRPr="00463A97" w:rsidRDefault="002876FF" w:rsidP="00463A9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Поширення здоровоохоронної культури набуває сьогодні дуже актуального значення. Серед основних інститутів виховання молодших школярів – сім</w:t>
      </w:r>
      <w:r w:rsidRPr="004620B2">
        <w:rPr>
          <w:rFonts w:ascii="Times New Roman" w:hAnsi="Times New Roman"/>
          <w:color w:val="000000"/>
          <w:sz w:val="28"/>
          <w:szCs w:val="28"/>
          <w:lang w:eastAsia="ru-RU"/>
        </w:rPr>
        <w:t>’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ї, закладів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дошкільної освіти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молодіжних та культурних організацій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виступає заклад загальної середньої освіти (ЗЗСО)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. Тому валео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логічну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осві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ту треба здійснювати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безперервно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впродовж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усіх років перебування дітей 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ЗДО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ЗЗСО, ЗПО (закладах позашкільної освіти)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 метою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успішно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 формування валеологічної свідомості – розуміння збереження власного здоров’я, ведення здорового способу життя, прищеплення санітарно-гігієнічних навичок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потрібна значна робо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 в початкових класах, оскільки 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саме у початковій школі виховуються основні риси характеру особистості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прищеплюються здоров</w:t>
      </w:r>
      <w:r w:rsidRPr="004620B2">
        <w:rPr>
          <w:rFonts w:ascii="Times New Roman" w:hAnsi="Times New Roman"/>
          <w:color w:val="000000"/>
          <w:sz w:val="28"/>
          <w:szCs w:val="28"/>
          <w:lang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язбережувальні цінності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 </w:t>
      </w:r>
    </w:p>
    <w:p w:rsidR="002876FF" w:rsidRPr="008F5B16" w:rsidRDefault="002876FF" w:rsidP="008F5B1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07FF5">
        <w:rPr>
          <w:rFonts w:ascii="Times New Roman" w:hAnsi="Times New Roman"/>
          <w:bCs/>
          <w:sz w:val="28"/>
          <w:szCs w:val="24"/>
          <w:lang w:eastAsia="ru-RU"/>
        </w:rPr>
        <w:t>Детальний аналіз науково-</w:t>
      </w:r>
      <w:r>
        <w:rPr>
          <w:rFonts w:ascii="Times New Roman" w:hAnsi="Times New Roman"/>
          <w:bCs/>
          <w:sz w:val="28"/>
          <w:szCs w:val="24"/>
          <w:lang w:eastAsia="ru-RU"/>
        </w:rPr>
        <w:t>педагогічної та психолого-метод</w:t>
      </w:r>
      <w:r w:rsidRPr="00A07FF5">
        <w:rPr>
          <w:rFonts w:ascii="Times New Roman" w:hAnsi="Times New Roman"/>
          <w:bCs/>
          <w:sz w:val="28"/>
          <w:szCs w:val="24"/>
          <w:lang w:eastAsia="ru-RU"/>
        </w:rPr>
        <w:t>ичної літератури засвідчує той факт, що сьогодні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Pr="00463A97">
        <w:rPr>
          <w:rFonts w:ascii="Times New Roman" w:hAnsi="Times New Roman"/>
          <w:sz w:val="28"/>
          <w:szCs w:val="28"/>
          <w:lang w:eastAsia="ru-RU"/>
        </w:rPr>
        <w:t xml:space="preserve">лобальна потреба у свідомій переорієнтації </w:t>
      </w:r>
      <w:r>
        <w:rPr>
          <w:rFonts w:ascii="Times New Roman" w:hAnsi="Times New Roman"/>
          <w:sz w:val="28"/>
          <w:szCs w:val="28"/>
          <w:lang w:eastAsia="ru-RU"/>
        </w:rPr>
        <w:t xml:space="preserve">кожної людини – </w:t>
      </w:r>
      <w:r w:rsidRPr="00463A97">
        <w:rPr>
          <w:rFonts w:ascii="Times New Roman" w:hAnsi="Times New Roman"/>
          <w:sz w:val="28"/>
          <w:szCs w:val="28"/>
          <w:lang w:eastAsia="ru-RU"/>
        </w:rPr>
        <w:t>довкілля сьогодні стає все сильнішим чинн</w:t>
      </w:r>
      <w:r>
        <w:rPr>
          <w:rFonts w:ascii="Times New Roman" w:hAnsi="Times New Roman"/>
          <w:sz w:val="28"/>
          <w:szCs w:val="28"/>
          <w:lang w:eastAsia="ru-RU"/>
        </w:rPr>
        <w:t>иком, від якого залежить здоров</w:t>
      </w:r>
      <w:r w:rsidRPr="004620B2">
        <w:rPr>
          <w:rFonts w:ascii="Times New Roman" w:hAnsi="Times New Roman"/>
          <w:sz w:val="28"/>
          <w:szCs w:val="28"/>
          <w:lang w:eastAsia="ru-RU"/>
        </w:rPr>
        <w:t>’</w:t>
      </w:r>
      <w:r w:rsidRPr="00463A97">
        <w:rPr>
          <w:rFonts w:ascii="Times New Roman" w:hAnsi="Times New Roman"/>
          <w:sz w:val="28"/>
          <w:szCs w:val="28"/>
          <w:lang w:eastAsia="ru-RU"/>
        </w:rPr>
        <w:t xml:space="preserve">я людини. </w:t>
      </w:r>
      <w:r>
        <w:rPr>
          <w:rFonts w:ascii="Times New Roman" w:hAnsi="Times New Roman"/>
          <w:sz w:val="28"/>
          <w:szCs w:val="28"/>
          <w:lang w:eastAsia="ru-RU"/>
        </w:rPr>
        <w:t xml:space="preserve">З цього приводу науковець </w:t>
      </w:r>
      <w:r w:rsidRPr="00463A97">
        <w:rPr>
          <w:rFonts w:ascii="Times New Roman" w:hAnsi="Times New Roman"/>
          <w:sz w:val="28"/>
          <w:szCs w:val="28"/>
          <w:lang w:eastAsia="ru-RU"/>
        </w:rPr>
        <w:t>О.Вишневський</w:t>
      </w:r>
      <w:r>
        <w:rPr>
          <w:rFonts w:ascii="Times New Roman" w:hAnsi="Times New Roman"/>
          <w:sz w:val="28"/>
          <w:szCs w:val="28"/>
          <w:lang w:eastAsia="ru-RU"/>
        </w:rPr>
        <w:t xml:space="preserve"> зазначав</w:t>
      </w:r>
      <w:r w:rsidRPr="00463A9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що</w:t>
      </w:r>
      <w:r w:rsidRPr="00463A97">
        <w:rPr>
          <w:rFonts w:ascii="Times New Roman" w:hAnsi="Times New Roman"/>
          <w:sz w:val="28"/>
          <w:szCs w:val="28"/>
          <w:lang w:eastAsia="ru-RU"/>
        </w:rPr>
        <w:t xml:space="preserve"> виховання в</w:t>
      </w:r>
      <w:r>
        <w:rPr>
          <w:rFonts w:ascii="Times New Roman" w:hAnsi="Times New Roman"/>
          <w:sz w:val="28"/>
          <w:szCs w:val="28"/>
          <w:lang w:eastAsia="ru-RU"/>
        </w:rPr>
        <w:t xml:space="preserve"> освітніх закладах уваги до власного здоров</w:t>
      </w:r>
      <w:r w:rsidRPr="004620B2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я ідо здоров</w:t>
      </w:r>
      <w:r w:rsidRPr="004620B2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я довкілля є справою</w:t>
      </w:r>
      <w:r w:rsidRPr="00463A97">
        <w:rPr>
          <w:rFonts w:ascii="Times New Roman" w:hAnsi="Times New Roman"/>
          <w:sz w:val="28"/>
          <w:szCs w:val="28"/>
          <w:lang w:eastAsia="ru-RU"/>
        </w:rPr>
        <w:t xml:space="preserve"> не лише одного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якогось предмета або вчителя, тому в</w:t>
      </w:r>
      <w:r w:rsidRPr="00463A97">
        <w:rPr>
          <w:rFonts w:ascii="Times New Roman" w:hAnsi="Times New Roman"/>
          <w:sz w:val="28"/>
          <w:szCs w:val="28"/>
          <w:lang w:eastAsia="ru-RU"/>
        </w:rPr>
        <w:t xml:space="preserve">сі </w:t>
      </w:r>
      <w:r>
        <w:rPr>
          <w:rFonts w:ascii="Times New Roman" w:hAnsi="Times New Roman"/>
          <w:sz w:val="28"/>
          <w:szCs w:val="28"/>
          <w:lang w:eastAsia="ru-RU"/>
        </w:rPr>
        <w:t xml:space="preserve">навчальні </w:t>
      </w:r>
      <w:r w:rsidRPr="00463A97">
        <w:rPr>
          <w:rFonts w:ascii="Times New Roman" w:hAnsi="Times New Roman"/>
          <w:sz w:val="28"/>
          <w:szCs w:val="28"/>
          <w:lang w:eastAsia="ru-RU"/>
        </w:rPr>
        <w:t>предмети</w:t>
      </w:r>
      <w:r>
        <w:rPr>
          <w:rFonts w:ascii="Times New Roman" w:hAnsi="Times New Roman"/>
          <w:sz w:val="28"/>
          <w:szCs w:val="28"/>
          <w:lang w:eastAsia="ru-RU"/>
        </w:rPr>
        <w:t>, які учні вивчають у ЗЗСО, мають виражати</w:t>
      </w:r>
      <w:r w:rsidRPr="00463A97">
        <w:rPr>
          <w:rFonts w:ascii="Times New Roman" w:hAnsi="Times New Roman"/>
          <w:sz w:val="28"/>
          <w:szCs w:val="28"/>
          <w:lang w:eastAsia="ru-RU"/>
        </w:rPr>
        <w:t xml:space="preserve"> цінності мор</w:t>
      </w:r>
      <w:r>
        <w:rPr>
          <w:rFonts w:ascii="Times New Roman" w:hAnsi="Times New Roman"/>
          <w:sz w:val="28"/>
          <w:szCs w:val="28"/>
          <w:lang w:eastAsia="ru-RU"/>
        </w:rPr>
        <w:t xml:space="preserve">альні, національні, громадські, екологічні та </w:t>
      </w:r>
      <w:r w:rsidRPr="00463A97">
        <w:rPr>
          <w:rFonts w:ascii="Times New Roman" w:hAnsi="Times New Roman"/>
          <w:sz w:val="28"/>
          <w:szCs w:val="28"/>
          <w:lang w:eastAsia="ru-RU"/>
        </w:rPr>
        <w:t>вале</w:t>
      </w:r>
      <w:r>
        <w:rPr>
          <w:rFonts w:ascii="Times New Roman" w:hAnsi="Times New Roman"/>
          <w:sz w:val="28"/>
          <w:szCs w:val="28"/>
          <w:lang w:eastAsia="ru-RU"/>
        </w:rPr>
        <w:t xml:space="preserve">ологічні </w:t>
      </w:r>
      <w:r w:rsidRPr="004620B2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620B2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 Тому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використовува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ти вале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логічний потенціал кожного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навчального  предмета в школі, зокрема й інтегрованого курсу «Я досліджую світ» (соціальна здоров</w:t>
      </w:r>
      <w:r w:rsidRPr="004620B2">
        <w:rPr>
          <w:rFonts w:ascii="Times New Roman" w:hAnsi="Times New Roman"/>
          <w:color w:val="000000"/>
          <w:sz w:val="28"/>
          <w:szCs w:val="28"/>
          <w:lang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язбережувальна освітня галузь), є обов</w:t>
      </w:r>
      <w:r w:rsidRPr="004620B2">
        <w:rPr>
          <w:rFonts w:ascii="Times New Roman" w:hAnsi="Times New Roman"/>
          <w:color w:val="000000"/>
          <w:sz w:val="28"/>
          <w:szCs w:val="28"/>
          <w:lang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яз</w:t>
      </w:r>
      <w:r w:rsidRPr="00463A97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ом кожного вчителя початкових класів.</w:t>
      </w:r>
    </w:p>
    <w:p w:rsidR="002876FF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Аналіз наукових джерел дозволяє детальніше розкрити поняття, пов</w:t>
      </w:r>
      <w:r w:rsidRPr="004620B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язані із валеологічним вихованням учнів початкових класів. Так, низка  сучасних науковців стверджує, що з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доров’я людини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виступа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є складним феноменом глобального значення, який може розглядатися як філософська, соціальна, економічна, б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іологічна та медична категорії. </w:t>
      </w:r>
      <w:r w:rsidRPr="004A4E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Наприклад, здоров’я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розглядається не лише як ресурс, а як мета життя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, тому 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 цьому плані акцентується на 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стан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повного фізичного, духовного і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соціального добробуту, а не лише відсутності хвороб або фізичних вад </w:t>
      </w:r>
      <w:r w:rsidRPr="00D358F0">
        <w:rPr>
          <w:rFonts w:ascii="Times New Roman" w:hAnsi="Times New Roman"/>
          <w:color w:val="000000"/>
          <w:sz w:val="28"/>
          <w:szCs w:val="28"/>
          <w:lang w:eastAsia="uk-UA"/>
        </w:rPr>
        <w:t>[5, с. 37].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У загальному вимірі здоров’я передбачає наявність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такої 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сукупності здатностей:</w:t>
      </w:r>
    </w:p>
    <w:p w:rsidR="002876FF" w:rsidRPr="009863B4" w:rsidRDefault="002876FF" w:rsidP="009863B4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- </w:t>
      </w:r>
      <w:r w:rsidRPr="009863B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«пристосування до середовища і особистих можливостей;</w:t>
      </w:r>
    </w:p>
    <w:p w:rsidR="002876FF" w:rsidRPr="00D358F0" w:rsidRDefault="002876FF" w:rsidP="004A4E6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протистояння зовнішнім і внутрішнім хворобам, іншим ушкодженням, старінням та формам деградації;</w:t>
      </w:r>
    </w:p>
    <w:p w:rsidR="002876FF" w:rsidRPr="00D358F0" w:rsidRDefault="002876FF" w:rsidP="004A4E6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збереження себе, природного та штучного середовищ проживання;</w:t>
      </w:r>
    </w:p>
    <w:p w:rsidR="002876FF" w:rsidRPr="00D358F0" w:rsidRDefault="002876FF" w:rsidP="004A4E6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розширення можливостей, умов проживання, обширу і розмаїття доступного екологічного, інтелектуального та морально-етичного середовища;</w:t>
      </w:r>
    </w:p>
    <w:p w:rsidR="002876FF" w:rsidRPr="00D358F0" w:rsidRDefault="002876FF" w:rsidP="004A4E6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збільшення тривалості повноцінної життєдіяльності;</w:t>
      </w:r>
    </w:p>
    <w:p w:rsidR="002876FF" w:rsidRPr="00D358F0" w:rsidRDefault="002876FF" w:rsidP="004A4E6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покращення можливостей та здібностей свого організму, якості життя й середовища життєдіяльності;</w:t>
      </w:r>
    </w:p>
    <w:p w:rsidR="002876FF" w:rsidRPr="00D358F0" w:rsidRDefault="002876FF" w:rsidP="004A4E6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розвиток адекватної самосвідомості, етико-естетичного ставлення до себе,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близьких, людства, добра та зла» [5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с. 93].</w:t>
      </w:r>
    </w:p>
    <w:p w:rsidR="002876FF" w:rsidRPr="00D358F0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Світова наука передбачає цілісний погляд на здоров’я як феномен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, що інтегрує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чотири його сфери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: фізичну, психічну (розумову), с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оціальну (суспільну) й духовну, які є невід’ємними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одна від одної,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тісно взаємозв’язаними 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й саме у сукупності виявляють стан здоров’я людини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 Коротко окреслюємо кожну з них.</w:t>
      </w:r>
    </w:p>
    <w:p w:rsidR="002876FF" w:rsidRPr="00D358F0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A4E6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uk-UA"/>
        </w:rPr>
        <w:t>Фізичне здоров’я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визначається такими чинниками, як індивідуальні особливості анатомічної будови тіла, фізіологічні функції організму в різних умовах довкілля, під час спокою та руху, рівень фізичного здоров’я органів і систем організму.</w:t>
      </w:r>
    </w:p>
    <w:p w:rsidR="002876FF" w:rsidRPr="00D358F0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До сфери </w:t>
      </w:r>
      <w:r w:rsidRPr="004A4E6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uk-UA"/>
        </w:rPr>
        <w:t>психічного здоров’я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належать індивідуальні характеристики психічних процесів і властивостей людини – особливості мислення, ха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рактеру, психоемоційного типу (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збудженість, емоційність, чутливість), які зумовлюють силу і швидкість реакцій на подразники та життєві ситуації, рівень стресу, вірогідність афектів, уяви, почуття тощо. Психічне здоров’я також значною мірою зумовлює потреби людини, мотивацію, психологічні настанови, життєві цілі тощо.</w:t>
      </w:r>
    </w:p>
    <w:p w:rsidR="002876FF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A4E6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uk-UA"/>
        </w:rPr>
        <w:t>Духовне здоров’я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тісно пов’язане із багатст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вом духовного світу особистості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, знанням і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сприйняттям духовної культури (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цінності освіти, науки, мистецтва, релігії, моралі, етики тощо). </w:t>
      </w:r>
    </w:p>
    <w:p w:rsidR="002876FF" w:rsidRPr="00A55B0E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A4E6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uk-UA"/>
        </w:rPr>
        <w:t>Соціальне здоров’я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характеризується рівнем соціалізації особистості, ставленням до норм і правил, прийнятих у суспільстві, соціальними зв’язками з людьми та соціальними інститутами, набутими соціальним статусом та прагненням до його підвищення у межах чинних законів і моральних традицій, джерелами і рівнем доходів і витрат тощо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4620B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6, с. 25</w:t>
      </w:r>
      <w:r w:rsidRPr="004620B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]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2876FF" w:rsidRPr="00D358F0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Усі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сфер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и здоров’я – фізична, психічна, соціальна та духовна – є тісно пов</w:t>
      </w:r>
      <w:r w:rsidRPr="004620B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язані зі з</w:t>
      </w:r>
      <w:r>
        <w:rPr>
          <w:rFonts w:ascii="Times New Roman" w:hAnsi="Times New Roman"/>
          <w:b/>
          <w:i/>
          <w:color w:val="000000"/>
          <w:sz w:val="28"/>
          <w:szCs w:val="28"/>
          <w:bdr w:val="none" w:sz="0" w:space="0" w:color="auto" w:frame="1"/>
          <w:lang w:eastAsia="uk-UA"/>
        </w:rPr>
        <w:t>доровим спосо</w:t>
      </w:r>
      <w:r w:rsidRPr="00A80E4C">
        <w:rPr>
          <w:rFonts w:ascii="Times New Roman" w:hAnsi="Times New Roman"/>
          <w:b/>
          <w:i/>
          <w:color w:val="000000"/>
          <w:sz w:val="28"/>
          <w:szCs w:val="28"/>
          <w:bdr w:val="none" w:sz="0" w:space="0" w:color="auto" w:frame="1"/>
          <w:lang w:eastAsia="uk-UA"/>
        </w:rPr>
        <w:t>б</w:t>
      </w:r>
      <w:r>
        <w:rPr>
          <w:rFonts w:ascii="Times New Roman" w:hAnsi="Times New Roman"/>
          <w:b/>
          <w:i/>
          <w:color w:val="000000"/>
          <w:sz w:val="28"/>
          <w:szCs w:val="28"/>
          <w:bdr w:val="none" w:sz="0" w:space="0" w:color="auto" w:frame="1"/>
          <w:lang w:eastAsia="uk-UA"/>
        </w:rPr>
        <w:t>ом</w:t>
      </w:r>
      <w:r w:rsidRPr="00A80E4C">
        <w:rPr>
          <w:rFonts w:ascii="Times New Roman" w:hAnsi="Times New Roman"/>
          <w:b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 життя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як динамічною системою поведінки людини, базованою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на глибоких знаннях різних факторів, що впливають на здоров’я людини та на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вибір нею алгоритмів поведінки [5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 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 w:eastAsia="uk-UA"/>
        </w:rPr>
        <w:t>c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.2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5].</w:t>
      </w:r>
    </w:p>
    <w:p w:rsidR="002876FF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Найважливішою сферою фізичного здоров</w:t>
      </w:r>
      <w:r w:rsidRPr="004620B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я виступає:</w:t>
      </w:r>
    </w:p>
    <w:p w:rsidR="002876FF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– </w:t>
      </w:r>
      <w:r w:rsidRPr="004A4E6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uk-UA"/>
        </w:rPr>
        <w:t>харчування,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у яке входить 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якісна питна вода, необхідна кількість вітамінів, мікроелементів, жирів, вуглеводів, спеціальних продукт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ів і харчових добавок);</w:t>
      </w:r>
    </w:p>
    <w:p w:rsidR="002876FF" w:rsidRPr="00A80E4C" w:rsidRDefault="002876FF" w:rsidP="004A4E66">
      <w:pPr>
        <w:shd w:val="clear" w:color="auto" w:fill="FFFFFF"/>
        <w:spacing w:after="0" w:line="360" w:lineRule="auto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- </w:t>
      </w:r>
      <w:r w:rsidRPr="004A4E6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uk-UA"/>
        </w:rPr>
        <w:t>побут</w:t>
      </w:r>
      <w:r w:rsidRPr="00A80E4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(якість житла, умови для пасивного й активного відпочинку, рівень психічної та фізичної безпек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и на території життєдіяльності);</w:t>
      </w:r>
    </w:p>
    <w:p w:rsidR="002876FF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- </w:t>
      </w:r>
      <w:r w:rsidRPr="004A4E6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uk-UA"/>
        </w:rPr>
        <w:t>умови праці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безпека не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лише 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 фізичному, а й психічному аспекті, наявність стимулі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 і умов професійного розвитку);</w:t>
      </w:r>
    </w:p>
    <w:p w:rsidR="002876FF" w:rsidRPr="004620B2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- </w:t>
      </w:r>
      <w:r w:rsidRPr="004A4E66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eastAsia="uk-UA"/>
        </w:rPr>
        <w:t>рухова активність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(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використання засобів фізичної культури й спорту, різноманітних систем оздоровлення, спрямованих на підвищення рівня фізичного розвитку, його підтримку, відновлення після фізичних і психічних навантажень)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4620B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6: 9</w:t>
      </w:r>
      <w:r w:rsidRPr="004620B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]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2876FF" w:rsidRPr="004A4E66" w:rsidRDefault="002876FF" w:rsidP="004A4E66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Варто зауважити, що 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існує багато інших складових здорового способу життя, що стосуються переважно не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лише 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фізичного і психічного, а й соц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іального і духовного здоров’я (</w:t>
      </w:r>
      <w:r w:rsidRPr="00D358F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відсутність шкідливих звичок, світоглядні настанови на пріоритетну цінність здоров’я тощо).</w:t>
      </w:r>
    </w:p>
    <w:p w:rsidR="002876FF" w:rsidRDefault="002876FF" w:rsidP="00155BE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1EA9">
        <w:rPr>
          <w:rFonts w:ascii="Times New Roman" w:hAnsi="Times New Roman"/>
          <w:sz w:val="28"/>
          <w:szCs w:val="28"/>
          <w:lang w:eastAsia="ru-RU"/>
        </w:rPr>
        <w:t>Отже, відповідно до ідей Концепції «Нової української школи»</w:t>
      </w:r>
      <w:r>
        <w:rPr>
          <w:rFonts w:ascii="Times New Roman" w:hAnsi="Times New Roman"/>
          <w:sz w:val="28"/>
          <w:szCs w:val="28"/>
          <w:lang w:eastAsia="ru-RU"/>
        </w:rPr>
        <w:t>усі складники валеологічного виховання лежать в основі нормативно-правових документів та навчально-методичного забезпечення та найбільше зреалізоавані через освітню галузь – соціальну та здоров</w:t>
      </w:r>
      <w:r w:rsidRPr="004620B2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язбережувальну у ході вивчення інтегрованого курсу «Я досліджую світ» крізь призму трьох змістових ліній – «Здоров</w:t>
      </w:r>
      <w:r w:rsidRPr="004620B2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я», «Безпека» та «»Здоров</w:t>
      </w:r>
      <w:r w:rsidRPr="004620B2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я», окреслених відповідно до Типових навчальних програм для ЗЗСО І ступеня (Р.Шиян, О.Савченко), та інших освітніх програм, таких як наприклад «Програма інтелекту та здоров</w:t>
      </w:r>
      <w:r w:rsidRPr="004620B2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я згідно з Концепцією Нової української школи.</w:t>
      </w:r>
    </w:p>
    <w:p w:rsidR="002876FF" w:rsidRPr="004B34ED" w:rsidRDefault="002876FF" w:rsidP="004620B2">
      <w:pPr>
        <w:shd w:val="clear" w:color="auto" w:fill="FFFFFF"/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B34E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Література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:</w:t>
      </w:r>
    </w:p>
    <w:p w:rsidR="002876FF" w:rsidRPr="00D26914" w:rsidRDefault="002876FF" w:rsidP="0056192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Бех І. В. Виховання особистості: підручник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. 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иїв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: Либідь, 2008. 848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 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с.</w:t>
      </w:r>
    </w:p>
    <w:p w:rsidR="002876FF" w:rsidRPr="00155BE3" w:rsidRDefault="002876FF" w:rsidP="0056192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Вишневський О. Теоретичні засади української педагогіки. Дрогобич: Посвіт, 2005. – 404 с.</w:t>
      </w:r>
    </w:p>
    <w:p w:rsidR="002876FF" w:rsidRPr="00D26914" w:rsidRDefault="002876FF" w:rsidP="0056192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Державний стандарт початкової освіти.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7" w:history="1">
        <w:r w:rsidRPr="00D26914">
          <w:rPr>
            <w:rFonts w:ascii="Times New Roman" w:hAnsi="Times New Roman"/>
            <w:color w:val="0066CC"/>
            <w:sz w:val="28"/>
            <w:szCs w:val="28"/>
            <w:u w:val="single"/>
            <w:lang w:eastAsia="uk-UA"/>
          </w:rPr>
          <w:t>http://nus.org.ua/articles/uryad-zatverdyv-novyj-standart-pochatkovoyi-osvity-shho-tse-oznachaye/</w:t>
        </w:r>
      </w:hyperlink>
    </w:p>
    <w:p w:rsidR="002876FF" w:rsidRPr="00D26914" w:rsidRDefault="002876FF" w:rsidP="00155BE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Закон України «Про освіту»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  <w:r w:rsidRPr="004620B2">
        <w:rPr>
          <w:rFonts w:ascii="Times New Roman" w:hAnsi="Times New Roman"/>
          <w:sz w:val="28"/>
          <w:szCs w:val="28"/>
        </w:rPr>
        <w:t xml:space="preserve">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uk-UA"/>
        </w:rPr>
        <w:t>https: // zakon. rada. hov. ua / laws / show / 2145-19</w:t>
      </w:r>
      <w:r w:rsidRPr="00D26914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2876FF" w:rsidRPr="00C8608D" w:rsidRDefault="002876FF" w:rsidP="00155BE3">
      <w:pPr>
        <w:pStyle w:val="ListParagraph"/>
        <w:numPr>
          <w:ilvl w:val="0"/>
          <w:numId w:val="1"/>
        </w:numPr>
        <w:tabs>
          <w:tab w:val="left" w:pos="708"/>
        </w:tabs>
        <w:spacing w:after="0" w:line="240" w:lineRule="auto"/>
        <w:ind w:left="714" w:hanging="357"/>
        <w:jc w:val="both"/>
        <w:rPr>
          <w:sz w:val="28"/>
          <w:szCs w:val="28"/>
        </w:rPr>
      </w:pPr>
      <w:r w:rsidRPr="00C8608D">
        <w:rPr>
          <w:rFonts w:ascii="Times New Roman" w:hAnsi="Times New Roman"/>
          <w:sz w:val="28"/>
          <w:szCs w:val="28"/>
        </w:rPr>
        <w:t>Рибальченко С. Є. Формування культури здоров’я учнів засобами інноваційних технологій. Модель навчального закладу – Школа сприяння здоров’ю</w:t>
      </w:r>
      <w:r>
        <w:rPr>
          <w:rFonts w:ascii="Times New Roman" w:hAnsi="Times New Roman"/>
          <w:sz w:val="28"/>
          <w:szCs w:val="28"/>
          <w:lang w:val="uk-UA"/>
        </w:rPr>
        <w:t>: метод. посібн</w:t>
      </w:r>
      <w:r w:rsidRPr="00C8608D">
        <w:rPr>
          <w:rFonts w:ascii="Times New Roman" w:hAnsi="Times New Roman"/>
          <w:sz w:val="28"/>
          <w:szCs w:val="28"/>
        </w:rPr>
        <w:t>. Харків: «Основа», 2</w:t>
      </w:r>
      <w:r>
        <w:rPr>
          <w:rFonts w:ascii="Times New Roman" w:hAnsi="Times New Roman"/>
          <w:sz w:val="28"/>
          <w:szCs w:val="28"/>
        </w:rPr>
        <w:t xml:space="preserve">010. </w:t>
      </w:r>
      <w:r w:rsidRPr="00C8608D">
        <w:rPr>
          <w:rFonts w:ascii="Times New Roman" w:hAnsi="Times New Roman"/>
          <w:sz w:val="28"/>
          <w:szCs w:val="28"/>
        </w:rPr>
        <w:t>143</w:t>
      </w:r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r w:rsidRPr="00C8608D">
        <w:rPr>
          <w:rFonts w:ascii="Times New Roman" w:hAnsi="Times New Roman"/>
          <w:sz w:val="28"/>
          <w:szCs w:val="28"/>
          <w:lang w:val="uk-UA"/>
        </w:rPr>
        <w:t>.</w:t>
      </w:r>
    </w:p>
    <w:p w:rsidR="002876FF" w:rsidRPr="00C8608D" w:rsidRDefault="002876FF" w:rsidP="00155BE3">
      <w:pPr>
        <w:pStyle w:val="ListParagraph"/>
        <w:numPr>
          <w:ilvl w:val="0"/>
          <w:numId w:val="1"/>
        </w:numPr>
        <w:tabs>
          <w:tab w:val="left" w:pos="708"/>
        </w:tabs>
        <w:spacing w:after="0" w:line="240" w:lineRule="auto"/>
        <w:ind w:left="714" w:hanging="357"/>
        <w:jc w:val="both"/>
        <w:rPr>
          <w:sz w:val="28"/>
          <w:szCs w:val="28"/>
        </w:rPr>
      </w:pPr>
      <w:r w:rsidRPr="00C8608D">
        <w:rPr>
          <w:rFonts w:ascii="Times New Roman" w:hAnsi="Times New Roman"/>
          <w:color w:val="000000"/>
          <w:sz w:val="28"/>
          <w:szCs w:val="28"/>
        </w:rPr>
        <w:t>Рубан Н. Здоров’ятворчі та здоров’язбережувальні технологі</w:t>
      </w:r>
      <w:r>
        <w:rPr>
          <w:color w:val="000000"/>
          <w:sz w:val="28"/>
          <w:szCs w:val="28"/>
        </w:rPr>
        <w:t>ї</w:t>
      </w:r>
      <w:r>
        <w:rPr>
          <w:color w:val="000000"/>
          <w:sz w:val="28"/>
          <w:szCs w:val="28"/>
          <w:lang w:val="uk-UA"/>
        </w:rPr>
        <w:t xml:space="preserve">. </w:t>
      </w:r>
      <w:r w:rsidRPr="001647A9">
        <w:rPr>
          <w:rFonts w:ascii="Times New Roman" w:hAnsi="Times New Roman"/>
          <w:i/>
          <w:color w:val="000000"/>
          <w:sz w:val="28"/>
          <w:szCs w:val="28"/>
        </w:rPr>
        <w:t>Палітра педагога</w:t>
      </w:r>
      <w:r>
        <w:rPr>
          <w:rFonts w:ascii="Times New Roman" w:hAnsi="Times New Roman"/>
          <w:color w:val="000000"/>
          <w:sz w:val="28"/>
          <w:szCs w:val="28"/>
        </w:rPr>
        <w:t>.2010. №2. С. 24 – 26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2876FF" w:rsidRPr="00D26914" w:rsidRDefault="002876FF" w:rsidP="0056192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  <w:lang w:val="uk-UA"/>
        </w:rPr>
        <w:t xml:space="preserve">Концепція Нова українська школа.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8" w:history="1">
        <w:r w:rsidRPr="00D26914">
          <w:rPr>
            <w:rFonts w:ascii="Times New Roman" w:hAnsi="Times New Roman"/>
            <w:sz w:val="28"/>
            <w:szCs w:val="28"/>
            <w:u w:val="single"/>
            <w:lang w:val="uk-UA"/>
          </w:rPr>
          <w:t>https://mon.gov.ua/ua/tag/nova-ukrainska-shkol</w:t>
        </w:r>
      </w:hyperlink>
    </w:p>
    <w:p w:rsidR="002876FF" w:rsidRPr="00D26914" w:rsidRDefault="002876FF" w:rsidP="0056192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Hyperlink"/>
          <w:rFonts w:ascii="Times New Roman" w:hAnsi="Times New Roman"/>
          <w:color w:val="000000"/>
          <w:sz w:val="28"/>
          <w:szCs w:val="28"/>
          <w:u w:val="none"/>
          <w:lang w:eastAsia="uk-UA"/>
        </w:rPr>
      </w:pP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Професійний стандарт вчителя – міжнародний досвід.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color w:val="000000"/>
          <w:sz w:val="28"/>
          <w:szCs w:val="28"/>
        </w:rPr>
        <w:t>:</w:t>
      </w: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 </w:t>
      </w:r>
      <w:hyperlink r:id="rId9" w:history="1">
        <w:r w:rsidRPr="00D26914">
          <w:rPr>
            <w:rStyle w:val="Hyperlink"/>
            <w:rFonts w:ascii="Times New Roman" w:hAnsi="Times New Roman"/>
            <w:kern w:val="36"/>
            <w:sz w:val="28"/>
            <w:szCs w:val="28"/>
          </w:rPr>
          <w:t>https://nus.org.ua/articles/profesijnyj-standart-vchytelya-mizhnarodnyj-dosvid/</w:t>
        </w:r>
      </w:hyperlink>
    </w:p>
    <w:p w:rsidR="002876FF" w:rsidRPr="00D26914" w:rsidRDefault="002876FF" w:rsidP="0056192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</w:rPr>
        <w:t>Янкович О., Кузьма І. Освітні технології у початковій школі: навчально-методичний посібник. Тернопіль, 2018. 266 с.</w:t>
      </w:r>
    </w:p>
    <w:p w:rsidR="002876FF" w:rsidRDefault="002876FF" w:rsidP="00561926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2876FF" w:rsidRPr="0044371C" w:rsidRDefault="002876FF" w:rsidP="00561926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4371C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2876FF" w:rsidRDefault="002876FF" w:rsidP="00561926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педагогічних наук, Стахів Лілія Григорівна.</w:t>
      </w:r>
    </w:p>
    <w:p w:rsidR="002876FF" w:rsidRDefault="002876FF" w:rsidP="00561926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2876FF" w:rsidRDefault="002876FF"/>
    <w:sectPr w:rsidR="002876FF" w:rsidSect="001D173F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6FF" w:rsidRDefault="002876FF" w:rsidP="00802342">
      <w:pPr>
        <w:spacing w:after="0" w:line="240" w:lineRule="auto"/>
      </w:pPr>
      <w:r>
        <w:separator/>
      </w:r>
    </w:p>
  </w:endnote>
  <w:endnote w:type="continuationSeparator" w:id="1">
    <w:p w:rsidR="002876FF" w:rsidRDefault="002876FF" w:rsidP="00802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FF" w:rsidRDefault="002876FF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2876FF" w:rsidRDefault="002876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6FF" w:rsidRDefault="002876FF" w:rsidP="00802342">
      <w:pPr>
        <w:spacing w:after="0" w:line="240" w:lineRule="auto"/>
      </w:pPr>
      <w:r>
        <w:separator/>
      </w:r>
    </w:p>
  </w:footnote>
  <w:footnote w:type="continuationSeparator" w:id="1">
    <w:p w:rsidR="002876FF" w:rsidRDefault="002876FF" w:rsidP="00802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6666"/>
    <w:multiLevelType w:val="multilevel"/>
    <w:tmpl w:val="23F8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5B6953"/>
    <w:multiLevelType w:val="hybridMultilevel"/>
    <w:tmpl w:val="DC3EE0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F32DB2"/>
    <w:multiLevelType w:val="hybridMultilevel"/>
    <w:tmpl w:val="982A1D5E"/>
    <w:lvl w:ilvl="0" w:tplc="EE46877E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E206A4C"/>
    <w:multiLevelType w:val="hybridMultilevel"/>
    <w:tmpl w:val="75BC1126"/>
    <w:lvl w:ilvl="0" w:tplc="51221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CDF"/>
    <w:rsid w:val="0002259D"/>
    <w:rsid w:val="00031C55"/>
    <w:rsid w:val="000C53C1"/>
    <w:rsid w:val="00155BE3"/>
    <w:rsid w:val="001647A9"/>
    <w:rsid w:val="00191EA9"/>
    <w:rsid w:val="001A7855"/>
    <w:rsid w:val="001D173F"/>
    <w:rsid w:val="00254383"/>
    <w:rsid w:val="002876FF"/>
    <w:rsid w:val="002F3C41"/>
    <w:rsid w:val="00363BA7"/>
    <w:rsid w:val="003A6CDF"/>
    <w:rsid w:val="00401B1A"/>
    <w:rsid w:val="0044371C"/>
    <w:rsid w:val="004523CF"/>
    <w:rsid w:val="004620B2"/>
    <w:rsid w:val="00463A97"/>
    <w:rsid w:val="004A4E66"/>
    <w:rsid w:val="004B34ED"/>
    <w:rsid w:val="00502501"/>
    <w:rsid w:val="00502BF4"/>
    <w:rsid w:val="00561926"/>
    <w:rsid w:val="00676C7B"/>
    <w:rsid w:val="00802342"/>
    <w:rsid w:val="008111DC"/>
    <w:rsid w:val="00846227"/>
    <w:rsid w:val="00877C78"/>
    <w:rsid w:val="008F5B16"/>
    <w:rsid w:val="009643FD"/>
    <w:rsid w:val="009863B4"/>
    <w:rsid w:val="00A07FF5"/>
    <w:rsid w:val="00A15C0F"/>
    <w:rsid w:val="00A52B26"/>
    <w:rsid w:val="00A55B0E"/>
    <w:rsid w:val="00A80E4C"/>
    <w:rsid w:val="00AC2794"/>
    <w:rsid w:val="00BE5FF5"/>
    <w:rsid w:val="00C106A8"/>
    <w:rsid w:val="00C8608D"/>
    <w:rsid w:val="00D02FC5"/>
    <w:rsid w:val="00D26914"/>
    <w:rsid w:val="00D358F0"/>
    <w:rsid w:val="00D626A2"/>
    <w:rsid w:val="00DB6E51"/>
    <w:rsid w:val="00DC5470"/>
    <w:rsid w:val="00DE6832"/>
    <w:rsid w:val="00E876FF"/>
    <w:rsid w:val="00F5170B"/>
    <w:rsid w:val="00F52483"/>
    <w:rsid w:val="00FC53D0"/>
    <w:rsid w:val="00FF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26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6192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61926"/>
    <w:pPr>
      <w:ind w:left="720"/>
      <w:contextualSpacing/>
    </w:pPr>
    <w:rPr>
      <w:lang w:val="ru-RU" w:eastAsia="ru-RU"/>
    </w:rPr>
  </w:style>
  <w:style w:type="paragraph" w:styleId="Footer">
    <w:name w:val="footer"/>
    <w:basedOn w:val="Normal"/>
    <w:link w:val="FooterChar"/>
    <w:uiPriority w:val="99"/>
    <w:rsid w:val="005619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619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02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023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ua/tag/nova-ukrainska-shko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us.org.ua/articles/uryad-zatverdyv-novyj-standart-pochatkovoyi-osvity-shho-tse-oznachay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us.org.ua/articles/profesijnyj-standart-vchytelya-mizhnarodnyj-dosvi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5</Pages>
  <Words>6001</Words>
  <Characters>3422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dcterms:created xsi:type="dcterms:W3CDTF">2025-01-11T11:12:00Z</dcterms:created>
  <dcterms:modified xsi:type="dcterms:W3CDTF">2025-02-26T08:53:00Z</dcterms:modified>
</cp:coreProperties>
</file>