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35" w:rsidRPr="00600B52" w:rsidRDefault="002B1F35" w:rsidP="00600B5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0B52">
        <w:rPr>
          <w:rFonts w:ascii="Times New Roman" w:hAnsi="Times New Roman" w:cs="Times New Roman"/>
          <w:b/>
          <w:sz w:val="28"/>
          <w:szCs w:val="28"/>
          <w:lang w:val="uk-UA"/>
        </w:rPr>
        <w:t>Тетяна Кормакова</w:t>
      </w:r>
    </w:p>
    <w:p w:rsidR="002B1F35" w:rsidRPr="00600B52" w:rsidRDefault="002B1F35" w:rsidP="00600B52">
      <w:pPr>
        <w:spacing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00B52">
        <w:rPr>
          <w:rFonts w:ascii="Times New Roman" w:hAnsi="Times New Roman"/>
          <w:b/>
          <w:color w:val="000000"/>
          <w:sz w:val="28"/>
          <w:szCs w:val="28"/>
          <w:lang w:val="uk-UA"/>
        </w:rPr>
        <w:t>(Київ</w:t>
      </w:r>
      <w:r w:rsidRPr="00600B52">
        <w:rPr>
          <w:rFonts w:ascii="Times New Roman" w:hAnsi="Times New Roman"/>
          <w:b/>
          <w:color w:val="000000"/>
          <w:sz w:val="28"/>
          <w:szCs w:val="28"/>
        </w:rPr>
        <w:t>, Україна</w:t>
      </w:r>
      <w:r w:rsidRPr="00600B52">
        <w:rPr>
          <w:rFonts w:ascii="Times New Roman" w:hAnsi="Times New Roman"/>
          <w:b/>
          <w:color w:val="000000"/>
          <w:sz w:val="28"/>
          <w:szCs w:val="28"/>
          <w:lang w:val="uk-UA"/>
        </w:rPr>
        <w:t>)</w:t>
      </w:r>
    </w:p>
    <w:p w:rsidR="002B1F35" w:rsidRDefault="002B1F35" w:rsidP="007E295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1F35" w:rsidRPr="007E2957" w:rsidRDefault="002B1F35" w:rsidP="007E295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29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ВИБІРКОВА ДИСЦИПЛІНА – НОВИЙ ТРЕНД В СУЧАСНІЙ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ФАХОВІЙ ПЕРЕД</w:t>
      </w:r>
      <w:r w:rsidRPr="007E2957">
        <w:rPr>
          <w:rFonts w:ascii="Times New Roman" w:hAnsi="Times New Roman" w:cs="Times New Roman"/>
          <w:b/>
          <w:sz w:val="28"/>
          <w:szCs w:val="28"/>
          <w:lang w:val="uk-UA"/>
        </w:rPr>
        <w:t>ВИЩІЙ ОСВІТІ</w:t>
      </w:r>
    </w:p>
    <w:p w:rsidR="002B1F35" w:rsidRPr="00072AA9" w:rsidRDefault="002B1F35" w:rsidP="00072AA9">
      <w:pPr>
        <w:pStyle w:val="Heading1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«Мистецтво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в сучасній інноваційній освіті» розроблена викладачем </w:t>
      </w:r>
      <w:r>
        <w:rPr>
          <w:rFonts w:ascii="Times New Roman" w:hAnsi="Times New Roman" w:cs="Times New Roman"/>
          <w:sz w:val="28"/>
          <w:szCs w:val="28"/>
          <w:lang w:val="uk-UA"/>
        </w:rPr>
        <w:t>циклової комісії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образотворчого мистецтва і дизайну Київського столичного університету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мені Бориса Грінченка Фахового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коледжу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«Універсум».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Запропонований курс має закласти у студентів спеціальності «Початкова освіта» ключові поняття і компетентності проблематики мистецтва на  сучасному етапі.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Вибіркова 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студентів рівня фаховий молодший бакалавр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, спрямована на забезпечення загальних і спеціальних (професійних) компетенцій за спеціальністю.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«Про </w:t>
      </w:r>
      <w:r>
        <w:rPr>
          <w:rFonts w:ascii="Times New Roman" w:hAnsi="Times New Roman" w:cs="Times New Roman"/>
          <w:sz w:val="28"/>
          <w:szCs w:val="28"/>
          <w:lang w:val="uk-UA"/>
        </w:rPr>
        <w:t>фахову перед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вищу освіту» пе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редбачає право здобувачів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освіти на вибір навчальних дисциплін в межах, передбачених відповідною освітньою програмою та навчальним планом, в обсязі, що становить не менше як 25 відсотків загальної кількості предметів.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  У зміст вибіркової дисципліни «Мистецтво в сучасній інноваційній освіті» фахових дисциплін мистецтвознавчого змісту, було включено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розділи і теми, які б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були адаптовані під розуміння студентами </w:t>
      </w:r>
      <w:r>
        <w:rPr>
          <w:rFonts w:ascii="Times New Roman" w:hAnsi="Times New Roman" w:cs="Times New Roman"/>
          <w:sz w:val="28"/>
          <w:szCs w:val="28"/>
          <w:lang w:val="uk-UA"/>
        </w:rPr>
        <w:t>- майбутніми вчителями початкової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освіти, зарубіжного і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їнського мистецтва ХХ – ХХІ ст.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, що і по сьогодні є досить складним, але цікавим  періодом  в історії світової культури і мистецтва. Саме в контексті сучасних проектів, розробок, новацій, які останнім часом спостерігаються в глобалізованому світовому мистецтві, студенти мають можливість більш глибоко усвідомити роль технічного прогресу та його вплив на розвиток видів і жанрів мистецтва, інтеграцію сучасних інноваційних методів без яких розвиток сучасного мистецтва важко уявити</w:t>
      </w:r>
      <w:r w:rsidRPr="00D40264">
        <w:rPr>
          <w:rFonts w:ascii="Times New Roman" w:hAnsi="Times New Roman"/>
          <w:color w:val="000000"/>
          <w:sz w:val="24"/>
          <w:szCs w:val="24"/>
          <w:lang w:val="uk-UA"/>
        </w:rPr>
        <w:t>[1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с. 8</w:t>
      </w:r>
      <w:r w:rsidRPr="00E2147A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D40264">
        <w:rPr>
          <w:rFonts w:ascii="Times New Roman" w:hAnsi="Times New Roman"/>
          <w:color w:val="000000"/>
          <w:sz w:val="24"/>
          <w:szCs w:val="24"/>
          <w:lang w:val="uk-UA"/>
        </w:rPr>
        <w:t>]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 за кредитно – модульною системою (3 кредити)цей курс формує  у ст</w:t>
      </w:r>
      <w:r>
        <w:rPr>
          <w:rFonts w:ascii="Times New Roman" w:hAnsi="Times New Roman" w:cs="Times New Roman"/>
          <w:sz w:val="28"/>
          <w:szCs w:val="28"/>
          <w:lang w:val="uk-UA"/>
        </w:rPr>
        <w:t>удентів наступні компетентності, необхідні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майбутньому педагогу в процесі викладання предмету «Мистецтво» в школі, робота в студіях, художніх </w:t>
      </w:r>
      <w:r>
        <w:rPr>
          <w:rFonts w:ascii="Times New Roman" w:hAnsi="Times New Roman" w:cs="Times New Roman"/>
          <w:sz w:val="28"/>
          <w:szCs w:val="28"/>
          <w:lang w:val="uk-UA"/>
        </w:rPr>
        <w:t>школах, центрах творчості, тощо:</w:t>
      </w:r>
    </w:p>
    <w:p w:rsidR="002B1F35" w:rsidRPr="00E05FAC" w:rsidRDefault="002B1F35" w:rsidP="00600B52">
      <w:pPr>
        <w:pStyle w:val="ListParagraph"/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AC">
        <w:rPr>
          <w:rFonts w:ascii="Times New Roman" w:hAnsi="Times New Roman" w:cs="Times New Roman"/>
          <w:sz w:val="28"/>
          <w:szCs w:val="28"/>
          <w:lang w:val="uk-UA"/>
        </w:rPr>
        <w:t>розуміння основних принципів і форм різних сфер культури і мистецтва в реаліях сучасного глобалізованого світу;</w:t>
      </w:r>
    </w:p>
    <w:p w:rsidR="002B1F35" w:rsidRPr="00E05FAC" w:rsidRDefault="002B1F35" w:rsidP="00600B52">
      <w:pPr>
        <w:pStyle w:val="ListParagraph"/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AC">
        <w:rPr>
          <w:rFonts w:ascii="Times New Roman" w:hAnsi="Times New Roman" w:cs="Times New Roman"/>
          <w:sz w:val="28"/>
          <w:szCs w:val="28"/>
          <w:lang w:val="uk-UA"/>
        </w:rPr>
        <w:t>дослідження процесів, що вплинули на розвиток та досягнення європейського та світового мистецтва, жанри, стилі, напрямки в мистецтві;</w:t>
      </w:r>
    </w:p>
    <w:p w:rsidR="002B1F35" w:rsidRPr="00E05FAC" w:rsidRDefault="002B1F35" w:rsidP="00600B52">
      <w:pPr>
        <w:pStyle w:val="ListParagraph"/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AC">
        <w:rPr>
          <w:rFonts w:ascii="Times New Roman" w:hAnsi="Times New Roman" w:cs="Times New Roman"/>
          <w:sz w:val="28"/>
          <w:szCs w:val="28"/>
          <w:lang w:val="uk-UA"/>
        </w:rPr>
        <w:t>можливість  практично експериментувати  з техніками, матеріалами в контексті сучасної шкільної програми «Мистецтво» та за межами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Отримані теоретичні знання і практичні навички відкривають перед студентами можливість працю</w:t>
      </w:r>
      <w:r>
        <w:rPr>
          <w:rFonts w:ascii="Times New Roman" w:hAnsi="Times New Roman" w:cs="Times New Roman"/>
          <w:sz w:val="28"/>
          <w:szCs w:val="28"/>
          <w:lang w:val="uk-UA"/>
        </w:rPr>
        <w:t>вати і виконувати креативні проє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кти за новітніми технологіями (включаючи комп’ютерні), розвивати дослідницьке бачення в роботі з першоджерелами.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Оскільки орієнтовний перелік дисциплін вільного вибору може включати як дисциплін</w:t>
      </w:r>
      <w:r>
        <w:rPr>
          <w:rFonts w:ascii="Times New Roman" w:hAnsi="Times New Roman" w:cs="Times New Roman"/>
          <w:sz w:val="28"/>
          <w:szCs w:val="28"/>
          <w:lang w:val="uk-UA"/>
        </w:rPr>
        <w:t>и відповідної випускової циклової комісії, так і дисципліни інших циклових комісій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, то згадана дисципліна викладається у відповідному семестрі та </w:t>
      </w:r>
      <w:r>
        <w:rPr>
          <w:rFonts w:ascii="Times New Roman" w:hAnsi="Times New Roman" w:cs="Times New Roman"/>
          <w:sz w:val="28"/>
          <w:szCs w:val="28"/>
          <w:lang w:val="uk-UA"/>
        </w:rPr>
        <w:t>не потребує вивчення дисциплін-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передумов.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цикловою комісією </w:t>
      </w:r>
      <w:r>
        <w:rPr>
          <w:rFonts w:ascii="Times New Roman" w:hAnsi="Times New Roman" w:cs="Times New Roman"/>
          <w:sz w:val="28"/>
          <w:szCs w:val="28"/>
          <w:lang w:val="uk-UA"/>
        </w:rPr>
        <w:t>образотворчого мистецтва і дизайну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 попередньо ознайомила студентів з орієнтовним переліком дисциплін вільного вибору, а після ознайомлення студенти  письмово визначили і підтвердили свій вибір щодо вивчення конкретної дисципліни.  Формування індивідуального плану студента з обраним переліком дисциплін вільного вибору </w:t>
      </w:r>
      <w:r>
        <w:rPr>
          <w:rFonts w:ascii="Times New Roman" w:hAnsi="Times New Roman" w:cs="Times New Roman"/>
          <w:sz w:val="28"/>
          <w:szCs w:val="28"/>
          <w:lang w:val="uk-UA"/>
        </w:rPr>
        <w:t>і є обов’язковим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для вивчення здобувачем вищої освіти.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Вибіркова дисципліна як складова основної форми навчальної роботи, включає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лекції для систематичного, послідовного викладу навчального матеріалу, так і семінарські заняття. Студенти мають можливість обговорити самостійно вивчений матеріал з запропонованими педагогом завданнями, розглянути окремі питання у формі дискусії, диспуту.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У структурі навчальної дисципліни було закладено два змістові модулі: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Модуль1 «Інновації в мистецькій освіті ХХ – ХХІ ст.»</w:t>
      </w:r>
    </w:p>
    <w:p w:rsidR="002B1F35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Модуль2 «Теорія і практика мистецтва в освіті сучасного вчителя».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Тут слід коротко зупинитися на кожному з модулів та матеріалах,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вивчаються у кожному з них.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В першому модулі було включено загальні питання технологізації освітнього процесу та її інтеграція в європейському та українському мистецтві, що передбачало ознайомлення з експериментальними дослідженнями і методикою не тільки художників, але і спеціалістів різних галузей знань: від М.Монтессорі, Р.Штайлера до С.Русової. Викладачі вважають, що при складанні лекційного та практичного матеріалу важливе місце має вивчення вітчизняного мистецтва, де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визначний пласт займаютьпедагогічні формотворення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>Кандинського(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основоположника абстракціонізму, творчість якого в значній мірі сформувалася завдяки тісній співпраці з одеською школою живопису та його художниками), супрематичні погляди К.Малевича,нонконформізм та сюрреалізм львівського та київського осередку художників. При ознайомленні  з українським авангардом, було підкреслено унікальність змісту, форми, колориту цього визначального  напряму  в європейському мистецтві  ХХ ст., що базувалися на основі української національної культури</w:t>
      </w:r>
      <w:r w:rsidRPr="00D40264">
        <w:rPr>
          <w:rFonts w:ascii="Times New Roman" w:hAnsi="Times New Roman"/>
          <w:color w:val="000000"/>
          <w:sz w:val="24"/>
          <w:szCs w:val="24"/>
          <w:lang w:val="uk-UA"/>
        </w:rPr>
        <w:t>[1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с. 84</w:t>
      </w:r>
      <w:r w:rsidRPr="00D40264">
        <w:rPr>
          <w:rFonts w:ascii="Times New Roman" w:hAnsi="Times New Roman"/>
          <w:color w:val="000000"/>
          <w:sz w:val="24"/>
          <w:szCs w:val="24"/>
          <w:lang w:val="uk-UA"/>
        </w:rPr>
        <w:t>]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Науковці, дослідники у своїх працях довели значення мистецтва у формуванні характеру людини, накопичення знань, формуванні смаку, естетичного підходу до життя. Не дивно, що сучасний світ так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агато уваги приділяє мистецтву у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вихованні дитини від дошкільного до старшого шкільного віку. Термін «арт – терапія» майже століття міцно закріпилося у сучасній  педагогічній  та мистецтвознавчій практиці багатьох країн світу.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На жаль, більшість не тільки українських, але і європейських художників, факти з їх біографії, твори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мистецтва подавалися у різному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тлумаченні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ХХ – поч. ХХІ ст.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,з не завжди перевіреними  фактами, назвами, приналежності до певної культури. Це створило «викривлене»розуміння і «штампи» у сприйнятті різних напрямів та стилів в мистецтві: живопис¸графіка, скульптура, дизайн, фотографія</w:t>
      </w:r>
      <w:r w:rsidRPr="00E2147A">
        <w:rPr>
          <w:rFonts w:ascii="Times New Roman" w:hAnsi="Times New Roman"/>
          <w:color w:val="000000"/>
          <w:sz w:val="24"/>
          <w:szCs w:val="24"/>
        </w:rPr>
        <w:t>[1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с. 8</w:t>
      </w:r>
      <w:r w:rsidRPr="00E2147A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E2147A">
        <w:rPr>
          <w:rFonts w:ascii="Times New Roman" w:hAnsi="Times New Roman"/>
          <w:color w:val="000000"/>
          <w:sz w:val="24"/>
          <w:szCs w:val="24"/>
        </w:rPr>
        <w:t>]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Вибіркова дисципліна «Мистецтво в сучасній інноваційній освіті»  першочерговою має донести знання культури і мистецтва в контексті досліджених  історичних матеріалів і фактів. Лекції дають знання студентам про сучасне мистецтво, його види, жанри, процеси, що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плинули на розвиток та досягнення європейського та світового мистецтва</w:t>
      </w:r>
      <w:r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формують теми: «Педагогічні формотворчі композиції В.Кандинського і художники групи «Міст», супрематичні погляди К.Малевича, технологізація освітнього процесу, нові концепції авангардистів на основі української національної культури, дослідження сюрреалізму, тощо</w:t>
      </w:r>
      <w:r w:rsidRPr="002304E2">
        <w:rPr>
          <w:rFonts w:ascii="Times New Roman" w:hAnsi="Times New Roman"/>
          <w:color w:val="000000"/>
          <w:sz w:val="24"/>
          <w:szCs w:val="24"/>
          <w:lang w:val="uk-UA"/>
        </w:rPr>
        <w:t>[1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с. 84</w:t>
      </w:r>
      <w:r w:rsidRPr="002304E2">
        <w:rPr>
          <w:rFonts w:ascii="Times New Roman" w:hAnsi="Times New Roman"/>
          <w:color w:val="000000"/>
          <w:sz w:val="24"/>
          <w:szCs w:val="24"/>
          <w:lang w:val="uk-UA"/>
        </w:rPr>
        <w:t>]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Роботастудентів з мистецвознавчими, історичними, культурологічними  джерелами сучасних і зарубіжних авторів через сайти в мережі Internet, сприяли роботі цікавих практичних завдань.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Практичні роботи – це можливість більш детально розглянути окремі теоретичні положення навчальної дисципліни, формує уміння, навички практичного застосування шляхом виконання окремих питань за тематикою лекційного матеріалу.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виконання завдань з вивчення  монументальних панно М.Бойчука, театральних декорацій 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Екстер,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А.Петрицького, дослідження сюжетних композиції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Падалки,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Д.Бурлюка, супрематичні практики 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Малевича. Подібні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завдання не тільки дають  можливість закріпити теоретичні знання, але сприяють</w:t>
      </w:r>
      <w:r>
        <w:rPr>
          <w:rFonts w:ascii="Times New Roman" w:hAnsi="Times New Roman" w:cs="Times New Roman"/>
          <w:sz w:val="28"/>
          <w:szCs w:val="28"/>
          <w:lang w:val="uk-UA"/>
        </w:rPr>
        <w:t>експериментуванню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з  різними техніками: аплікація, квілінг, колаж</w:t>
      </w:r>
      <w:r w:rsidRPr="002304E2">
        <w:rPr>
          <w:rFonts w:ascii="Times New Roman" w:hAnsi="Times New Roman"/>
          <w:color w:val="000000"/>
          <w:sz w:val="24"/>
          <w:szCs w:val="24"/>
          <w:lang w:val="uk-UA"/>
        </w:rPr>
        <w:t>[1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с. 8</w:t>
      </w:r>
      <w:r w:rsidRPr="00E2147A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2304E2">
        <w:rPr>
          <w:rFonts w:ascii="Times New Roman" w:hAnsi="Times New Roman"/>
          <w:color w:val="000000"/>
          <w:sz w:val="24"/>
          <w:szCs w:val="24"/>
          <w:lang w:val="uk-UA"/>
        </w:rPr>
        <w:t>]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Робота над створенням монументальних панно, театральних ескізів, сюжетних композицій за мотивами українського народного мистецтва, інтерпретація картин через дослідження художників – сюрреалістів різних країн Європи, малювання в техніках дудлінг, зелдудлінг, експериментування з художніми матеріалами в сучасній практиці вчителя образотворчого мистецтва допомагає студентам краще закріпити знання, експериментувати з техніками і матеріалами, в контексті сучасної шкільної програми «Мистецтво».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Студенти на заняттях розглядають такі нові напрями як: інсталяції, перформенси, фотографію, механічну аплікацію, сучасне прочитання літератури в контексті залучення школярів до ознайомлення з книжковою графікою та ілюстрацією.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Для майбутнього педагога мистецького напряму досить важливим є вироблення навичок працювати в парі, команді, при цьому  враховувати  думку інших, формувати  асоціативне мислення, відчувати новизну, творчість емпатійність. Знання мистецвознавчої термінології,допомагає глибшому розумінню загальної картини  сучасного мистецтва, роль і місце української культури  відповідно до вимог сьогодення</w:t>
      </w:r>
      <w:r w:rsidRPr="002304E2">
        <w:rPr>
          <w:rFonts w:ascii="Times New Roman" w:hAnsi="Times New Roman"/>
          <w:color w:val="000000"/>
          <w:sz w:val="24"/>
          <w:szCs w:val="24"/>
          <w:lang w:val="uk-UA"/>
        </w:rPr>
        <w:t>[1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с. 84</w:t>
      </w:r>
      <w:r w:rsidRPr="002304E2">
        <w:rPr>
          <w:rFonts w:ascii="Times New Roman" w:hAnsi="Times New Roman"/>
          <w:color w:val="000000"/>
          <w:sz w:val="24"/>
          <w:szCs w:val="24"/>
          <w:lang w:val="uk-UA"/>
        </w:rPr>
        <w:t>]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В модулі другому  досліджуються нові мистецькі практики </w:t>
      </w:r>
      <w:r>
        <w:rPr>
          <w:rFonts w:ascii="Times New Roman" w:hAnsi="Times New Roman" w:cs="Times New Roman"/>
          <w:sz w:val="28"/>
          <w:szCs w:val="28"/>
          <w:lang w:val="uk-UA"/>
        </w:rPr>
        <w:t>(лепбук,  сторітеллінг, кібер-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технології в освіті, використання теоретичних знань з мистецтва  на практиці з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інноваційних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технологій.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 В сучасній педагогіці утвердилося розуміння органічної єдності мистецької освіти з культурою, як особистісного феномену, тобто, культури людини. Сьогодні педагог шкільної освіти реалізує програму в якому є важливим цілісний підхід до загальної мистецької освіти, де монопредметне викладання інтегрується з іншими дисциплінами. 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Студенти мають можливість опанувати знаннями про твори мистецтва, розвивають почуттєві, емоційно – вольові сфери, художні здібності, естетичне ставлення до мистецтва і дійсності, готовність до духовного самовдосконалення. </w:t>
      </w:r>
      <w:bookmarkStart w:id="0" w:name="_GoBack"/>
      <w:bookmarkEnd w:id="0"/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 xml:space="preserve">Не дивлячись на досить тривалий період  російсько – української війни, вже зараз слід планувати  майбутнє сьогоднішньої України, дбати про ефективне використання можливостей університету, де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закладають </w:t>
      </w:r>
      <w:r w:rsidRPr="00072AA9">
        <w:rPr>
          <w:rFonts w:ascii="Times New Roman" w:hAnsi="Times New Roman" w:cs="Times New Roman"/>
          <w:sz w:val="28"/>
          <w:szCs w:val="28"/>
          <w:lang w:val="uk-UA"/>
        </w:rPr>
        <w:t>основи академічної  мобільності студента та реалізації його освітніх процесів, сприяти глибокій підготовці майбутніх спеціалістів на ринку праці та в перспективі допомагати у формуванні та характері  спеціалістів освіти.</w:t>
      </w: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F35" w:rsidRPr="00072AA9" w:rsidRDefault="002B1F35" w:rsidP="00600B52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Література: </w:t>
      </w:r>
    </w:p>
    <w:p w:rsidR="002B1F35" w:rsidRPr="00072AA9" w:rsidRDefault="002B1F35" w:rsidP="00600B52">
      <w:pPr>
        <w:pStyle w:val="ListParagraph"/>
        <w:numPr>
          <w:ilvl w:val="0"/>
          <w:numId w:val="3"/>
        </w:num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AA9">
        <w:rPr>
          <w:rFonts w:ascii="Times New Roman" w:hAnsi="Times New Roman" w:cs="Times New Roman"/>
          <w:sz w:val="28"/>
          <w:szCs w:val="28"/>
          <w:lang w:val="uk-UA"/>
        </w:rPr>
        <w:t>Енциклопедія освіти/Акад. пед. Наук України; головний ред. В.Г.Кремень – Київ.:Юрінком – Інтер.2008. – С.83-84.</w:t>
      </w:r>
    </w:p>
    <w:p w:rsidR="002B1F35" w:rsidRPr="00072AA9" w:rsidRDefault="002B1F35" w:rsidP="00600B52">
      <w:pPr>
        <w:spacing w:line="360" w:lineRule="auto"/>
        <w:ind w:left="36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F35" w:rsidRPr="00072AA9" w:rsidRDefault="002B1F35" w:rsidP="00600B52">
      <w:pPr>
        <w:spacing w:line="360" w:lineRule="auto"/>
        <w:ind w:left="36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B1F35" w:rsidRPr="00072AA9" w:rsidSect="00072AA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B5278"/>
    <w:multiLevelType w:val="hybridMultilevel"/>
    <w:tmpl w:val="38EC0FC8"/>
    <w:lvl w:ilvl="0" w:tplc="FAFA002E"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">
    <w:nsid w:val="35D163A9"/>
    <w:multiLevelType w:val="hybridMultilevel"/>
    <w:tmpl w:val="DB10A7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52513D"/>
    <w:multiLevelType w:val="hybridMultilevel"/>
    <w:tmpl w:val="D5BAEAE2"/>
    <w:lvl w:ilvl="0" w:tplc="86FA9AC4">
      <w:numFmt w:val="bullet"/>
      <w:lvlText w:val="-"/>
      <w:lvlJc w:val="left"/>
      <w:pPr>
        <w:ind w:left="480" w:hanging="360"/>
      </w:pPr>
      <w:rPr>
        <w:rFonts w:ascii="Cambria" w:eastAsia="Times New Roman" w:hAnsi="Cambria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CE54A7E"/>
    <w:multiLevelType w:val="hybridMultilevel"/>
    <w:tmpl w:val="288617A4"/>
    <w:lvl w:ilvl="0" w:tplc="D4205EAA">
      <w:numFmt w:val="bullet"/>
      <w:lvlText w:val="-"/>
      <w:lvlJc w:val="left"/>
      <w:pPr>
        <w:ind w:left="420" w:hanging="360"/>
      </w:pPr>
      <w:rPr>
        <w:rFonts w:ascii="Cambria" w:eastAsia="Times New Roman" w:hAnsi="Cambria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F64"/>
    <w:rsid w:val="00044534"/>
    <w:rsid w:val="00072AA9"/>
    <w:rsid w:val="000B081B"/>
    <w:rsid w:val="001206A3"/>
    <w:rsid w:val="0012364E"/>
    <w:rsid w:val="001A7D09"/>
    <w:rsid w:val="001C234D"/>
    <w:rsid w:val="001D486A"/>
    <w:rsid w:val="002304E2"/>
    <w:rsid w:val="002B1F35"/>
    <w:rsid w:val="002C0C76"/>
    <w:rsid w:val="003574B5"/>
    <w:rsid w:val="00374C28"/>
    <w:rsid w:val="00424D26"/>
    <w:rsid w:val="0043612F"/>
    <w:rsid w:val="004C2368"/>
    <w:rsid w:val="004D4455"/>
    <w:rsid w:val="005672D3"/>
    <w:rsid w:val="00590124"/>
    <w:rsid w:val="005A515F"/>
    <w:rsid w:val="00600B52"/>
    <w:rsid w:val="00610D0B"/>
    <w:rsid w:val="0066050E"/>
    <w:rsid w:val="006E34DD"/>
    <w:rsid w:val="00712F64"/>
    <w:rsid w:val="0072541B"/>
    <w:rsid w:val="007406BE"/>
    <w:rsid w:val="007C667F"/>
    <w:rsid w:val="007E2957"/>
    <w:rsid w:val="007E6443"/>
    <w:rsid w:val="007E76D8"/>
    <w:rsid w:val="008F7C08"/>
    <w:rsid w:val="009756F1"/>
    <w:rsid w:val="009B3C01"/>
    <w:rsid w:val="009F4C7D"/>
    <w:rsid w:val="00A57A11"/>
    <w:rsid w:val="00A90412"/>
    <w:rsid w:val="00AC284B"/>
    <w:rsid w:val="00BA5981"/>
    <w:rsid w:val="00BC570F"/>
    <w:rsid w:val="00C444EF"/>
    <w:rsid w:val="00C85037"/>
    <w:rsid w:val="00CA7F3F"/>
    <w:rsid w:val="00D40264"/>
    <w:rsid w:val="00D80707"/>
    <w:rsid w:val="00DA0772"/>
    <w:rsid w:val="00DE2BFA"/>
    <w:rsid w:val="00E05FAC"/>
    <w:rsid w:val="00E11EF6"/>
    <w:rsid w:val="00E2147A"/>
    <w:rsid w:val="00E22475"/>
    <w:rsid w:val="00E62940"/>
    <w:rsid w:val="00E819C9"/>
    <w:rsid w:val="00E94D98"/>
    <w:rsid w:val="00EA61DF"/>
    <w:rsid w:val="00F61F09"/>
    <w:rsid w:val="00FA06A0"/>
    <w:rsid w:val="00FB40D0"/>
    <w:rsid w:val="00FC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D3"/>
    <w:pPr>
      <w:spacing w:line="276" w:lineRule="auto"/>
    </w:pPr>
    <w:rPr>
      <w:rFonts w:cs="Calibri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1EF6"/>
    <w:pPr>
      <w:keepNext/>
      <w:keepLines/>
      <w:spacing w:before="24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1EF6"/>
    <w:rPr>
      <w:rFonts w:ascii="Cambria" w:hAnsi="Cambria" w:cs="Times New Roman"/>
      <w:color w:val="365F91"/>
      <w:sz w:val="32"/>
      <w:szCs w:val="32"/>
    </w:rPr>
  </w:style>
  <w:style w:type="paragraph" w:styleId="ListParagraph">
    <w:name w:val="List Paragraph"/>
    <w:basedOn w:val="Normal"/>
    <w:uiPriority w:val="99"/>
    <w:qFormat/>
    <w:rsid w:val="005672D3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E11EF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D4026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471</TotalTime>
  <Pages>6</Pages>
  <Words>6040</Words>
  <Characters>3444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</dc:creator>
  <cp:keywords/>
  <dc:description/>
  <cp:lastModifiedBy>Admin</cp:lastModifiedBy>
  <cp:revision>22</cp:revision>
  <cp:lastPrinted>2020-09-28T15:51:00Z</cp:lastPrinted>
  <dcterms:created xsi:type="dcterms:W3CDTF">2019-10-31T19:11:00Z</dcterms:created>
  <dcterms:modified xsi:type="dcterms:W3CDTF">2025-02-26T11:03:00Z</dcterms:modified>
</cp:coreProperties>
</file>