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D1" w:rsidRPr="006634AF" w:rsidRDefault="00952CD1" w:rsidP="00E82C40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iCs/>
          <w:color w:val="000000"/>
          <w:sz w:val="28"/>
          <w:szCs w:val="28"/>
        </w:rPr>
      </w:pPr>
      <w:r w:rsidRPr="006634AF">
        <w:rPr>
          <w:b/>
          <w:iCs/>
          <w:color w:val="000000"/>
          <w:sz w:val="28"/>
          <w:szCs w:val="28"/>
        </w:rPr>
        <w:t>Тарас Кириченко</w:t>
      </w:r>
    </w:p>
    <w:p w:rsidR="00952CD1" w:rsidRPr="006634AF" w:rsidRDefault="00952CD1" w:rsidP="00E82C40">
      <w:pPr>
        <w:pStyle w:val="NormalWeb"/>
        <w:spacing w:before="0" w:beforeAutospacing="0" w:after="0" w:afterAutospacing="0" w:line="360" w:lineRule="auto"/>
        <w:ind w:firstLine="709"/>
        <w:jc w:val="right"/>
        <w:rPr>
          <w:b/>
          <w:iCs/>
          <w:color w:val="000000"/>
          <w:sz w:val="28"/>
          <w:szCs w:val="28"/>
        </w:rPr>
      </w:pPr>
      <w:r w:rsidRPr="006634AF">
        <w:rPr>
          <w:b/>
          <w:iCs/>
          <w:color w:val="000000"/>
          <w:sz w:val="28"/>
          <w:szCs w:val="28"/>
        </w:rPr>
        <w:t>(Переяслав, Україна)</w:t>
      </w:r>
    </w:p>
    <w:p w:rsidR="00952CD1" w:rsidRDefault="00952CD1" w:rsidP="00FF7A91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52CD1" w:rsidRPr="0012694F" w:rsidRDefault="00952CD1" w:rsidP="0083320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2694F">
        <w:rPr>
          <w:rFonts w:ascii="Times New Roman" w:hAnsi="Times New Roman"/>
          <w:b/>
          <w:sz w:val="28"/>
          <w:szCs w:val="28"/>
          <w:lang w:eastAsia="ru-RU"/>
        </w:rPr>
        <w:t>АТЛЕТИЧНА ГІМНАСТИКА ЯК ЗАСІБ СПОРТИВНО-ОЗДОРОВЧОЇ ДІЯЛЬНОСТІ ШКОЛЯРІВ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ЗЗСО</w:t>
      </w:r>
    </w:p>
    <w:p w:rsidR="00952CD1" w:rsidRDefault="00952CD1" w:rsidP="0083320E">
      <w:pPr>
        <w:spacing w:after="0" w:line="36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Сучасній технічний прогрес, соціальні економічні досягнення вимагають сформувати новий тип людини, здатної активно використовувати закладені в ньому від природи фізичні якості протягом усього свого життя </w:t>
      </w:r>
      <w:bookmarkStart w:id="0" w:name="_Hlk164364699"/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[3, 5,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6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].</w:t>
      </w:r>
      <w:bookmarkEnd w:id="0"/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Основними вимогами сучасного суспільства є: по-перше, всебічний розвиток індивідуальних задатків до різних видів діяльності, що відповідають необхідним запитам суспільства; по-друге, освоєння кожним індивідом досягнень культури свого народу, акцентування життєвих інтересів на задоволення духовних запитів; по-третє, гармонійний розвиток духовних та фізичних якостей особистості. Ідеал фізично досконалої людини представляє собою усвідомлену потребу сучасного суспільства </w:t>
      </w:r>
      <w:bookmarkStart w:id="1" w:name="_Hlk164379534"/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[2, 6].</w:t>
      </w:r>
      <w:bookmarkEnd w:id="1"/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Особлива роль у вихованні особистості відводиться здоров'ю підростаючого покоління. Медичні та педагогічні дослідження показують, що існує взаємозв'язок і взаємообумовленість розумової та фізичної працездатності. Так, наприклад, встановлено достовірно позитивну кореляцію між показником фізичної працездатності та коефіцієнтом продуктивності уваги та достовірно негативну кореляцію між життєвим індексом та концентрацією уваги [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1, 2, 4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Серед школярів із низьким фізичним розвитком неуспішність у навчальній діяльності становить понад 43%, серед школярів із середнім фізичним розвитком - лише 12% та серед школярів із високим рівнем фізичного розвитку 4 - 5% [1, 5].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Дослідження психологічних та інтелектуальних якостей учнів показало, що для успішних школярів з високим інтелектуальним розвитком характерні висока загальна активність, підвищений тонус, енергійність, моторна лабільність. Для неуспішних школярів характерні повільність і знижений тонус. Слід зазначити, що високий рівень розвитку рухових якостей відбувається за одночасного розвитку психічних, особливо інтелектуальних і вольових якостей [2, 6].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Фізична культура - це особлива сфера діяльності людини. Вона виникла і розвинулася одночасно із загальною культурою людини. Історичний підхід дозволяє виявити генетичні зв'язки фізичної культури із загальнолюдською культурою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[3, 4, 5].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Окрім задоволення потреби у русі, фізична культура може і повинна задовольняти й інші потреби людини: духовні (потреба у творчості, самопізнанні, естетичній насолоді) та соціальні (потреба у спілкуванні, у визнанні іншими людьми); дію і особисті якості людини: волю, наполегливість, рішучість [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2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3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Низький рівень здоров'я населення та особливо підростаючого покоління створює негативний тиск на соціум. Збільшуються прямі витрати сім'ї та суспільства на охорону здоров'я, просвітництво, як дітей так і батьків. Тому потрібно всіляко сприяти зміцненню здоров'я всього населення і особливо учнів </w:t>
      </w:r>
      <w:bookmarkStart w:id="2" w:name="_Hlk164508103"/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[2].</w:t>
      </w:r>
    </w:p>
    <w:bookmarkEnd w:id="2"/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Для вирішення цих завдань потрібно оптимально використовувати різноманітні оздоровчі системи фізичних вправ, провідне місце серед яких, на думку низки авторів, займає атлетична гімнастика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[4, 6].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Атлетична гімнастика - це система вправ з різними обтяженнями, спрямована на зміцнення здоров'я, розвиток сили та витривалості, формування гармонійної тілобудови [2, 4,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6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Засобами атлетичної гімнастики можуть бути: штанги, гантелі, гирі, амортизатори, блочні пристрої, вага власного тіла і тіла партнера, набивні м’ячі, різноманітні тренажерні пристрої.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В даний час базова силова підготовка пов'язується з атлетичною гімнастикою [1, 5].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bookmarkStart w:id="3" w:name="_Hlk190888368"/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Можливість встановлення посильного навантаження, великий діапазон вправ, наочність результатів занять, що виражається або у збільшенні сили та збільшенні м'язової маси, або у зменшенні жирового прошарку та підвищенні м'язового тонусу, зробили атлетичну гімнастику популярною серед підростаючого покоління. Школярі становлять близько 50% від загальної кількості тих, хто займається атлетичною гімнастикою [4, 6].</w:t>
      </w:r>
    </w:p>
    <w:bookmarkEnd w:id="3"/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За  даними А.І. Стеценка, 60% від загальної кількості учнів, які займаються атлетичною гімнастикою, складають школярі та учні системи професійної освіти [3].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О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сновні переваги атлетичної гімнастики перед іншими видами фізичної активності:</w:t>
      </w:r>
    </w:p>
    <w:p w:rsidR="00952CD1" w:rsidRPr="0083320E" w:rsidRDefault="00952CD1" w:rsidP="0083320E">
      <w:pPr>
        <w:numPr>
          <w:ilvl w:val="0"/>
          <w:numId w:val="5"/>
        </w:numPr>
        <w:spacing w:after="0" w:line="360" w:lineRule="auto"/>
        <w:ind w:left="0"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i/>
          <w:iCs/>
          <w:snapToGrid w:val="0"/>
          <w:sz w:val="28"/>
          <w:szCs w:val="28"/>
          <w:lang w:eastAsia="ru-RU"/>
        </w:rPr>
        <w:t>доступність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- займатися атлетичною гімнастикою можуть як юнаки, так і дівчата шкільного віку, різного рівня підготовленості;</w:t>
      </w:r>
    </w:p>
    <w:p w:rsidR="00952CD1" w:rsidRPr="0083320E" w:rsidRDefault="00952CD1" w:rsidP="0083320E">
      <w:pPr>
        <w:numPr>
          <w:ilvl w:val="0"/>
          <w:numId w:val="5"/>
        </w:numPr>
        <w:spacing w:after="0" w:line="360" w:lineRule="auto"/>
        <w:ind w:left="0"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i/>
          <w:iCs/>
          <w:snapToGrid w:val="0"/>
          <w:sz w:val="28"/>
          <w:szCs w:val="28"/>
          <w:lang w:eastAsia="ru-RU"/>
        </w:rPr>
        <w:t xml:space="preserve">безпека 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- ймовірність травм при заняттях на тренажерах надзвичайно низька, а при виконанні вправ зі штангою та гантелями використовується страхування та самострахування. За даними дослідників [5, 7, 8] коефіцієнт травматизму (кількість травм на 1000 людино-годин занять) у атлетизмі складає 0,7 значно менше ніж у таких видах спорту, як легка атлетика, лижі, гімнастика, спортивні ігри, які становлять основу традиційного шкільного курсу фізичної культури;</w:t>
      </w:r>
    </w:p>
    <w:p w:rsidR="00952CD1" w:rsidRPr="0083320E" w:rsidRDefault="00952CD1" w:rsidP="0083320E">
      <w:pPr>
        <w:numPr>
          <w:ilvl w:val="0"/>
          <w:numId w:val="5"/>
        </w:numPr>
        <w:spacing w:after="0" w:line="360" w:lineRule="auto"/>
        <w:ind w:left="0"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i/>
          <w:iCs/>
          <w:snapToGrid w:val="0"/>
          <w:sz w:val="28"/>
          <w:szCs w:val="28"/>
          <w:lang w:eastAsia="ru-RU"/>
        </w:rPr>
        <w:t xml:space="preserve">постійність 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- на відміну від лижного спорту та легкої атлетики, що є сезонними, атлетична гімнастика забезпечує фізичну активність незалежно від кліматичних та погодних умов;</w:t>
      </w:r>
    </w:p>
    <w:p w:rsidR="00952CD1" w:rsidRPr="0083320E" w:rsidRDefault="00952CD1" w:rsidP="0083320E">
      <w:pPr>
        <w:numPr>
          <w:ilvl w:val="0"/>
          <w:numId w:val="5"/>
        </w:numPr>
        <w:spacing w:after="0" w:line="360" w:lineRule="auto"/>
        <w:ind w:left="0"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i/>
          <w:iCs/>
          <w:snapToGrid w:val="0"/>
          <w:sz w:val="28"/>
          <w:szCs w:val="28"/>
          <w:lang w:eastAsia="ru-RU"/>
        </w:rPr>
        <w:t>різнобічність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- засоби атлетичної гімнастики дозволяють проробляти всі м'язи, розвивати координацію, гнучкість, силову витривалість.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bookmarkStart w:id="4" w:name="_Hlk190888699"/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Виходячи з вищевикладеної та педагогічної практики занять атлетичною гімнастикою, нам видається доцільним конкретизувати поняття «оздоровча атлетична гімнастика» - це система вправ з обтяженнями, спрямована на залучення учнів до регулярних фізичних вправ силового спрямування, забезпечення високої працездатності протягом навчального періоду та не передбачає участі у змаганнях та досягнення граничних спортивних результатів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[3, 6].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Основними функціями атлетичної гімнастики, як системи фізичних вправ, що використовується для фізичного виховання учнів, на думку І.О. Капка є такі: загальна силова підготовка; спеціальна силова підготовка; профілактика гіподинамії та гіпокінезії; реабілітація опорно-рухового апарату після травм [3].</w:t>
      </w:r>
    </w:p>
    <w:bookmarkEnd w:id="4"/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Аналіз літературних джерел засвідчує [1, 3, 5, 6], що до функцій спортивно-тренувального характеру необхідно додати функції атлетичної гімнастики виховного характеру, особливо важливі при заняттях з учнями, а саме: а) виховання здорового способу життя; б) прагнення до самореалізації та соціалізації; в) фізкультурної освіти.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Засоби педагогічного впливу атлетичної гімнастики, можна згрупувати в  наступні блоки: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1) засоби виховання: концентрація уваги, міжособистісне спілкування, формування характеру, управління емоційним станом;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2) засоби оздоровлення: вправи для зміцнення дихальної системи, для профілактики порушень постави, навички самомасажу;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3) засоби фізичного розвитку: тренування м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язової сили, силової витривалості, швидкісно-силових якостей, спритності та гнучкості;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4) засоби освіти: знання про значення занять фізичною культурою для покращення здоров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я; знання про методику розвитку основних рухових якостей; навички самостійного складання комплексів тренувальних занять, проведення розминки;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5) засоби гігієни: виконання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_іло будови_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процедур, контроль за своїм функціональним станом, раціональний режим дня.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Атлетична гімнастика, з точки зору дослідників [2, 3, 5], повинна розглядатися як система фізичного виховання, що має у своєму арсеналі різноманітні засоби для комплексного впливу на особистість школяра. </w:t>
      </w:r>
    </w:p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bookmarkStart w:id="5" w:name="_Hlk190888872"/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Особливо наочно це проявляється в умовах закладу позашкільної освіти, де педагогічний процес більш наближений до реалій життя на відміну від закладу середньої освіти, де атлетична гімнастика може і має стати дієвим засобом виховання та формування особистості учнів. </w:t>
      </w:r>
    </w:p>
    <w:bookmarkEnd w:id="5"/>
    <w:p w:rsidR="00952CD1" w:rsidRPr="0083320E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Перевагою атлетичної гімнастики є симетричність виконання рухів, а саме: переважна більшість вправ зі штангою, гантелями, тренажерами виконується одночасно двома руками, з рівномірним навантаженням, з однаковими траєкторіями руху.</w:t>
      </w:r>
    </w:p>
    <w:p w:rsidR="00952CD1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Основний засіб атлетичної гімнастики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–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вправи з обтяженнями, що  комплексно впливають на організм школяра, який формується.</w:t>
      </w:r>
    </w:p>
    <w:p w:rsidR="00952CD1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На  думку дослідників, поняття «оптимізація фізичного стану» має стати визначальним у теорії та методиці занять фізичними вправами оздоровчої спрямованості, коли основними завданнями занять є: удосконалення функціональних можливостей організму, підвищення його працездатності, компенсація недостатньої рухової активності [3, 5, 6].</w:t>
      </w:r>
    </w:p>
    <w:p w:rsidR="00952CD1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Особливе значення для оптимізації фізичного стану має фізичне виховання учнів, організм яких перебуває у процесі розвитку, зазнає великих навантажень під час навчання та немає функціональних та адаптивних можливостей дорослої людини. </w:t>
      </w:r>
    </w:p>
    <w:p w:rsidR="00952CD1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Виходячи з вищевикладеного, ми визначаємо поняття «оптимізація фізичного стану учнів» як процес досягнення рівня фізичного стану, що забезпечує успішне освоєння навчального матеріалу середньої школи та різнобічну фізичну підготовку без перевантаження організму [1, 2, 4, 6].</w:t>
      </w:r>
    </w:p>
    <w:p w:rsidR="00952CD1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Особливе значення для оптимізації фізичного стану має фізичне виховання учнів, організм яких перебуває у процесі розвитку, зазнає великих навантажень під час навчання та немає функціональних та адаптивних можливостей дорослої людини. Виходячи з вищевикладеного, ми визначаємо поняття «оптимізація фізичного стану учнів» як процес досягнення рівня фізичного стану, що забезпечує успішне освоєння навчального матеріалу середньої школи та різнобічну фізичну підготовку без перевантаження організму [1, 2, 4, 6].</w:t>
      </w:r>
    </w:p>
    <w:p w:rsidR="00952CD1" w:rsidRPr="00DA5A95" w:rsidRDefault="00952CD1" w:rsidP="00DA5A95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Оптимізація фізичного стану є одним з основних компонентів фізичного здоров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я і завдання його зміцнення є одним з основних для фізичного виховання учнів. Здоров’я  є базою високого рівня фізичної та психічної працездатності, особливо необхідних підростаючому поколінню в шкільний період життя.</w:t>
      </w:r>
    </w:p>
    <w:p w:rsidR="00952CD1" w:rsidRDefault="00952CD1" w:rsidP="00DA5A95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Силові можливості організму, поряд із витривалістю, є визначальними для фізичного розвитку та професійної діяльності людини. Природним результатом занять атлетичною гімнастикою, основним засобом якої є вправи з обтяженням, буде збільшення сили різних м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DA5A95">
        <w:rPr>
          <w:rFonts w:ascii="Times New Roman" w:hAnsi="Times New Roman"/>
          <w:bCs/>
          <w:snapToGrid w:val="0"/>
          <w:sz w:val="28"/>
          <w:szCs w:val="28"/>
          <w:lang w:eastAsia="ru-RU"/>
        </w:rPr>
        <w:t>язових груп.</w:t>
      </w:r>
    </w:p>
    <w:p w:rsidR="00952CD1" w:rsidRPr="00F80EAF" w:rsidRDefault="00952CD1" w:rsidP="00F80EAF">
      <w:pPr>
        <w:spacing w:after="0" w:line="36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Основний засіб атлетичної гімнастики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–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вправи з обтяженнями, що  комплексно впливають на організм школяра, який формується.</w:t>
      </w:r>
    </w:p>
    <w:p w:rsidR="00952CD1" w:rsidRPr="00F80EAF" w:rsidRDefault="00952CD1" w:rsidP="00F80EAF">
      <w:pPr>
        <w:spacing w:after="0" w:line="36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Тренування з обтяженнями, на думку  вчених [1, 5]: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збільшує м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язову силу;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підвищує м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язову витривалість;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є засобом формування гармонійної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_іло будови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збільшує міцність кісток і зв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язок, кількість капілярів у м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язах;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збільшує гнучкість;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покращує здоров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я та фізичну підготовленість;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допомагає контролювати вагу та знижувати відсоток жиру;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зміцнює серце та нормалізує тиск крові;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допомагає запобігти остеопорозу;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сприяє формуванню позитивної думки про себе; </w:t>
      </w:r>
    </w:p>
    <w:p w:rsidR="00952CD1" w:rsidRPr="00F80EAF" w:rsidRDefault="00952CD1" w:rsidP="00F80EAF">
      <w:pPr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napToGrid w:val="0"/>
          <w:sz w:val="28"/>
          <w:szCs w:val="28"/>
          <w:lang w:eastAsia="ru-RU"/>
        </w:rPr>
        <w:t>розвиває дисциплінованість та посилює мотивацію, яка переноситься на всі інші сфери життя.</w:t>
      </w:r>
    </w:p>
    <w:p w:rsidR="00952CD1" w:rsidRDefault="00952CD1" w:rsidP="0083320E">
      <w:pPr>
        <w:spacing w:after="0" w:line="360" w:lineRule="auto"/>
        <w:ind w:firstLine="992"/>
        <w:jc w:val="both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Таким чином, регулярні заняття атлетичною гімнастикою позитивно  впливають не тільки на фізичний розвиток та фізичну підготовку, але й на інші складові здоров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’</w:t>
      </w:r>
      <w:r w:rsidRPr="0083320E">
        <w:rPr>
          <w:rFonts w:ascii="Times New Roman" w:hAnsi="Times New Roman"/>
          <w:bCs/>
          <w:snapToGrid w:val="0"/>
          <w:sz w:val="28"/>
          <w:szCs w:val="28"/>
          <w:lang w:eastAsia="ru-RU"/>
        </w:rPr>
        <w:t>я та здорового способу життя учнів. Раціональне харчування, відсутність шкідливих звичок, дотримання раціонального режиму навчання, відпочинку та гігієни є безумовною перевагою у досягненні успіху на  заняттях атлетичною гімнастикою.</w:t>
      </w:r>
    </w:p>
    <w:p w:rsidR="00952CD1" w:rsidRPr="00F80EAF" w:rsidRDefault="00952CD1" w:rsidP="00F80EAF">
      <w:pPr>
        <w:widowControl w:val="0"/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F80EAF">
        <w:rPr>
          <w:rFonts w:ascii="Times New Roman" w:hAnsi="Times New Roman"/>
          <w:bCs/>
          <w:sz w:val="28"/>
          <w:szCs w:val="28"/>
          <w:lang w:eastAsia="ru-RU"/>
        </w:rPr>
        <w:t>Сучасні соціальні реалії, прискорений ритм життя, підвищені психічні навантаження вимагають від підростаючого покоління особливої турботи про своє здоров</w:t>
      </w:r>
      <w:r>
        <w:rPr>
          <w:rFonts w:ascii="Times New Roman" w:hAnsi="Times New Roman"/>
          <w:bCs/>
          <w:sz w:val="28"/>
          <w:szCs w:val="28"/>
          <w:lang w:eastAsia="ru-RU"/>
        </w:rPr>
        <w:t>’</w:t>
      </w:r>
      <w:r w:rsidRPr="00F80EAF">
        <w:rPr>
          <w:rFonts w:ascii="Times New Roman" w:hAnsi="Times New Roman"/>
          <w:bCs/>
          <w:sz w:val="28"/>
          <w:szCs w:val="28"/>
          <w:lang w:eastAsia="ru-RU"/>
        </w:rPr>
        <w:t>я. Для успішного процесу соціалізації молодої людини потрібен високий рівень фізичної та розумової працездатності, оптимальний фізичний розвиток та рухова підготовка. Все це можна і потрібно досягти за допомогою регулярних занять фізичними вправами і ведення здорового способу життя, тобто засобами фізичної культури і атлетичної гімнастики зокрема.</w:t>
      </w:r>
    </w:p>
    <w:p w:rsidR="00952CD1" w:rsidRDefault="00952CD1" w:rsidP="00F80EA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952CD1" w:rsidRPr="00F80EAF" w:rsidRDefault="00952CD1" w:rsidP="006634AF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F80EAF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952CD1" w:rsidRPr="00F80EAF" w:rsidRDefault="00952CD1" w:rsidP="00F80EA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F80EAF">
        <w:rPr>
          <w:rFonts w:ascii="Times New Roman" w:hAnsi="Times New Roman"/>
          <w:sz w:val="28"/>
          <w:szCs w:val="28"/>
        </w:rPr>
        <w:t>Весловуцький Ц.В. Фізичні вправи з обтяженнями. Київ: Здоров’я, 1984. 104 с.</w:t>
      </w:r>
    </w:p>
    <w:p w:rsidR="00952CD1" w:rsidRPr="00F80EAF" w:rsidRDefault="00952CD1" w:rsidP="00F80EA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F80EAF">
        <w:rPr>
          <w:rFonts w:ascii="Times New Roman" w:hAnsi="Times New Roman"/>
          <w:sz w:val="28"/>
          <w:szCs w:val="28"/>
        </w:rPr>
        <w:t xml:space="preserve">Гулбані Р.Ш., Коса А.О. Корекція постави студентів 18-19 років шляхом зміцнення «м’язового корсета». </w:t>
      </w:r>
      <w:r w:rsidRPr="00F80EAF">
        <w:rPr>
          <w:rFonts w:ascii="Times New Roman" w:hAnsi="Times New Roman"/>
          <w:i/>
          <w:iCs/>
          <w:sz w:val="28"/>
          <w:szCs w:val="28"/>
          <w:lang w:val="ru-RU"/>
        </w:rPr>
        <w:t>Педагогіка, психологія та медико-біологічні проблеми фізичного виховання і спорту</w:t>
      </w:r>
      <w:r w:rsidRPr="00F80EAF">
        <w:rPr>
          <w:rFonts w:ascii="Times New Roman" w:hAnsi="Times New Roman"/>
          <w:sz w:val="28"/>
          <w:szCs w:val="28"/>
          <w:lang w:val="ru-RU"/>
        </w:rPr>
        <w:t xml:space="preserve">: науковий журнал. </w:t>
      </w:r>
      <w:r w:rsidRPr="00F80EAF">
        <w:rPr>
          <w:rFonts w:ascii="Times New Roman" w:hAnsi="Times New Roman"/>
          <w:sz w:val="28"/>
          <w:szCs w:val="28"/>
          <w:lang w:val="en-US"/>
        </w:rPr>
        <w:t xml:space="preserve">Харків: ХОВНОКУ-ХДАДМ. 2010.  №5.  С. 40–43. </w:t>
      </w:r>
    </w:p>
    <w:p w:rsidR="00952CD1" w:rsidRPr="00F80EAF" w:rsidRDefault="00952CD1" w:rsidP="00F80EA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F80EAF">
        <w:rPr>
          <w:rFonts w:ascii="Times New Roman" w:hAnsi="Times New Roman"/>
          <w:sz w:val="28"/>
          <w:szCs w:val="28"/>
          <w:lang w:val="ru-RU"/>
        </w:rPr>
        <w:t xml:space="preserve">Дутчак М.В. Спорт для всіх у світовому контексті. Київ: Олімпійська література, 2007. 111 с. </w:t>
      </w:r>
    </w:p>
    <w:p w:rsidR="00952CD1" w:rsidRPr="00F80EAF" w:rsidRDefault="00952CD1" w:rsidP="00F80EA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F80EAF">
        <w:rPr>
          <w:rFonts w:ascii="Times New Roman" w:hAnsi="Times New Roman"/>
          <w:sz w:val="28"/>
          <w:szCs w:val="28"/>
          <w:lang w:val="ru-RU"/>
        </w:rPr>
        <w:t xml:space="preserve">Кириченко Т.Г. Базисні основи психолого-педагогічного забезпечення системи підготовки спортсменів. </w:t>
      </w:r>
      <w:r w:rsidRPr="00F80EAF">
        <w:rPr>
          <w:rFonts w:ascii="Times New Roman" w:hAnsi="Times New Roman"/>
          <w:i/>
          <w:iCs/>
          <w:sz w:val="28"/>
          <w:szCs w:val="28"/>
          <w:lang w:val="ru-RU"/>
        </w:rPr>
        <w:t xml:space="preserve">Науковий часопис НПУ імені М.П. Драгоманова. </w:t>
      </w:r>
      <w:r w:rsidRPr="00F80EAF">
        <w:rPr>
          <w:rFonts w:ascii="Times New Roman" w:hAnsi="Times New Roman"/>
          <w:sz w:val="28"/>
          <w:szCs w:val="28"/>
          <w:lang w:val="ru-RU"/>
        </w:rPr>
        <w:t xml:space="preserve">Серія 15. Вип 11К (156). 2022.  </w:t>
      </w:r>
      <w:r w:rsidRPr="00F80EAF">
        <w:rPr>
          <w:rFonts w:ascii="Times New Roman" w:hAnsi="Times New Roman"/>
          <w:sz w:val="28"/>
          <w:szCs w:val="28"/>
          <w:lang w:val="en-US"/>
        </w:rPr>
        <w:t>С. 18-23.</w:t>
      </w:r>
    </w:p>
    <w:p w:rsidR="00952CD1" w:rsidRPr="00F80EAF" w:rsidRDefault="00952CD1" w:rsidP="00F80EA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F80EAF">
        <w:rPr>
          <w:rFonts w:ascii="Times New Roman" w:hAnsi="Times New Roman"/>
          <w:sz w:val="28"/>
          <w:szCs w:val="28"/>
          <w:lang w:val="en-US"/>
        </w:rPr>
        <w:t>Кібальник О.Я. Застосування фітнес-технології для підвищення рухової активності та фізичної підготовленості підлітків: автореф. дис. …канд. наук з фіз. вих. і спорту: спец. 24.00.02 «Фізична культура, фізичне виховання різних груп населення». Львів, 2008.23с.</w:t>
      </w:r>
    </w:p>
    <w:p w:rsidR="00952CD1" w:rsidRDefault="00952CD1" w:rsidP="006634A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F80EAF">
        <w:rPr>
          <w:rFonts w:ascii="Times New Roman" w:hAnsi="Times New Roman"/>
          <w:sz w:val="28"/>
          <w:szCs w:val="28"/>
          <w:lang w:val="ru-RU"/>
        </w:rPr>
        <w:t xml:space="preserve">Лавренюк В.С. Удосконалення силових здібностей студентів у навчальному процесі з фізичного виховання. </w:t>
      </w:r>
      <w:r w:rsidRPr="00F80EAF">
        <w:rPr>
          <w:rFonts w:ascii="Times New Roman" w:hAnsi="Times New Roman"/>
          <w:i/>
          <w:iCs/>
          <w:sz w:val="28"/>
          <w:szCs w:val="28"/>
          <w:lang w:val="ru-RU"/>
        </w:rPr>
        <w:t>Педагогіка, психологія та медико-біологічні проблеми фізичного виховання і спорту</w:t>
      </w:r>
      <w:r w:rsidRPr="00F80EAF">
        <w:rPr>
          <w:rFonts w:ascii="Times New Roman" w:hAnsi="Times New Roman"/>
          <w:sz w:val="28"/>
          <w:szCs w:val="28"/>
          <w:lang w:val="ru-RU"/>
        </w:rPr>
        <w:t xml:space="preserve">: науковий журнал. </w:t>
      </w:r>
      <w:r w:rsidRPr="00F80EAF">
        <w:rPr>
          <w:rFonts w:ascii="Times New Roman" w:hAnsi="Times New Roman"/>
          <w:sz w:val="28"/>
          <w:szCs w:val="28"/>
          <w:lang w:val="en-US"/>
        </w:rPr>
        <w:t>Харків: ХОВНОКУ-ХДАДМ. 2011. №6. С. 74–77.</w:t>
      </w:r>
    </w:p>
    <w:sectPr w:rsidR="00952CD1" w:rsidSect="00F80EA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905AF"/>
    <w:multiLevelType w:val="hybridMultilevel"/>
    <w:tmpl w:val="660EC5A4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C62B3B"/>
    <w:multiLevelType w:val="hybridMultilevel"/>
    <w:tmpl w:val="83C0F5E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E9539A"/>
    <w:multiLevelType w:val="hybridMultilevel"/>
    <w:tmpl w:val="FE54820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F41"/>
    <w:multiLevelType w:val="hybridMultilevel"/>
    <w:tmpl w:val="E83CDBAE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14AB7"/>
    <w:multiLevelType w:val="hybridMultilevel"/>
    <w:tmpl w:val="2A18436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4C0034"/>
    <w:multiLevelType w:val="hybridMultilevel"/>
    <w:tmpl w:val="EF88C84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BA8"/>
    <w:rsid w:val="00065F0F"/>
    <w:rsid w:val="00106775"/>
    <w:rsid w:val="00124B07"/>
    <w:rsid w:val="0012694F"/>
    <w:rsid w:val="00177145"/>
    <w:rsid w:val="001A27D1"/>
    <w:rsid w:val="001E5499"/>
    <w:rsid w:val="0021327C"/>
    <w:rsid w:val="002445C9"/>
    <w:rsid w:val="002459DF"/>
    <w:rsid w:val="00247588"/>
    <w:rsid w:val="00255103"/>
    <w:rsid w:val="002B350B"/>
    <w:rsid w:val="002B4474"/>
    <w:rsid w:val="002C5483"/>
    <w:rsid w:val="002E436B"/>
    <w:rsid w:val="00346BFE"/>
    <w:rsid w:val="00362785"/>
    <w:rsid w:val="003D7E12"/>
    <w:rsid w:val="0042585D"/>
    <w:rsid w:val="0042618B"/>
    <w:rsid w:val="004324E3"/>
    <w:rsid w:val="004C0898"/>
    <w:rsid w:val="004D7712"/>
    <w:rsid w:val="00520DDD"/>
    <w:rsid w:val="0053273C"/>
    <w:rsid w:val="00662F26"/>
    <w:rsid w:val="006634AF"/>
    <w:rsid w:val="006B1C94"/>
    <w:rsid w:val="006B1CFD"/>
    <w:rsid w:val="00737389"/>
    <w:rsid w:val="00767255"/>
    <w:rsid w:val="0083320E"/>
    <w:rsid w:val="00850760"/>
    <w:rsid w:val="00882BA8"/>
    <w:rsid w:val="008F5E2E"/>
    <w:rsid w:val="00952CD1"/>
    <w:rsid w:val="00990319"/>
    <w:rsid w:val="009A537B"/>
    <w:rsid w:val="00A11D3A"/>
    <w:rsid w:val="00A12A67"/>
    <w:rsid w:val="00AB7217"/>
    <w:rsid w:val="00AE0DC7"/>
    <w:rsid w:val="00B44451"/>
    <w:rsid w:val="00BE0F86"/>
    <w:rsid w:val="00C01519"/>
    <w:rsid w:val="00C45FB0"/>
    <w:rsid w:val="00C51E3E"/>
    <w:rsid w:val="00CA1547"/>
    <w:rsid w:val="00CE2FEA"/>
    <w:rsid w:val="00CF13B6"/>
    <w:rsid w:val="00DA2665"/>
    <w:rsid w:val="00DA5A95"/>
    <w:rsid w:val="00DB6DE2"/>
    <w:rsid w:val="00DF02B8"/>
    <w:rsid w:val="00E34507"/>
    <w:rsid w:val="00E622AB"/>
    <w:rsid w:val="00E82C40"/>
    <w:rsid w:val="00F35E67"/>
    <w:rsid w:val="00F80EAF"/>
    <w:rsid w:val="00FE64B9"/>
    <w:rsid w:val="00FF7A91"/>
    <w:rsid w:val="00FF7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665"/>
    <w:pPr>
      <w:spacing w:after="160" w:line="259" w:lineRule="auto"/>
    </w:pPr>
    <w:rPr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F5E2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F5E2E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8F5E2E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F5E2E"/>
    <w:rPr>
      <w:rFonts w:ascii="Cambria" w:hAnsi="Cambria" w:cs="Times New Roman"/>
      <w:b/>
      <w:bCs/>
      <w:sz w:val="26"/>
      <w:szCs w:val="26"/>
      <w:lang w:val="ru-RU" w:eastAsia="ru-RU"/>
    </w:rPr>
  </w:style>
  <w:style w:type="paragraph" w:styleId="NormalWeb">
    <w:name w:val="Normal (Web)"/>
    <w:basedOn w:val="Normal"/>
    <w:uiPriority w:val="99"/>
    <w:rsid w:val="00FF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2C54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1E5499"/>
    <w:pPr>
      <w:widowControl w:val="0"/>
      <w:autoSpaceDE w:val="0"/>
      <w:autoSpaceDN w:val="0"/>
      <w:spacing w:after="0" w:line="240" w:lineRule="auto"/>
      <w:ind w:left="658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5499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1">
    <w:name w:val="Звичайний1"/>
    <w:uiPriority w:val="99"/>
    <w:rsid w:val="004324E3"/>
    <w:rPr>
      <w:rFonts w:ascii="Times New Roman" w:eastAsia="Times New Roman" w:hAnsi="Times New Roman"/>
      <w:sz w:val="24"/>
      <w:szCs w:val="20"/>
      <w:lang w:val="uk-UA" w:eastAsia="ru-RU"/>
    </w:rPr>
  </w:style>
  <w:style w:type="paragraph" w:styleId="BodyTextIndent">
    <w:name w:val="Body Text Indent"/>
    <w:basedOn w:val="Normal"/>
    <w:link w:val="BodyTextIndentChar"/>
    <w:uiPriority w:val="99"/>
    <w:rsid w:val="0099031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90319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8F5E2E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36"/>
      <w:szCs w:val="24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8F5E2E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8F5E2E"/>
    <w:pPr>
      <w:shd w:val="clear" w:color="auto" w:fill="FFFFFF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bCs/>
      <w:color w:val="202020"/>
      <w:sz w:val="28"/>
      <w:szCs w:val="2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8F5E2E"/>
    <w:rPr>
      <w:rFonts w:ascii="Times New Roman" w:hAnsi="Times New Roman" w:cs="Times New Roman"/>
      <w:b/>
      <w:bCs/>
      <w:color w:val="202020"/>
      <w:sz w:val="28"/>
      <w:szCs w:val="28"/>
      <w:shd w:val="clear" w:color="auto" w:fill="FFFFFF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8F5E2E"/>
    <w:pPr>
      <w:shd w:val="clear" w:color="auto" w:fill="FFFFFF"/>
      <w:autoSpaceDE w:val="0"/>
      <w:autoSpaceDN w:val="0"/>
      <w:adjustRightInd w:val="0"/>
      <w:spacing w:after="0" w:line="480" w:lineRule="auto"/>
      <w:jc w:val="center"/>
    </w:pPr>
    <w:rPr>
      <w:rFonts w:ascii="Times New Roman" w:eastAsia="Times New Roman" w:hAnsi="Times New Roman"/>
      <w:b/>
      <w:color w:val="202020"/>
      <w:sz w:val="28"/>
      <w:szCs w:val="28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F5E2E"/>
    <w:rPr>
      <w:rFonts w:ascii="Times New Roman" w:hAnsi="Times New Roman" w:cs="Times New Roman"/>
      <w:b/>
      <w:color w:val="202020"/>
      <w:sz w:val="28"/>
      <w:szCs w:val="28"/>
      <w:shd w:val="clear" w:color="auto" w:fill="FFFFFF"/>
      <w:lang w:eastAsia="ru-RU"/>
    </w:rPr>
  </w:style>
  <w:style w:type="paragraph" w:styleId="Footer">
    <w:name w:val="footer"/>
    <w:basedOn w:val="Normal"/>
    <w:link w:val="FooterChar"/>
    <w:uiPriority w:val="99"/>
    <w:rsid w:val="008F5E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5E2E"/>
    <w:rPr>
      <w:rFonts w:ascii="Times New Roman" w:hAnsi="Times New Roman" w:cs="Times New Roman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8F5E2E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F5E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F5E2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4">
    <w:name w:val="ТекстА4"/>
    <w:basedOn w:val="Normal"/>
    <w:uiPriority w:val="99"/>
    <w:rsid w:val="008F5E2E"/>
    <w:pPr>
      <w:spacing w:after="0" w:line="240" w:lineRule="auto"/>
      <w:ind w:firstLine="284"/>
      <w:jc w:val="both"/>
    </w:pPr>
    <w:rPr>
      <w:rFonts w:ascii="Times New Roman" w:eastAsia="Times New Roman" w:hAnsi="Times New Roman"/>
      <w:spacing w:val="20"/>
      <w:sz w:val="28"/>
      <w:szCs w:val="20"/>
      <w:lang w:eastAsia="ru-RU"/>
    </w:rPr>
  </w:style>
  <w:style w:type="paragraph" w:customStyle="1" w:styleId="6">
    <w:name w:val="Стиль6"/>
    <w:basedOn w:val="Normal"/>
    <w:link w:val="60"/>
    <w:uiPriority w:val="99"/>
    <w:rsid w:val="008F5E2E"/>
    <w:pPr>
      <w:spacing w:after="0" w:line="240" w:lineRule="auto"/>
      <w:ind w:firstLine="426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60">
    <w:name w:val="Стиль6 Знак"/>
    <w:link w:val="6"/>
    <w:uiPriority w:val="99"/>
    <w:locked/>
    <w:rsid w:val="008F5E2E"/>
    <w:rPr>
      <w:rFonts w:ascii="Times New Roman" w:hAnsi="Times New Roman"/>
      <w:sz w:val="20"/>
      <w:lang w:val="ru-RU" w:eastAsia="ru-RU"/>
    </w:rPr>
  </w:style>
  <w:style w:type="paragraph" w:customStyle="1" w:styleId="10">
    <w:name w:val="Стиль1"/>
    <w:basedOn w:val="Normal"/>
    <w:uiPriority w:val="99"/>
    <w:rsid w:val="008F5E2E"/>
    <w:pPr>
      <w:spacing w:after="0" w:line="240" w:lineRule="auto"/>
      <w:ind w:left="5670" w:hanging="5670"/>
    </w:pPr>
    <w:rPr>
      <w:rFonts w:ascii="Times New Roman" w:eastAsia="Times New Roman" w:hAnsi="Times New Roman"/>
      <w:b/>
      <w:i/>
      <w:lang w:val="ru-RU" w:eastAsia="ru-RU"/>
    </w:rPr>
  </w:style>
  <w:style w:type="paragraph" w:customStyle="1" w:styleId="2">
    <w:name w:val="Стиль2"/>
    <w:basedOn w:val="Normal"/>
    <w:uiPriority w:val="99"/>
    <w:rsid w:val="008F5E2E"/>
    <w:pPr>
      <w:spacing w:before="120" w:after="120" w:line="240" w:lineRule="auto"/>
      <w:jc w:val="center"/>
    </w:pPr>
    <w:rPr>
      <w:rFonts w:ascii="Times New Roman" w:eastAsia="Times New Roman" w:hAnsi="Times New Roman"/>
      <w:b/>
      <w:sz w:val="26"/>
      <w:szCs w:val="26"/>
      <w:lang w:val="ru-RU" w:eastAsia="ru-RU"/>
    </w:rPr>
  </w:style>
  <w:style w:type="paragraph" w:customStyle="1" w:styleId="3">
    <w:name w:val="Стиль3"/>
    <w:basedOn w:val="Normal"/>
    <w:uiPriority w:val="99"/>
    <w:rsid w:val="008F5E2E"/>
    <w:pPr>
      <w:spacing w:after="0" w:line="240" w:lineRule="auto"/>
      <w:jc w:val="center"/>
    </w:pPr>
    <w:rPr>
      <w:rFonts w:ascii="Times New Roman" w:eastAsia="Times New Roman" w:hAnsi="Times New Roman"/>
      <w:i/>
      <w:szCs w:val="20"/>
      <w:lang w:val="ru-RU" w:eastAsia="ru-RU"/>
    </w:rPr>
  </w:style>
  <w:style w:type="paragraph" w:customStyle="1" w:styleId="8">
    <w:name w:val="Стиль8"/>
    <w:basedOn w:val="Normal"/>
    <w:uiPriority w:val="99"/>
    <w:rsid w:val="008F5E2E"/>
    <w:pPr>
      <w:tabs>
        <w:tab w:val="num" w:pos="426"/>
        <w:tab w:val="left" w:pos="709"/>
      </w:tabs>
      <w:spacing w:after="0" w:line="240" w:lineRule="auto"/>
      <w:ind w:left="710" w:hanging="284"/>
      <w:jc w:val="both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rsid w:val="008F5E2E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rsid w:val="008F5E2E"/>
    <w:pPr>
      <w:keepLine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F5E2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5">
    <w:name w:val="Стиль5"/>
    <w:basedOn w:val="Normal"/>
    <w:link w:val="50"/>
    <w:uiPriority w:val="99"/>
    <w:rsid w:val="008F5E2E"/>
    <w:pPr>
      <w:tabs>
        <w:tab w:val="left" w:pos="284"/>
      </w:tabs>
      <w:spacing w:after="0" w:line="240" w:lineRule="auto"/>
      <w:ind w:firstLine="425"/>
      <w:jc w:val="both"/>
    </w:pPr>
    <w:rPr>
      <w:rFonts w:ascii="Times New Roman" w:eastAsia="Times New Roman" w:hAnsi="Times New Roman"/>
      <w:i/>
      <w:sz w:val="20"/>
      <w:szCs w:val="20"/>
      <w:lang w:val="ru-RU" w:eastAsia="ru-RU"/>
    </w:rPr>
  </w:style>
  <w:style w:type="character" w:customStyle="1" w:styleId="50">
    <w:name w:val="Стиль5 Знак"/>
    <w:link w:val="5"/>
    <w:uiPriority w:val="99"/>
    <w:locked/>
    <w:rsid w:val="008F5E2E"/>
    <w:rPr>
      <w:rFonts w:ascii="Times New Roman" w:hAnsi="Times New Roman"/>
      <w:i/>
      <w:sz w:val="20"/>
      <w:lang w:val="ru-RU" w:eastAsia="ru-RU"/>
    </w:rPr>
  </w:style>
  <w:style w:type="paragraph" w:customStyle="1" w:styleId="21">
    <w:name w:val="Основний текст 21"/>
    <w:basedOn w:val="Normal"/>
    <w:uiPriority w:val="99"/>
    <w:rsid w:val="008F5E2E"/>
    <w:pPr>
      <w:spacing w:after="0" w:line="360" w:lineRule="auto"/>
      <w:ind w:firstLine="709"/>
      <w:jc w:val="both"/>
    </w:pPr>
    <w:rPr>
      <w:rFonts w:ascii="Times New Roman" w:eastAsia="Times New Roman" w:hAnsi="Times New Roman"/>
      <w:spacing w:val="30"/>
      <w:sz w:val="28"/>
      <w:szCs w:val="20"/>
      <w:lang w:eastAsia="ru-RU"/>
    </w:rPr>
  </w:style>
  <w:style w:type="table" w:styleId="TableGrid">
    <w:name w:val="Table Grid"/>
    <w:basedOn w:val="TableNormal"/>
    <w:uiPriority w:val="99"/>
    <w:rsid w:val="008F5E2E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8F5E2E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8F5E2E"/>
    <w:rPr>
      <w:rFonts w:ascii="Times New Roman" w:hAnsi="Times New Roman" w:cs="Times New Roman"/>
      <w:sz w:val="20"/>
      <w:szCs w:val="20"/>
      <w:lang w:val="ru-RU" w:eastAsia="ru-RU"/>
    </w:rPr>
  </w:style>
  <w:style w:type="character" w:styleId="EndnoteReference">
    <w:name w:val="endnote reference"/>
    <w:basedOn w:val="DefaultParagraphFont"/>
    <w:uiPriority w:val="99"/>
    <w:semiHidden/>
    <w:rsid w:val="008F5E2E"/>
    <w:rPr>
      <w:rFonts w:cs="Times New Roman"/>
      <w:vertAlign w:val="superscript"/>
    </w:rPr>
  </w:style>
  <w:style w:type="paragraph" w:customStyle="1" w:styleId="11">
    <w:name w:val="Стиль11"/>
    <w:basedOn w:val="6"/>
    <w:uiPriority w:val="99"/>
    <w:rsid w:val="008F5E2E"/>
    <w:pPr>
      <w:ind w:left="709" w:hanging="283"/>
    </w:pPr>
    <w:rPr>
      <w:lang w:val="uk-UA"/>
    </w:rPr>
  </w:style>
  <w:style w:type="paragraph" w:customStyle="1" w:styleId="12">
    <w:name w:val="Обычный1"/>
    <w:uiPriority w:val="99"/>
    <w:rsid w:val="008F5E2E"/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20">
    <w:name w:val="Основной текст + Полужирный2"/>
    <w:aliases w:val="Интервал 0 pt2,Основной текст (2) + Не полужирный"/>
    <w:uiPriority w:val="99"/>
    <w:rsid w:val="008F5E2E"/>
    <w:rPr>
      <w:rFonts w:ascii="Sylfaen" w:hAnsi="Sylfaen"/>
      <w:b/>
      <w:spacing w:val="3"/>
      <w:sz w:val="25"/>
      <w:u w:val="none"/>
    </w:rPr>
  </w:style>
  <w:style w:type="character" w:customStyle="1" w:styleId="13">
    <w:name w:val="Основной текст + Полужирный1"/>
    <w:aliases w:val="Интервал 0 pt1,Основной текст + Consolas,11,5 pt,Курсив"/>
    <w:uiPriority w:val="99"/>
    <w:rsid w:val="008F5E2E"/>
    <w:rPr>
      <w:rFonts w:ascii="Sylfaen" w:hAnsi="Sylfaen"/>
      <w:b/>
      <w:strike/>
      <w:spacing w:val="3"/>
      <w:sz w:val="25"/>
      <w:u w:val="none"/>
    </w:rPr>
  </w:style>
  <w:style w:type="character" w:customStyle="1" w:styleId="SegoeUI">
    <w:name w:val="Основной текст + Segoe UI"/>
    <w:aliases w:val="7 pt,Интервал 0 pt,Основной текст + 4 pt,Основной текст + Полужирный"/>
    <w:uiPriority w:val="99"/>
    <w:rsid w:val="008F5E2E"/>
    <w:rPr>
      <w:rFonts w:ascii="Segoe UI" w:hAnsi="Segoe UI"/>
      <w:spacing w:val="0"/>
      <w:sz w:val="14"/>
      <w:u w:val="none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8F5E2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val="ru-RU"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F5E2E"/>
    <w:rPr>
      <w:rFonts w:ascii="Times New Roman" w:hAnsi="Times New Roman" w:cs="Times New Roman"/>
      <w:sz w:val="16"/>
      <w:szCs w:val="16"/>
      <w:lang w:val="ru-RU" w:eastAsia="ru-RU"/>
    </w:rPr>
  </w:style>
  <w:style w:type="character" w:customStyle="1" w:styleId="a">
    <w:name w:val="Цитата Знак"/>
    <w:uiPriority w:val="99"/>
    <w:rsid w:val="008F5E2E"/>
    <w:rPr>
      <w:sz w:val="28"/>
      <w:lang w:val="uk-UA" w:eastAsia="ru-RU"/>
    </w:rPr>
  </w:style>
  <w:style w:type="character" w:customStyle="1" w:styleId="22">
    <w:name w:val="Основной текст (2)_"/>
    <w:link w:val="23"/>
    <w:uiPriority w:val="99"/>
    <w:locked/>
    <w:rsid w:val="008F5E2E"/>
    <w:rPr>
      <w:b/>
      <w:spacing w:val="7"/>
      <w:shd w:val="clear" w:color="auto" w:fill="FFFFFF"/>
    </w:rPr>
  </w:style>
  <w:style w:type="paragraph" w:customStyle="1" w:styleId="23">
    <w:name w:val="Основной текст (2)"/>
    <w:basedOn w:val="Normal"/>
    <w:link w:val="22"/>
    <w:uiPriority w:val="99"/>
    <w:rsid w:val="008F5E2E"/>
    <w:pPr>
      <w:widowControl w:val="0"/>
      <w:shd w:val="clear" w:color="auto" w:fill="FFFFFF"/>
      <w:spacing w:before="3780" w:after="0" w:line="480" w:lineRule="exact"/>
      <w:ind w:firstLine="700"/>
      <w:jc w:val="both"/>
    </w:pPr>
    <w:rPr>
      <w:b/>
      <w:bCs/>
      <w:spacing w:val="7"/>
      <w:sz w:val="20"/>
      <w:szCs w:val="20"/>
      <w:lang w:val="en-US" w:eastAsia="uk-UA"/>
    </w:rPr>
  </w:style>
  <w:style w:type="character" w:customStyle="1" w:styleId="a0">
    <w:name w:val="Колонтитул_"/>
    <w:link w:val="a1"/>
    <w:uiPriority w:val="99"/>
    <w:locked/>
    <w:rsid w:val="008F5E2E"/>
    <w:rPr>
      <w:b/>
      <w:spacing w:val="5"/>
      <w:shd w:val="clear" w:color="auto" w:fill="FFFFFF"/>
    </w:rPr>
  </w:style>
  <w:style w:type="paragraph" w:customStyle="1" w:styleId="a1">
    <w:name w:val="Колонтитул"/>
    <w:basedOn w:val="Normal"/>
    <w:link w:val="a0"/>
    <w:uiPriority w:val="99"/>
    <w:rsid w:val="008F5E2E"/>
    <w:pPr>
      <w:widowControl w:val="0"/>
      <w:shd w:val="clear" w:color="auto" w:fill="FFFFFF"/>
      <w:spacing w:after="0" w:line="240" w:lineRule="atLeast"/>
      <w:jc w:val="center"/>
    </w:pPr>
    <w:rPr>
      <w:b/>
      <w:bCs/>
      <w:spacing w:val="5"/>
      <w:sz w:val="20"/>
      <w:szCs w:val="20"/>
      <w:lang w:val="en-US" w:eastAsia="uk-UA"/>
    </w:rPr>
  </w:style>
  <w:style w:type="character" w:customStyle="1" w:styleId="14">
    <w:name w:val="Заголовок №1_"/>
    <w:link w:val="110"/>
    <w:uiPriority w:val="99"/>
    <w:locked/>
    <w:rsid w:val="008F5E2E"/>
    <w:rPr>
      <w:b/>
      <w:spacing w:val="7"/>
      <w:shd w:val="clear" w:color="auto" w:fill="FFFFFF"/>
    </w:rPr>
  </w:style>
  <w:style w:type="character" w:customStyle="1" w:styleId="15">
    <w:name w:val="Заголовок №1"/>
    <w:uiPriority w:val="99"/>
    <w:rsid w:val="008F5E2E"/>
    <w:rPr>
      <w:b/>
      <w:strike/>
      <w:spacing w:val="7"/>
      <w:shd w:val="clear" w:color="auto" w:fill="FFFFFF"/>
    </w:rPr>
  </w:style>
  <w:style w:type="paragraph" w:customStyle="1" w:styleId="110">
    <w:name w:val="Заголовок №11"/>
    <w:basedOn w:val="Normal"/>
    <w:link w:val="14"/>
    <w:uiPriority w:val="99"/>
    <w:rsid w:val="008F5E2E"/>
    <w:pPr>
      <w:widowControl w:val="0"/>
      <w:shd w:val="clear" w:color="auto" w:fill="FFFFFF"/>
      <w:spacing w:before="1860" w:after="720" w:line="240" w:lineRule="atLeast"/>
      <w:outlineLvl w:val="0"/>
    </w:pPr>
    <w:rPr>
      <w:b/>
      <w:bCs/>
      <w:spacing w:val="7"/>
      <w:sz w:val="20"/>
      <w:szCs w:val="20"/>
      <w:lang w:val="en-US" w:eastAsia="uk-UA"/>
    </w:rPr>
  </w:style>
  <w:style w:type="character" w:customStyle="1" w:styleId="a2">
    <w:name w:val="Інше_"/>
    <w:link w:val="a3"/>
    <w:uiPriority w:val="99"/>
    <w:locked/>
    <w:rsid w:val="008F5E2E"/>
    <w:rPr>
      <w:sz w:val="26"/>
    </w:rPr>
  </w:style>
  <w:style w:type="character" w:customStyle="1" w:styleId="a4">
    <w:name w:val="Основний текст_"/>
    <w:link w:val="16"/>
    <w:uiPriority w:val="99"/>
    <w:locked/>
    <w:rsid w:val="008F5E2E"/>
    <w:rPr>
      <w:sz w:val="26"/>
    </w:rPr>
  </w:style>
  <w:style w:type="character" w:customStyle="1" w:styleId="24">
    <w:name w:val="Заголовок №2_"/>
    <w:link w:val="25"/>
    <w:uiPriority w:val="99"/>
    <w:locked/>
    <w:rsid w:val="008F5E2E"/>
    <w:rPr>
      <w:b/>
      <w:sz w:val="26"/>
    </w:rPr>
  </w:style>
  <w:style w:type="character" w:customStyle="1" w:styleId="a5">
    <w:name w:val="Підпис до таблиці_"/>
    <w:link w:val="a6"/>
    <w:uiPriority w:val="99"/>
    <w:locked/>
    <w:rsid w:val="008F5E2E"/>
    <w:rPr>
      <w:sz w:val="26"/>
    </w:rPr>
  </w:style>
  <w:style w:type="paragraph" w:customStyle="1" w:styleId="a3">
    <w:name w:val="Інше"/>
    <w:basedOn w:val="Normal"/>
    <w:link w:val="a2"/>
    <w:uiPriority w:val="99"/>
    <w:rsid w:val="008F5E2E"/>
    <w:pPr>
      <w:widowControl w:val="0"/>
      <w:spacing w:after="0" w:line="379" w:lineRule="auto"/>
      <w:ind w:firstLine="400"/>
    </w:pPr>
    <w:rPr>
      <w:sz w:val="26"/>
      <w:szCs w:val="26"/>
      <w:lang w:val="en-US" w:eastAsia="uk-UA"/>
    </w:rPr>
  </w:style>
  <w:style w:type="paragraph" w:customStyle="1" w:styleId="16">
    <w:name w:val="Основний текст1"/>
    <w:basedOn w:val="Normal"/>
    <w:link w:val="a4"/>
    <w:uiPriority w:val="99"/>
    <w:rsid w:val="008F5E2E"/>
    <w:pPr>
      <w:widowControl w:val="0"/>
      <w:spacing w:after="0" w:line="379" w:lineRule="auto"/>
      <w:ind w:firstLine="400"/>
    </w:pPr>
    <w:rPr>
      <w:sz w:val="26"/>
      <w:szCs w:val="26"/>
      <w:lang w:val="en-US" w:eastAsia="uk-UA"/>
    </w:rPr>
  </w:style>
  <w:style w:type="paragraph" w:customStyle="1" w:styleId="25">
    <w:name w:val="Заголовок №2"/>
    <w:basedOn w:val="Normal"/>
    <w:link w:val="24"/>
    <w:uiPriority w:val="99"/>
    <w:rsid w:val="008F5E2E"/>
    <w:pPr>
      <w:widowControl w:val="0"/>
      <w:spacing w:after="0" w:line="360" w:lineRule="auto"/>
      <w:ind w:left="1740" w:firstLine="10"/>
      <w:outlineLvl w:val="1"/>
    </w:pPr>
    <w:rPr>
      <w:b/>
      <w:bCs/>
      <w:sz w:val="26"/>
      <w:szCs w:val="26"/>
      <w:lang w:val="en-US" w:eastAsia="uk-UA"/>
    </w:rPr>
  </w:style>
  <w:style w:type="paragraph" w:customStyle="1" w:styleId="a6">
    <w:name w:val="Підпис до таблиці"/>
    <w:basedOn w:val="Normal"/>
    <w:link w:val="a5"/>
    <w:uiPriority w:val="99"/>
    <w:rsid w:val="008F5E2E"/>
    <w:pPr>
      <w:widowControl w:val="0"/>
      <w:spacing w:after="0" w:line="374" w:lineRule="auto"/>
      <w:jc w:val="center"/>
    </w:pPr>
    <w:rPr>
      <w:sz w:val="26"/>
      <w:szCs w:val="26"/>
      <w:lang w:val="en-US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236</TotalTime>
  <Pages>7</Pages>
  <Words>7795</Words>
  <Characters>4444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Admin</cp:lastModifiedBy>
  <cp:revision>19</cp:revision>
  <dcterms:created xsi:type="dcterms:W3CDTF">2021-10-30T19:39:00Z</dcterms:created>
  <dcterms:modified xsi:type="dcterms:W3CDTF">2025-02-27T17:05:00Z</dcterms:modified>
</cp:coreProperties>
</file>