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3FF9" w:rsidRPr="00180A47" w:rsidRDefault="00643FF9" w:rsidP="007E207B">
      <w:pPr>
        <w:spacing w:after="0" w:line="240" w:lineRule="auto"/>
        <w:ind w:left="-540"/>
        <w:jc w:val="right"/>
        <w:rPr>
          <w:b/>
          <w:iCs/>
          <w:color w:val="000000"/>
          <w:szCs w:val="28"/>
        </w:rPr>
      </w:pPr>
      <w:r w:rsidRPr="00180A47">
        <w:rPr>
          <w:b/>
          <w:iCs/>
          <w:color w:val="000000"/>
          <w:szCs w:val="28"/>
        </w:rPr>
        <w:t xml:space="preserve">Неля Дука </w:t>
      </w:r>
    </w:p>
    <w:p w:rsidR="00643FF9" w:rsidRPr="00180A47" w:rsidRDefault="00643FF9" w:rsidP="007E207B">
      <w:pPr>
        <w:spacing w:after="0" w:line="240" w:lineRule="auto"/>
        <w:ind w:left="-540"/>
        <w:jc w:val="right"/>
        <w:rPr>
          <w:b/>
          <w:iCs/>
          <w:color w:val="000000"/>
          <w:szCs w:val="28"/>
        </w:rPr>
      </w:pPr>
      <w:r w:rsidRPr="00180A47">
        <w:rPr>
          <w:b/>
          <w:iCs/>
          <w:color w:val="000000"/>
          <w:szCs w:val="28"/>
        </w:rPr>
        <w:t xml:space="preserve"> (Біла Церква, Україна)</w:t>
      </w:r>
    </w:p>
    <w:p w:rsidR="00643FF9" w:rsidRPr="00E2147A" w:rsidRDefault="00643FF9" w:rsidP="007E207B">
      <w:pPr>
        <w:spacing w:after="0" w:line="240" w:lineRule="auto"/>
        <w:ind w:left="-540"/>
        <w:jc w:val="right"/>
        <w:rPr>
          <w:color w:val="000000"/>
          <w:sz w:val="24"/>
          <w:szCs w:val="24"/>
        </w:rPr>
      </w:pPr>
    </w:p>
    <w:p w:rsidR="00643FF9" w:rsidRDefault="00643FF9" w:rsidP="007E207B">
      <w:pPr>
        <w:spacing w:after="0" w:line="360" w:lineRule="auto"/>
        <w:ind w:firstLine="567"/>
        <w:jc w:val="both"/>
      </w:pPr>
    </w:p>
    <w:p w:rsidR="00643FF9" w:rsidRPr="00702AD0" w:rsidRDefault="00643FF9" w:rsidP="00702AD0">
      <w:pPr>
        <w:spacing w:after="120" w:line="360" w:lineRule="auto"/>
        <w:ind w:firstLine="567"/>
        <w:jc w:val="center"/>
        <w:rPr>
          <w:b/>
          <w:bCs/>
        </w:rPr>
      </w:pPr>
      <w:r w:rsidRPr="00702AD0">
        <w:rPr>
          <w:b/>
          <w:bCs/>
        </w:rPr>
        <w:t>СТРАТЕГІЇ ТРАНСФОРМАЦІЇ МЕТОДИКИ ВИКЛАДАННЯ МОВИ ТА ЛІТЕРАТУРИ В УМОВАХ ЦИФРОВОЇ ЕРИ</w:t>
      </w:r>
    </w:p>
    <w:p w:rsidR="00643FF9" w:rsidRPr="007E207B" w:rsidRDefault="00643FF9" w:rsidP="007E207B">
      <w:pPr>
        <w:spacing w:after="0" w:line="360" w:lineRule="auto"/>
        <w:ind w:firstLine="567"/>
        <w:jc w:val="both"/>
      </w:pPr>
      <w:r w:rsidRPr="007E207B">
        <w:t xml:space="preserve">Сучасна освітня парадигма в країнах Євразії зазнає глибоких змін, пов’язаних із глобалізаційними процесами, стрімким розвитком цифрових технологій та трансформацією комунікативних практик. Ці фактори суттєво впливають на методику викладання мови та літератури, вимагаючи перегляду традиційних підходів та пошуку нових стратегій навчання. У цих умовах особливого значення набуває аналіз актуальних проблем і перспектив розвитку методики викладання мовно-літературних дисциплін, що є важливим аспектом у контексті євразійського освітнього простору.  </w:t>
      </w:r>
    </w:p>
    <w:p w:rsidR="00643FF9" w:rsidRPr="007E207B" w:rsidRDefault="00643FF9" w:rsidP="007E207B">
      <w:pPr>
        <w:spacing w:after="0" w:line="360" w:lineRule="auto"/>
        <w:ind w:firstLine="567"/>
        <w:jc w:val="both"/>
      </w:pPr>
      <w:r w:rsidRPr="007E207B">
        <w:t xml:space="preserve">Однією з ключових тенденцій сучасної освіти є цифровізація навчального процесу. Впровадження віртуальних платформ, інтерактивних засобів навчання, мультимедійних ресурсів і штучного інтелекту створює нові можливості для викладання мови та літератури. Однак це також породжує низку викликів, пов’язаних із адаптацією педагогічних методів до цифрового середовища. Наприклад, зростає необхідність розробки ефективних механізмів залучення уваги учнів у умовах дистанційного навчання, а також формування навичок критичного сприйняття інформації в умовах надмірного потоку цифрового контенту.  </w:t>
      </w:r>
    </w:p>
    <w:p w:rsidR="00643FF9" w:rsidRPr="007E207B" w:rsidRDefault="00643FF9" w:rsidP="007E207B">
      <w:pPr>
        <w:spacing w:after="0" w:line="360" w:lineRule="auto"/>
        <w:ind w:firstLine="567"/>
        <w:jc w:val="both"/>
      </w:pPr>
      <w:r w:rsidRPr="007E207B">
        <w:t xml:space="preserve">Важливим аспектом є також зміна мовних практик у сучасному суспільстві. Глобалізація та міграційні процеси призводять до зростання багатомовності, що вимагає від викладачів мови враховувати особливості мультилінгвального навчання. У багатьох країнах Євразії учні володіють двома або більше мовами, що створює необхідність розробки методик, спрямованих на розвиток мовної компетентності з урахуванням індивідуальних особливостей кожного учня. Крім того, зростає значення викладання мови як засобу міжкультурної комунікації, що передбачає інтеграцію лінгвокультурологічного підходу до навчального процесу.  </w:t>
      </w:r>
    </w:p>
    <w:p w:rsidR="00643FF9" w:rsidRPr="007E207B" w:rsidRDefault="00643FF9" w:rsidP="007E207B">
      <w:pPr>
        <w:spacing w:after="0" w:line="360" w:lineRule="auto"/>
        <w:ind w:firstLine="567"/>
        <w:jc w:val="both"/>
      </w:pPr>
      <w:r w:rsidRPr="007E207B">
        <w:t xml:space="preserve">Викладання літератури в сучасних умовах також потребує переосмислення. Класичні методи аналізу художніх творів часто виявляються недостатньо ефективними для сучасного покоління, яке живе в епоху швидкого споживання інформації. Тому важливим напрямом є пошук нових способів зацікавлення учнів літературою, зокрема через використання інтерактивних методів, таких як літературні квести, театралізовані постановки, створення власних творів на основі класичних сюжетів. Окрім того, актуальним залишається питання інтеграції сучасної літератури до навчальних програм, що дозволить учням краще розуміти культурний контекст свого часу.  </w:t>
      </w:r>
    </w:p>
    <w:p w:rsidR="00643FF9" w:rsidRPr="007E207B" w:rsidRDefault="00643FF9" w:rsidP="007E207B">
      <w:pPr>
        <w:spacing w:after="0" w:line="360" w:lineRule="auto"/>
        <w:ind w:firstLine="567"/>
        <w:jc w:val="both"/>
      </w:pPr>
      <w:r w:rsidRPr="007E207B">
        <w:t xml:space="preserve">Окремо варто зупинитися на проблемі підготовки педагогічних кадрів. Сучасний вчитель мови та літератури повинен володіти не лише глибокими предметними знаннями, але й вміннями працювати з цифровими інструментами, застосовувати інноваційні методики навчання та адаптуватися до постійних змін у освітній сфері. У зв’язку з цим особливого значення набуває вдосконалення системи підготовки та підвищення кваліфікації вчителів, зокрема через розвиток програм професійного розвитку, обмін досвідом між країнами Євразії та співпрацю з міжнародними освітніми організаціями.  </w:t>
      </w:r>
    </w:p>
    <w:p w:rsidR="00643FF9" w:rsidRPr="007E207B" w:rsidRDefault="00643FF9" w:rsidP="007E207B">
      <w:pPr>
        <w:spacing w:after="0" w:line="360" w:lineRule="auto"/>
        <w:ind w:firstLine="567"/>
        <w:jc w:val="both"/>
      </w:pPr>
      <w:r w:rsidRPr="007E207B">
        <w:t xml:space="preserve">Перспективи розвитку методики викладання мови та літератури пов’язані з інтеграцією міждисциплінарних підходів. Наприклад, поєднання літературного аналізу з елементами психології, соціології або мистецтва дозволяє учням глибше розуміти твори та їхній вплив на суспільство. Також важливим є використання проектних методів навчання, коли учні залучаються до створення власних дослідницьких або творчих робіт, що сприяє розвитку критичного мислення та креативності.  </w:t>
      </w:r>
    </w:p>
    <w:p w:rsidR="00643FF9" w:rsidRDefault="00643FF9" w:rsidP="007E207B">
      <w:pPr>
        <w:spacing w:after="0" w:line="360" w:lineRule="auto"/>
        <w:ind w:firstLine="567"/>
        <w:jc w:val="both"/>
      </w:pPr>
      <w:r>
        <w:t xml:space="preserve">Важливим аспектом сучасного викладання мовно-літературних дисциплін є індивідуалізація навчального процесу. Традиційна система освіти, орієнтована на усереднені показники, все частіше виявляє свою неефективність у роботі з учнями, які мають різний рівень підготовки, когнітивні особливості та інтереси. Сучасні дослідження свідчать про необхідність розробки диференційованих підходів до навчання, які враховували б індивідуальні потреби кожного учня. Це передбачає використання адаптивних навчальних програм, гнучких методик оцінювання та створення персоналізованих навчальних траєкторій.  </w:t>
      </w:r>
    </w:p>
    <w:p w:rsidR="00643FF9" w:rsidRDefault="00643FF9" w:rsidP="007E207B">
      <w:pPr>
        <w:spacing w:after="0" w:line="360" w:lineRule="auto"/>
        <w:ind w:firstLine="567"/>
        <w:jc w:val="both"/>
      </w:pPr>
      <w:r>
        <w:t xml:space="preserve">Особливого значення в цьому контексті набуває розвиток креативного мислення учнів. Викладання мови та літератури має сприяти не лише засвоєнню певного набору знань і навичок, але й формуванню здатності до нестандартного мислення, самостійного аналізу та інтерпретації інформації. Ефективними інструментами для досягнення цієї мети є завдання відкритого типу, літературні майстерні, дискусійні клуби та інші форми роботи, що стимулюють активну творчу діяльність учнів.  </w:t>
      </w:r>
    </w:p>
    <w:p w:rsidR="00643FF9" w:rsidRDefault="00643FF9" w:rsidP="007E207B">
      <w:pPr>
        <w:spacing w:after="0" w:line="360" w:lineRule="auto"/>
        <w:ind w:firstLine="567"/>
        <w:jc w:val="both"/>
      </w:pPr>
      <w:r>
        <w:t xml:space="preserve">Не менш важливим є питання формування читацької компетентності. У сучасному суспільстві, де панує візуальна культура та швидкісні комунікації, традиційне читання художньої літератури відходить на другий план. Проте саме читання залишається ключовим чинником інтелектуального розвитку, формування мовної культури та емоційного інтелекту. У зв'язку з цим постає завдання розробити методики, які б сприяли формуванню стійкої читацької мотивації. Серед перспективних напрямів у цій галузі можна відзначити використання gamification (ігровізації) у навчанні, створення літературних спільнот у соціальних мережах, а також інтеграцію сучасних цифрових форматів (аудіокниги, інтерактивні тексти) у навчальний процес.  </w:t>
      </w:r>
    </w:p>
    <w:p w:rsidR="00643FF9" w:rsidRDefault="00643FF9" w:rsidP="007E207B">
      <w:pPr>
        <w:spacing w:after="0" w:line="360" w:lineRule="auto"/>
        <w:ind w:firstLine="567"/>
        <w:jc w:val="both"/>
      </w:pPr>
      <w:r>
        <w:t xml:space="preserve">Значний потенціал для вдосконалення методики викладання мови та літератури має міжнародна співпраця в освітній сфері. Країни Євразії, маючи багату культурну спадщину та схожі виклики в галузі освіти, можуть ефективно обмінюватися досвідом, спільно розробляти інноваційні навчальні програми та проводити порівняльні дослідження. Особливо перспективним у цьому контексті є розвиток спільних освітніх проектів, що поєднують вивчення національних літератур у широкому євразійському контексті, що сприятиме взаєморозумінню між народами та збереженню культурної різноманітності регіону.  </w:t>
      </w:r>
    </w:p>
    <w:p w:rsidR="00643FF9" w:rsidRDefault="00643FF9" w:rsidP="007E207B">
      <w:pPr>
        <w:spacing w:after="0" w:line="360" w:lineRule="auto"/>
        <w:ind w:firstLine="567"/>
        <w:jc w:val="both"/>
      </w:pPr>
      <w:r>
        <w:t xml:space="preserve">Водночас не слід забувати про важливість збереження балансу між інноваціями та класичними освітніми цінностями. Надмірне захоплення новітніми технологіями без належного методологічного обґрунтування може призвести до втрати глибини вивчення предмета. Тому ключовим завданням сучасної методики є пошук оптимального співвідношення між традиційними та інноваційними підходами, що дозволить забезпечити якісну освіту, відповідну вимогам ХХІ століття.  </w:t>
      </w:r>
    </w:p>
    <w:p w:rsidR="00643FF9" w:rsidRDefault="00643FF9" w:rsidP="00702AD0">
      <w:pPr>
        <w:tabs>
          <w:tab w:val="left" w:pos="709"/>
          <w:tab w:val="left" w:pos="993"/>
        </w:tabs>
        <w:spacing w:after="0" w:line="360" w:lineRule="auto"/>
        <w:ind w:firstLine="567"/>
        <w:jc w:val="both"/>
      </w:pPr>
      <w:r>
        <w:t>Таким чином, розвиток методики викладання мови та літератури в країнах Євразії потребує комплексного підходу, що поєднує інноваційні технології з перевіреними педагогічними практиками. Майбутнє цієї галузі пов'язане зі створенням гнучкої, адаптивної системи навчання, яка б ефективно відповідала на виклики сучасності, зберігаючи при цьому найкращі традиції гуманітарної освіти. Реалізація цього завдання вимагатиме тісної співпраці педагогів, науковців, освітніх адміністраторів та політиків усіх країн регіону.</w:t>
      </w:r>
    </w:p>
    <w:p w:rsidR="00643FF9" w:rsidRDefault="00643FF9" w:rsidP="00702AD0">
      <w:pPr>
        <w:spacing w:after="120" w:line="240" w:lineRule="auto"/>
        <w:ind w:left="-540"/>
        <w:jc w:val="center"/>
        <w:rPr>
          <w:b/>
          <w:color w:val="000000"/>
          <w:szCs w:val="28"/>
        </w:rPr>
      </w:pPr>
    </w:p>
    <w:p w:rsidR="00643FF9" w:rsidRPr="009B067F" w:rsidRDefault="00643FF9" w:rsidP="00180A47">
      <w:pPr>
        <w:spacing w:after="120" w:line="240" w:lineRule="auto"/>
        <w:ind w:left="-540"/>
        <w:rPr>
          <w:b/>
          <w:color w:val="000000"/>
          <w:szCs w:val="28"/>
        </w:rPr>
      </w:pPr>
      <w:r w:rsidRPr="009B067F">
        <w:rPr>
          <w:b/>
          <w:color w:val="000000"/>
          <w:szCs w:val="28"/>
        </w:rPr>
        <w:t>Література:</w:t>
      </w:r>
    </w:p>
    <w:p w:rsidR="00643FF9" w:rsidRDefault="00643FF9" w:rsidP="00702AD0">
      <w:pPr>
        <w:pStyle w:val="ListParagraph"/>
        <w:numPr>
          <w:ilvl w:val="0"/>
          <w:numId w:val="1"/>
        </w:numPr>
        <w:tabs>
          <w:tab w:val="left" w:pos="851"/>
        </w:tabs>
        <w:spacing w:after="0" w:line="360" w:lineRule="auto"/>
        <w:ind w:left="0" w:firstLine="567"/>
        <w:jc w:val="both"/>
      </w:pPr>
      <w:r w:rsidRPr="00702AD0">
        <w:t>Іванов А. О. Цифрові трансформації в гуманітарній освіті [Текст] / А. О. Іванов. – Київ : Педагогічна думка, 2022. – 245 с.</w:t>
      </w:r>
    </w:p>
    <w:p w:rsidR="00643FF9" w:rsidRDefault="00643FF9" w:rsidP="00702AD0">
      <w:pPr>
        <w:pStyle w:val="ListParagraph"/>
        <w:numPr>
          <w:ilvl w:val="0"/>
          <w:numId w:val="1"/>
        </w:numPr>
        <w:tabs>
          <w:tab w:val="left" w:pos="851"/>
        </w:tabs>
        <w:spacing w:after="0" w:line="360" w:lineRule="auto"/>
        <w:ind w:left="0" w:firstLine="567"/>
        <w:jc w:val="both"/>
      </w:pPr>
      <w:r w:rsidRPr="00702AD0">
        <w:t>Chen X. DigitalLiteracyinEurasianClassrooms: ComparativeAnalysis [Текст] / X. Chen, J. Smagulova // InternationalJournalofEducationalDevelopment. – 2022. – Vol. 58. – P. 102–115.</w:t>
      </w:r>
    </w:p>
    <w:p w:rsidR="00643FF9" w:rsidRDefault="00643FF9" w:rsidP="00702AD0">
      <w:pPr>
        <w:pStyle w:val="ListParagraph"/>
        <w:numPr>
          <w:ilvl w:val="0"/>
          <w:numId w:val="1"/>
        </w:numPr>
        <w:tabs>
          <w:tab w:val="left" w:pos="851"/>
        </w:tabs>
        <w:spacing w:after="0" w:line="360" w:lineRule="auto"/>
        <w:ind w:left="0" w:firstLine="567"/>
        <w:jc w:val="both"/>
      </w:pPr>
      <w:r w:rsidRPr="00702AD0">
        <w:t>Концепція розвитку цифрової освіти в країнах Євразійського економічного союзу [Текст] : затверджено рішенням Ради ЄЕС від 12.03.2021 № 45. – 15 с.</w:t>
      </w:r>
    </w:p>
    <w:p w:rsidR="00643FF9" w:rsidRDefault="00643FF9" w:rsidP="00702AD0">
      <w:pPr>
        <w:tabs>
          <w:tab w:val="left" w:pos="851"/>
        </w:tabs>
        <w:spacing w:after="0" w:line="360" w:lineRule="auto"/>
        <w:jc w:val="both"/>
      </w:pPr>
    </w:p>
    <w:p w:rsidR="00643FF9" w:rsidRPr="007E207B" w:rsidRDefault="00643FF9" w:rsidP="00702AD0">
      <w:pPr>
        <w:tabs>
          <w:tab w:val="left" w:pos="851"/>
        </w:tabs>
        <w:spacing w:after="0" w:line="360" w:lineRule="auto"/>
        <w:jc w:val="both"/>
      </w:pPr>
    </w:p>
    <w:sectPr w:rsidR="00643FF9" w:rsidRPr="007E207B" w:rsidSect="008C5CBF">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9FC49F7"/>
    <w:multiLevelType w:val="hybridMultilevel"/>
    <w:tmpl w:val="9EC8C48C"/>
    <w:lvl w:ilvl="0" w:tplc="0422000F">
      <w:start w:val="1"/>
      <w:numFmt w:val="decimal"/>
      <w:lvlText w:val="%1."/>
      <w:lvlJc w:val="left"/>
      <w:pPr>
        <w:ind w:left="1287" w:hanging="360"/>
      </w:pPr>
      <w:rPr>
        <w:rFonts w:cs="Times New Roman"/>
      </w:rPr>
    </w:lvl>
    <w:lvl w:ilvl="1" w:tplc="04220019" w:tentative="1">
      <w:start w:val="1"/>
      <w:numFmt w:val="lowerLetter"/>
      <w:lvlText w:val="%2."/>
      <w:lvlJc w:val="left"/>
      <w:pPr>
        <w:ind w:left="2007" w:hanging="360"/>
      </w:pPr>
      <w:rPr>
        <w:rFonts w:cs="Times New Roman"/>
      </w:rPr>
    </w:lvl>
    <w:lvl w:ilvl="2" w:tplc="0422001B" w:tentative="1">
      <w:start w:val="1"/>
      <w:numFmt w:val="lowerRoman"/>
      <w:lvlText w:val="%3."/>
      <w:lvlJc w:val="right"/>
      <w:pPr>
        <w:ind w:left="2727" w:hanging="180"/>
      </w:pPr>
      <w:rPr>
        <w:rFonts w:cs="Times New Roman"/>
      </w:rPr>
    </w:lvl>
    <w:lvl w:ilvl="3" w:tplc="0422000F" w:tentative="1">
      <w:start w:val="1"/>
      <w:numFmt w:val="decimal"/>
      <w:lvlText w:val="%4."/>
      <w:lvlJc w:val="left"/>
      <w:pPr>
        <w:ind w:left="3447" w:hanging="360"/>
      </w:pPr>
      <w:rPr>
        <w:rFonts w:cs="Times New Roman"/>
      </w:rPr>
    </w:lvl>
    <w:lvl w:ilvl="4" w:tplc="04220019" w:tentative="1">
      <w:start w:val="1"/>
      <w:numFmt w:val="lowerLetter"/>
      <w:lvlText w:val="%5."/>
      <w:lvlJc w:val="left"/>
      <w:pPr>
        <w:ind w:left="4167" w:hanging="360"/>
      </w:pPr>
      <w:rPr>
        <w:rFonts w:cs="Times New Roman"/>
      </w:rPr>
    </w:lvl>
    <w:lvl w:ilvl="5" w:tplc="0422001B" w:tentative="1">
      <w:start w:val="1"/>
      <w:numFmt w:val="lowerRoman"/>
      <w:lvlText w:val="%6."/>
      <w:lvlJc w:val="right"/>
      <w:pPr>
        <w:ind w:left="4887" w:hanging="180"/>
      </w:pPr>
      <w:rPr>
        <w:rFonts w:cs="Times New Roman"/>
      </w:rPr>
    </w:lvl>
    <w:lvl w:ilvl="6" w:tplc="0422000F" w:tentative="1">
      <w:start w:val="1"/>
      <w:numFmt w:val="decimal"/>
      <w:lvlText w:val="%7."/>
      <w:lvlJc w:val="left"/>
      <w:pPr>
        <w:ind w:left="5607" w:hanging="360"/>
      </w:pPr>
      <w:rPr>
        <w:rFonts w:cs="Times New Roman"/>
      </w:rPr>
    </w:lvl>
    <w:lvl w:ilvl="7" w:tplc="04220019" w:tentative="1">
      <w:start w:val="1"/>
      <w:numFmt w:val="lowerLetter"/>
      <w:lvlText w:val="%8."/>
      <w:lvlJc w:val="left"/>
      <w:pPr>
        <w:ind w:left="6327" w:hanging="360"/>
      </w:pPr>
      <w:rPr>
        <w:rFonts w:cs="Times New Roman"/>
      </w:rPr>
    </w:lvl>
    <w:lvl w:ilvl="8" w:tplc="0422001B" w:tentative="1">
      <w:start w:val="1"/>
      <w:numFmt w:val="lowerRoman"/>
      <w:lvlText w:val="%9."/>
      <w:lvlJc w:val="right"/>
      <w:pPr>
        <w:ind w:left="7047" w:hanging="18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E207B"/>
    <w:rsid w:val="000724AA"/>
    <w:rsid w:val="00117450"/>
    <w:rsid w:val="00180A47"/>
    <w:rsid w:val="004F5864"/>
    <w:rsid w:val="00633333"/>
    <w:rsid w:val="00643FF9"/>
    <w:rsid w:val="00702AD0"/>
    <w:rsid w:val="007E207B"/>
    <w:rsid w:val="008C5B60"/>
    <w:rsid w:val="008C5CBF"/>
    <w:rsid w:val="00925307"/>
    <w:rsid w:val="009B067F"/>
    <w:rsid w:val="00BB5969"/>
    <w:rsid w:val="00BE7F8B"/>
    <w:rsid w:val="00C00252"/>
    <w:rsid w:val="00E2147A"/>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25307"/>
    <w:pPr>
      <w:spacing w:after="160" w:line="259" w:lineRule="auto"/>
    </w:pPr>
    <w:rPr>
      <w:rFonts w:ascii="Times New Roman" w:hAnsi="Times New Roman"/>
      <w:kern w:val="2"/>
      <w:sz w:val="28"/>
      <w:lang w:val="uk-U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rsid w:val="007E207B"/>
    <w:pPr>
      <w:spacing w:before="100" w:beforeAutospacing="1" w:after="100" w:afterAutospacing="1" w:line="240" w:lineRule="auto"/>
    </w:pPr>
    <w:rPr>
      <w:rFonts w:eastAsia="Times New Roman"/>
      <w:kern w:val="0"/>
      <w:sz w:val="24"/>
      <w:szCs w:val="24"/>
      <w:lang w:eastAsia="uk-UA"/>
    </w:rPr>
  </w:style>
  <w:style w:type="paragraph" w:styleId="ListParagraph">
    <w:name w:val="List Paragraph"/>
    <w:basedOn w:val="Normal"/>
    <w:uiPriority w:val="99"/>
    <w:qFormat/>
    <w:rsid w:val="00702AD0"/>
    <w:pPr>
      <w:ind w:left="720"/>
      <w:contextualSpacing/>
    </w:pPr>
  </w:style>
  <w:style w:type="character" w:styleId="Hyperlink">
    <w:name w:val="Hyperlink"/>
    <w:basedOn w:val="DefaultParagraphFont"/>
    <w:uiPriority w:val="99"/>
    <w:rsid w:val="00702AD0"/>
    <w:rPr>
      <w:rFonts w:cs="Times New Roman"/>
      <w:color w:val="0563C1"/>
      <w:u w:val="single"/>
    </w:rPr>
  </w:style>
  <w:style w:type="character" w:customStyle="1" w:styleId="UnresolvedMention">
    <w:name w:val="Unresolved Mention"/>
    <w:basedOn w:val="DefaultParagraphFont"/>
    <w:uiPriority w:val="99"/>
    <w:semiHidden/>
    <w:rsid w:val="000724AA"/>
    <w:rPr>
      <w:rFonts w:cs="Times New Roman"/>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1600873056">
      <w:marLeft w:val="0"/>
      <w:marRight w:val="0"/>
      <w:marTop w:val="0"/>
      <w:marBottom w:val="0"/>
      <w:divBdr>
        <w:top w:val="none" w:sz="0" w:space="0" w:color="auto"/>
        <w:left w:val="none" w:sz="0" w:space="0" w:color="auto"/>
        <w:bottom w:val="none" w:sz="0" w:space="0" w:color="auto"/>
        <w:right w:val="none" w:sz="0" w:space="0" w:color="auto"/>
      </w:divBdr>
    </w:div>
    <w:div w:id="160087305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106</TotalTime>
  <Pages>4</Pages>
  <Words>4656</Words>
  <Characters>2655</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3</cp:revision>
  <dcterms:created xsi:type="dcterms:W3CDTF">2025-03-27T10:21:00Z</dcterms:created>
  <dcterms:modified xsi:type="dcterms:W3CDTF">2025-04-29T17:40:00Z</dcterms:modified>
</cp:coreProperties>
</file>