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BB6" w:rsidRPr="001A3557" w:rsidRDefault="00606BB6" w:rsidP="00E66F94">
      <w:pPr>
        <w:spacing w:after="0" w:line="360" w:lineRule="auto"/>
        <w:ind w:firstLine="709"/>
        <w:jc w:val="right"/>
        <w:rPr>
          <w:rFonts w:ascii="Times New Roman" w:hAnsi="Times New Roman"/>
          <w:b/>
          <w:sz w:val="28"/>
          <w:szCs w:val="28"/>
          <w:lang w:val="uk-UA"/>
        </w:rPr>
      </w:pPr>
      <w:r w:rsidRPr="001A3557">
        <w:rPr>
          <w:rFonts w:ascii="Times New Roman" w:hAnsi="Times New Roman"/>
          <w:b/>
          <w:sz w:val="28"/>
          <w:szCs w:val="28"/>
          <w:lang w:val="uk-UA"/>
        </w:rPr>
        <w:t>Христина Рославіцька</w:t>
      </w:r>
    </w:p>
    <w:p w:rsidR="00606BB6" w:rsidRPr="001A3557" w:rsidRDefault="00606BB6" w:rsidP="00E66F94">
      <w:pPr>
        <w:spacing w:after="0" w:line="360" w:lineRule="auto"/>
        <w:ind w:firstLine="709"/>
        <w:jc w:val="right"/>
        <w:rPr>
          <w:rFonts w:ascii="Times New Roman" w:hAnsi="Times New Roman"/>
          <w:b/>
          <w:sz w:val="28"/>
          <w:szCs w:val="28"/>
          <w:lang w:val="uk-UA"/>
        </w:rPr>
      </w:pPr>
      <w:r w:rsidRPr="001A3557">
        <w:rPr>
          <w:rFonts w:ascii="Times New Roman" w:hAnsi="Times New Roman"/>
          <w:b/>
          <w:sz w:val="28"/>
          <w:szCs w:val="28"/>
          <w:lang w:val="uk-UA"/>
        </w:rPr>
        <w:t>(Львів, Україна)</w:t>
      </w:r>
    </w:p>
    <w:p w:rsidR="00606BB6" w:rsidRPr="00E66F94" w:rsidRDefault="00606BB6" w:rsidP="00E66F94">
      <w:pPr>
        <w:spacing w:after="0" w:line="360" w:lineRule="auto"/>
        <w:ind w:firstLine="709"/>
        <w:jc w:val="right"/>
        <w:rPr>
          <w:rFonts w:ascii="Times New Roman" w:hAnsi="Times New Roman"/>
          <w:sz w:val="28"/>
          <w:szCs w:val="28"/>
          <w:lang w:val="uk-UA"/>
        </w:rPr>
      </w:pPr>
    </w:p>
    <w:p w:rsidR="00606BB6" w:rsidRDefault="00606BB6" w:rsidP="00E66F94">
      <w:pPr>
        <w:spacing w:after="0" w:line="360" w:lineRule="auto"/>
        <w:ind w:firstLine="709"/>
        <w:jc w:val="center"/>
        <w:rPr>
          <w:rFonts w:ascii="Times New Roman" w:hAnsi="Times New Roman"/>
          <w:b/>
          <w:sz w:val="28"/>
          <w:szCs w:val="28"/>
          <w:lang w:val="en-US"/>
        </w:rPr>
      </w:pPr>
      <w:r w:rsidRPr="00E66F94">
        <w:rPr>
          <w:rFonts w:ascii="Times New Roman" w:hAnsi="Times New Roman"/>
          <w:b/>
          <w:sz w:val="28"/>
          <w:szCs w:val="28"/>
          <w:lang w:val="uk-UA"/>
        </w:rPr>
        <w:t>ГУМАНІСТИЧНИЙ ІДЕАЛ У ТВОРЧІЙ СПАДЩИНІ ВАСИЛЯ СТЕФАНИКА</w:t>
      </w:r>
    </w:p>
    <w:p w:rsidR="00606BB6" w:rsidRPr="001A3557" w:rsidRDefault="00606BB6" w:rsidP="00E66F94">
      <w:pPr>
        <w:spacing w:after="0" w:line="360" w:lineRule="auto"/>
        <w:ind w:firstLine="709"/>
        <w:jc w:val="center"/>
        <w:rPr>
          <w:rFonts w:ascii="Times New Roman" w:hAnsi="Times New Roman"/>
          <w:b/>
          <w:sz w:val="28"/>
          <w:szCs w:val="28"/>
          <w:lang w:val="en-US"/>
        </w:rPr>
      </w:pP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Однією з найбільш актуальних і фундаментальних проблем у історії філософії є людина. Не виключно, що з моменту усвідомлення людства про себе, його бентежить унікальність та загадковість. Людина – унікальне творіння Всесвіту. Вона загадкова і таємнича. Людина є складним і цілісним утворенням, яке належить певним чином і до природи, і до суспільства, і до культурно-історичного та духовного світу. Але поза межами конкретних наук залишаються світоглядні, суто філософські проблеми про природу (сутність) людини, про її походження, про сенс життя, долю та призначення, про можливості та межі її свободи і творчості. Коло цих питань і складає проблему людини в філософії.</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Для української філософської думки антропологічна спрямованість є характерною, адже піднесло проблему української людини до загальноєвропейського масштабу. Цю проблему ми бачимо у працях істориків, політиків, письменників, філософів, громадських діячів культури, мистецтва. Людина є центральною постаттю у творчості Василя Стефаника. Його філософські погляди є доволі цікавими, але нажаль вони ще не стали предметом спеціального дослідження.</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Василь Стефаник (1871-1936), письменник яскравого і оригінального таланту, людина вразливої душі, глибокий психолог, мислитель, філософ. Те, що зробив Стефаник для української культури, найглибше зрозумів і найтонше висловив Іван Франко. «Для нього головна річ людська душа, її стан, її рухи в таких чи інших обставинах, усі ті світла й тіні, які вона кидає на ціле своє окруження залежно від того, чи вона весела, чи сумна… далеко об’єктивніший від давніх оповідачів, бо за своїми героями він щезає зовсім, а властиво, переносить себе в їх душу, заставляє нас бачити світ і людей його очима» [5, с. 108].</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 xml:space="preserve">Він непросто відтворює складні процеси в людській душі, не просто змальовує страждання, він сам живе життям земляків. Відчувається надзвичайно глибокий зв'язок письменника з рідною землею її духовним світом, морально-етичними традиціями. Його життя було доволі складним. Його слова кладуться доволі тяжко, немов подільські скиби: глибокі, масткі, повні родючої сили. За Стефаником, людям жити, ходити по землі тяжко, земля немов прикувала до себе ланцюгом, немов взяла в неволю. Голови опущені, обличчя замучені, а руки з мозолені. Думають багато, говорять мало, наче немає часу. Сміються доволі рідко, коли плачуть – плачуть кров’ю, а коли дуже тяжко – зриваються немов буря. «Люди – то прості селяни, про яких і за яких він хоче писати і від кого себе не відокремлює» [2, с. 34]. Якщо говорити про героїв його новел, то всі вони – це справжні люди, кожна людина – цілий світ, як філософ вміло розглядає у сірій буденності і здобути з їх серця найзадушевніші таємниці. Його твори – це не новели, а дивовижно спресовані селянські епопеї чи можливо навіть і драми, які грати неможливо, адже вони відбуваються лише один раз в душі автора, і саме на цій сцені, таємниці якої ще ніхто не осягнув. </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Слід звернути увагу, що Земля й Україна, тобто боротьба за них – це так би мовити лейтмотив творчості Стефаника, який збігається з історичними ідеалами української культури. Свого роду специфіка української ментальності – в традиціоналізмі, ґрунт якого – зв'язок українця із землею. Як глибоко, як тонко передає письменник цей зв'язок, ці неймовірні відчуття людської душі: «Наше діло з землею; пустиш єї, то пропадеш, тримаєш єї, то вона всю силу з тебе вігортає, вічерпує долонями твою душу; ти припадаєш до неї, горбишси, вона з тебе жили вісотує, а за то у тебе отари, та стада, та стоги. І вона за твою силу дає тобі повну хату дітий і внуків, що регочутьси, як срібні дзвінки, і червоніють, як калина…» [3, с. 207].</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Як невблаганний хірург, Стефаник добуває теми з незримого нутра народної душі, пірнає в глибінь буденного життя, з лампою генія блукає по найкрутіших і найтемніших підземеллях «хлопського» існування, і виносить на верх такі дива, такі жахливі моменти життя, що дивлячись на них, починаєш дрижати наче осиковий лист. Він не пише, він просто ріже ножем, сокирою валить, огненною сльозою перепалює ваше серце і вашу совість наскрізь. Не навмисно його називали «селянським Бетховеном». Адже його оповідання – це музика, поезія українського села, українського народу, української нації.</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Як полюбляють говорити: як з пісні слова не викинеш, так і ми можемо сказати: із новел Стефаника. Це все через те, що сила їх не у змісті, не у формі, а в єстві. Аби краще зрозуміти чи просто наблизитися до «живого» Стефаника потрібно читати його твори та звісно ж цитувати. Так у новелі «Кленові листки» автор передає глибоку трагічну картину хвилювань помираючої матері за долю дітей, і ці хвилювання виливаються у передсмертній пісні: «У слабім, уриванім голосі виливалася її душа і потихоньки спадала між діти і цілувала їх по головах. Слова тихі, невиразні говорили, що кленові листочки розвіялися по пустім полі і ніхто їх позбирати не годен і ніколи вони не зазеленіють. Пісня намагалася вийти з хати і полетіти в пусте поле за листочками… Мама подивилася великими, блискучими очима на сина. Безодня смутку, увесь жаль і безсильний страх зійшлися разом в очах і разом сплодили дві білі сльози. Вони викотилися на повіки і замерзли» [3, с. 155 – 156].</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 xml:space="preserve">Яка ж сила містилася в декількох словах! Як гарно і тонко передано нелюдський біль, ті страждання які перенесла ця жінка. Так, буду згідна, що Стефаник «був скупий на слова, але як яке на папері поставив, то вже його не викинеш, ні переставиш, ні іншим не заступиш. Митець! </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Та ще не любив він ні блискучої фрази, ні фальшивого пафосу. Занадто близький був до землі й до народу, з якого вийшов і який зробив його своїм найкращим речником, щоб потребував зайвих оздоб» [1, с. 42].</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У новелі «Сини» Стефаник передає біль батька, який втратив синів на війні. Тяжко працюючи в полі, струджуючи до крові, до нестями своє тіло, старий Максим забувається. Але, повертаючись додому, він знову залишається на самоті з горем. І щоб йому не було так сумно, він кличе коханок своїх синів, щоб хоч на них впізнати сліди синівських поцілунків: «І дід здоймивобі руки вгору й кликав ними до цілого світа: – Ходи, невісточко, ходи до тата, нам попа не треба! Голосно заридав, приляг до землі і нею, як хустиною, обтирав сльози і почорнів. Та ще благав дальше: – Або приходи хоть ти, коханко, без дитини, та на твої шиї я вздрю єго руки, а на твоїх губах зачервоніють єго губи, а з твоїх очий, як з глібокоїкирниці, я віловлюєго очі і сховаю їх в моє серце, як у коробку. Я, як пес, занюхаю єгочупер на твої долоні… Коханко, приходи і рятуй старого» [3, с. 228 – 229].</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Як можна сильніше передати крик зболеної душі? Лепкий писав, що новели Стефаника: «балансування над пропастю, а пропастю тією – людська душа. І треба мати велику вправу, бистрість і певність себе, щоби не повалитися в безодню» [1, с. 19].</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Нехотячи, без зайвого вступу, без конфліктів Стефаник вводить нас в душу людини, але що саме головне в момент коли її трагедія досягає апогею. І звісно ж, ти не можеш опинитися осторонь, ти стаєш учасником трагедії, відповідно не в змозі залишитися байдужим.</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Перечитавши новели Стефаника, ти отримуєш величезну силу, яку отримує людська душа пройшовши величезні страждання, біль, муку. І так само як і в Лесі Українки втративши найцінніше, найдорожче, людина по-справжньому усвідомлює його ціну та розуміє сенс життя.</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Якщо замислитися глибше, то розумієш, що людина самотня в цьому світі, людина просто приречена на цілковиту самотність. Кожна людина – цілий світ та лише людина сама може вибрати собі свою долю, лише вона одна може пережити свій біль, але пройшовши через всі страждання. Людина – це Боже творіння і в змозі осягнути смисл свого буття в цілому світі, і ніхто їй в цьому не допоможе.</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Людина сама пособі не здатна пізнати духовне в чистому вигляді, але може пережити в собі. Зрозуміти сутність реальності, яка складається з «монад», а також сенс людського існування, сповненого страждань і трагедій. Адже страждання – прикметна ознака життя, вона свята, тому що спонукає людину до праці і вінчає її із смертю. Слід зазначити, що людина у Стефаника відчувається сильною, міцною та загартованою різними болями та стражданнями.</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Ідеалом людини у письменника є працівник землі, який мав надзвичайно вразливу і тонку душу. Головним кредом можна назвати, те що людей формував такими, аби вони «головами сягали під хмари, а ногами твердо крокували по землі» [1, с. 46].</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У листопаді 1898 року він писав до О. Кобилянської: «Я люблю мужиків за їх тисячолітню тяжку історію, за культуру, що витворила з них людей, котрі смерті не бояться. За того, що вони є, хоть пройшли над ними бурі світові і повалили народи і культури. Є що любить і до кого прихилитися. За них я буду писати і для них» [4, с. 153].</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Задумавшись над цими словами можна дійти висновку, що Стефаник висловлював сенс власного життя будучи великим гуманістом. Він жив і творив для людей, адже людина для нього це винятковість, унікальність, цілий пізнаний світ.</w:t>
      </w:r>
    </w:p>
    <w:p w:rsidR="00606BB6" w:rsidRPr="00E66F94" w:rsidRDefault="00606BB6" w:rsidP="00E66F94">
      <w:pPr>
        <w:spacing w:after="0" w:line="360" w:lineRule="auto"/>
        <w:ind w:firstLine="709"/>
        <w:jc w:val="both"/>
        <w:rPr>
          <w:rFonts w:ascii="Times New Roman" w:hAnsi="Times New Roman"/>
          <w:sz w:val="28"/>
          <w:szCs w:val="28"/>
          <w:lang w:val="uk-UA"/>
        </w:rPr>
      </w:pPr>
      <w:r w:rsidRPr="00E66F94">
        <w:rPr>
          <w:rFonts w:ascii="Times New Roman" w:hAnsi="Times New Roman"/>
          <w:sz w:val="28"/>
          <w:szCs w:val="28"/>
          <w:lang w:val="uk-UA"/>
        </w:rPr>
        <w:t>Підсумовуючи варта зазначити, що українська філософська думка та розвиток гуманістичного ідеалу представлена Василем Стефаником іншими мислителями такі як: Іван Франко, Леся Українка, які вступили в ХХ століття під гаслом гуманізму. Вони поставили в центр своїх досліджень людину, як гармонійну єдність, як ідеал. Людину, яка відчуває свою самотність у світі. Людину, яка відроджується, оновлюється через страждання і тим не менше намагається усвідомити сенс свого існування в цьому житті.</w:t>
      </w:r>
    </w:p>
    <w:p w:rsidR="00606BB6" w:rsidRPr="00E66F94" w:rsidRDefault="00606BB6" w:rsidP="00E66F94">
      <w:pPr>
        <w:spacing w:after="0" w:line="360" w:lineRule="auto"/>
        <w:ind w:firstLine="709"/>
        <w:jc w:val="both"/>
        <w:rPr>
          <w:rFonts w:ascii="Times New Roman" w:hAnsi="Times New Roman"/>
          <w:sz w:val="28"/>
          <w:szCs w:val="28"/>
          <w:lang w:val="uk-UA"/>
        </w:rPr>
      </w:pPr>
    </w:p>
    <w:p w:rsidR="00606BB6" w:rsidRPr="00E66F94" w:rsidRDefault="00606BB6" w:rsidP="001A3557">
      <w:pPr>
        <w:spacing w:after="0" w:line="360" w:lineRule="auto"/>
        <w:ind w:firstLine="709"/>
        <w:rPr>
          <w:rFonts w:ascii="Times New Roman" w:hAnsi="Times New Roman"/>
          <w:b/>
          <w:sz w:val="28"/>
          <w:szCs w:val="28"/>
          <w:lang w:val="uk-UA"/>
        </w:rPr>
      </w:pPr>
      <w:r w:rsidRPr="00E66F94">
        <w:rPr>
          <w:rFonts w:ascii="Times New Roman" w:hAnsi="Times New Roman"/>
          <w:b/>
          <w:sz w:val="28"/>
          <w:szCs w:val="28"/>
          <w:lang w:val="uk-UA"/>
        </w:rPr>
        <w:t>Література:</w:t>
      </w:r>
    </w:p>
    <w:p w:rsidR="00606BB6" w:rsidRPr="00E66F94" w:rsidRDefault="00606BB6" w:rsidP="00E66F94">
      <w:pPr>
        <w:pStyle w:val="ListParagraph"/>
        <w:numPr>
          <w:ilvl w:val="0"/>
          <w:numId w:val="6"/>
        </w:numPr>
        <w:spacing w:after="0" w:line="360" w:lineRule="auto"/>
        <w:jc w:val="both"/>
        <w:rPr>
          <w:rFonts w:ascii="Times New Roman" w:hAnsi="Times New Roman"/>
          <w:sz w:val="28"/>
          <w:szCs w:val="28"/>
          <w:lang w:val="uk-UA"/>
        </w:rPr>
      </w:pPr>
      <w:r w:rsidRPr="00E66F94">
        <w:rPr>
          <w:rFonts w:ascii="Times New Roman" w:hAnsi="Times New Roman"/>
          <w:sz w:val="28"/>
          <w:szCs w:val="28"/>
          <w:lang w:val="uk-UA"/>
        </w:rPr>
        <w:t xml:space="preserve">Богдан Лепкий. Присвяти Василеві Стефаникові. / Богдан Лепкий – Тернопіль: Лілея, 1997. – 100с. </w:t>
      </w:r>
    </w:p>
    <w:p w:rsidR="00606BB6" w:rsidRPr="00E66F94" w:rsidRDefault="00606BB6" w:rsidP="00E66F94">
      <w:pPr>
        <w:pStyle w:val="ListParagraph"/>
        <w:numPr>
          <w:ilvl w:val="0"/>
          <w:numId w:val="6"/>
        </w:numPr>
        <w:spacing w:after="0" w:line="360" w:lineRule="auto"/>
        <w:jc w:val="both"/>
        <w:rPr>
          <w:rFonts w:ascii="Times New Roman" w:hAnsi="Times New Roman"/>
          <w:sz w:val="28"/>
          <w:szCs w:val="28"/>
          <w:lang w:val="uk-UA"/>
        </w:rPr>
      </w:pPr>
      <w:r w:rsidRPr="00E66F94">
        <w:rPr>
          <w:rFonts w:ascii="Times New Roman" w:hAnsi="Times New Roman"/>
          <w:sz w:val="28"/>
          <w:szCs w:val="28"/>
          <w:lang w:val="uk-UA"/>
        </w:rPr>
        <w:t>Василь Стефаник – художник слова. / Василь Стефаник. Івано-Франківськ: "Плай", 1996. – с. 272.</w:t>
      </w:r>
    </w:p>
    <w:p w:rsidR="00606BB6" w:rsidRPr="00E66F94" w:rsidRDefault="00606BB6" w:rsidP="00E66F94">
      <w:pPr>
        <w:pStyle w:val="ListParagraph"/>
        <w:numPr>
          <w:ilvl w:val="0"/>
          <w:numId w:val="6"/>
        </w:numPr>
        <w:spacing w:after="0" w:line="360" w:lineRule="auto"/>
        <w:jc w:val="both"/>
        <w:rPr>
          <w:rFonts w:ascii="Times New Roman" w:hAnsi="Times New Roman"/>
          <w:sz w:val="28"/>
          <w:szCs w:val="28"/>
          <w:lang w:val="uk-UA"/>
        </w:rPr>
      </w:pPr>
      <w:r w:rsidRPr="00E66F94">
        <w:rPr>
          <w:rFonts w:ascii="Times New Roman" w:hAnsi="Times New Roman"/>
          <w:sz w:val="28"/>
          <w:szCs w:val="28"/>
          <w:lang w:val="uk-UA"/>
        </w:rPr>
        <w:t>Василь Стефаник. Кленові листки. / Василь Стефаник. Новели. Вид. худ. літ. «Дніпро». – Київ –1966.</w:t>
      </w:r>
    </w:p>
    <w:p w:rsidR="00606BB6" w:rsidRPr="00E66F94" w:rsidRDefault="00606BB6" w:rsidP="00E66F94">
      <w:pPr>
        <w:pStyle w:val="ListParagraph"/>
        <w:numPr>
          <w:ilvl w:val="0"/>
          <w:numId w:val="6"/>
        </w:numPr>
        <w:spacing w:after="0" w:line="360" w:lineRule="auto"/>
        <w:jc w:val="both"/>
        <w:rPr>
          <w:rFonts w:ascii="Times New Roman" w:hAnsi="Times New Roman"/>
          <w:sz w:val="28"/>
          <w:szCs w:val="28"/>
          <w:lang w:val="uk-UA"/>
        </w:rPr>
      </w:pPr>
      <w:r w:rsidRPr="00E66F94">
        <w:rPr>
          <w:rFonts w:ascii="Times New Roman" w:hAnsi="Times New Roman"/>
          <w:sz w:val="28"/>
          <w:szCs w:val="28"/>
          <w:lang w:val="uk-UA"/>
        </w:rPr>
        <w:t>Василь Стефаник. Повне зібрання творів в 3-х томах. Т. 3. / Василь Стефаник. – К.: 1954. – 325с.</w:t>
      </w:r>
    </w:p>
    <w:p w:rsidR="00606BB6" w:rsidRPr="00E66F94" w:rsidRDefault="00606BB6" w:rsidP="00E66F94">
      <w:pPr>
        <w:pStyle w:val="ListParagraph"/>
        <w:numPr>
          <w:ilvl w:val="0"/>
          <w:numId w:val="6"/>
        </w:numPr>
        <w:spacing w:after="0" w:line="360" w:lineRule="auto"/>
        <w:jc w:val="both"/>
        <w:rPr>
          <w:rFonts w:ascii="Times New Roman" w:hAnsi="Times New Roman"/>
          <w:sz w:val="28"/>
          <w:szCs w:val="28"/>
          <w:lang w:val="uk-UA"/>
        </w:rPr>
      </w:pPr>
      <w:r w:rsidRPr="00E66F94">
        <w:rPr>
          <w:rFonts w:ascii="Times New Roman" w:hAnsi="Times New Roman"/>
          <w:sz w:val="28"/>
          <w:szCs w:val="28"/>
          <w:lang w:val="uk-UA"/>
        </w:rPr>
        <w:t>Іван Франко. Зібрання творів у 50-ти томах. – Т. 35. / Іван Франко. – К.: Наукова думка, 1982. –511с.</w:t>
      </w:r>
    </w:p>
    <w:p w:rsidR="00606BB6" w:rsidRDefault="00606BB6" w:rsidP="00E66F94">
      <w:pPr>
        <w:spacing w:after="0" w:line="360" w:lineRule="auto"/>
        <w:jc w:val="right"/>
        <w:rPr>
          <w:rFonts w:ascii="Times New Roman" w:hAnsi="Times New Roman"/>
          <w:b/>
          <w:sz w:val="28"/>
          <w:szCs w:val="28"/>
          <w:lang w:val="uk-UA"/>
        </w:rPr>
      </w:pPr>
    </w:p>
    <w:p w:rsidR="00606BB6" w:rsidRDefault="00606BB6" w:rsidP="00E66F94">
      <w:pPr>
        <w:spacing w:after="0" w:line="360" w:lineRule="auto"/>
        <w:jc w:val="right"/>
        <w:rPr>
          <w:rFonts w:ascii="Times New Roman" w:hAnsi="Times New Roman"/>
          <w:sz w:val="28"/>
          <w:szCs w:val="28"/>
          <w:lang w:val="en-US"/>
        </w:rPr>
      </w:pPr>
      <w:r w:rsidRPr="00E66F94">
        <w:rPr>
          <w:rFonts w:ascii="Times New Roman" w:hAnsi="Times New Roman"/>
          <w:b/>
          <w:sz w:val="28"/>
          <w:szCs w:val="28"/>
          <w:lang w:val="uk-UA"/>
        </w:rPr>
        <w:t>Науковий керівник:</w:t>
      </w:r>
      <w:r w:rsidRPr="00E66F94">
        <w:rPr>
          <w:rFonts w:ascii="Times New Roman" w:hAnsi="Times New Roman"/>
          <w:sz w:val="28"/>
          <w:szCs w:val="28"/>
          <w:lang w:val="uk-UA"/>
        </w:rPr>
        <w:t xml:space="preserve"> </w:t>
      </w:r>
    </w:p>
    <w:p w:rsidR="00606BB6" w:rsidRPr="001A3557" w:rsidRDefault="00606BB6" w:rsidP="00E66F94">
      <w:pPr>
        <w:spacing w:after="0" w:line="360" w:lineRule="auto"/>
        <w:jc w:val="right"/>
        <w:rPr>
          <w:rFonts w:ascii="Times New Roman" w:hAnsi="Times New Roman"/>
          <w:sz w:val="28"/>
          <w:szCs w:val="28"/>
        </w:rPr>
      </w:pPr>
      <w:r w:rsidRPr="00E66F94">
        <w:rPr>
          <w:rFonts w:ascii="Times New Roman" w:hAnsi="Times New Roman"/>
          <w:sz w:val="28"/>
          <w:szCs w:val="28"/>
          <w:lang w:val="uk-UA"/>
        </w:rPr>
        <w:t>кандидат філософських наук, проф. Захара Ігор Степанович</w:t>
      </w:r>
      <w:r w:rsidRPr="001A3557">
        <w:rPr>
          <w:rFonts w:ascii="Times New Roman" w:hAnsi="Times New Roman"/>
          <w:sz w:val="28"/>
          <w:szCs w:val="28"/>
        </w:rPr>
        <w:t>.</w:t>
      </w:r>
    </w:p>
    <w:p w:rsidR="00606BB6" w:rsidRDefault="00606BB6" w:rsidP="00E66F94">
      <w:pPr>
        <w:spacing w:after="0" w:line="360" w:lineRule="auto"/>
        <w:jc w:val="right"/>
        <w:rPr>
          <w:rFonts w:ascii="Times New Roman" w:hAnsi="Times New Roman"/>
          <w:sz w:val="28"/>
          <w:szCs w:val="28"/>
          <w:lang w:val="uk-UA"/>
        </w:rPr>
      </w:pPr>
    </w:p>
    <w:p w:rsidR="00606BB6" w:rsidRPr="00E66F94" w:rsidRDefault="00606BB6" w:rsidP="00E66F94">
      <w:pPr>
        <w:spacing w:after="0" w:line="360" w:lineRule="auto"/>
        <w:jc w:val="right"/>
        <w:rPr>
          <w:rFonts w:ascii="Times New Roman" w:hAnsi="Times New Roman"/>
          <w:sz w:val="28"/>
          <w:szCs w:val="28"/>
          <w:lang w:val="uk-UA"/>
        </w:rPr>
      </w:pPr>
    </w:p>
    <w:sectPr w:rsidR="00606BB6" w:rsidRPr="00E66F94" w:rsidSect="000360D0">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6BB6" w:rsidRDefault="00606BB6" w:rsidP="00C40E8F">
      <w:pPr>
        <w:spacing w:after="0" w:line="240" w:lineRule="auto"/>
      </w:pPr>
      <w:r>
        <w:separator/>
      </w:r>
    </w:p>
  </w:endnote>
  <w:endnote w:type="continuationSeparator" w:id="1">
    <w:p w:rsidR="00606BB6" w:rsidRDefault="00606BB6" w:rsidP="00C40E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6BB6" w:rsidRDefault="00606BB6" w:rsidP="00C40E8F">
      <w:pPr>
        <w:spacing w:after="0" w:line="240" w:lineRule="auto"/>
      </w:pPr>
      <w:r>
        <w:separator/>
      </w:r>
    </w:p>
  </w:footnote>
  <w:footnote w:type="continuationSeparator" w:id="1">
    <w:p w:rsidR="00606BB6" w:rsidRDefault="00606BB6" w:rsidP="00C40E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932C0"/>
    <w:multiLevelType w:val="hybridMultilevel"/>
    <w:tmpl w:val="B39CD4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4A61BC"/>
    <w:multiLevelType w:val="multilevel"/>
    <w:tmpl w:val="579C8208"/>
    <w:lvl w:ilvl="0">
      <w:start w:val="1"/>
      <w:numFmt w:val="decimal"/>
      <w:lvlText w:val="%1."/>
      <w:lvlJc w:val="left"/>
      <w:pPr>
        <w:ind w:left="720" w:firstLine="360"/>
      </w:pPr>
      <w:rPr>
        <w:rFonts w:cs="Times New Roman"/>
        <w:b w:val="0"/>
        <w:vertAlign w:val="baseline"/>
      </w:rPr>
    </w:lvl>
    <w:lvl w:ilvl="1">
      <w:start w:val="1"/>
      <w:numFmt w:val="lowerLetter"/>
      <w:lvlText w:val="%2."/>
      <w:lvlJc w:val="left"/>
      <w:pPr>
        <w:ind w:left="1440" w:firstLine="1080"/>
      </w:pPr>
      <w:rPr>
        <w:rFonts w:cs="Times New Roman"/>
        <w:vertAlign w:val="baseline"/>
      </w:rPr>
    </w:lvl>
    <w:lvl w:ilvl="2">
      <w:start w:val="1"/>
      <w:numFmt w:val="lowerRoman"/>
      <w:lvlText w:val="%3."/>
      <w:lvlJc w:val="right"/>
      <w:pPr>
        <w:ind w:left="2160" w:firstLine="198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lowerLetter"/>
      <w:lvlText w:val="%5."/>
      <w:lvlJc w:val="left"/>
      <w:pPr>
        <w:ind w:left="3600" w:firstLine="3240"/>
      </w:pPr>
      <w:rPr>
        <w:rFonts w:cs="Times New Roman"/>
        <w:vertAlign w:val="baseline"/>
      </w:rPr>
    </w:lvl>
    <w:lvl w:ilvl="5">
      <w:start w:val="1"/>
      <w:numFmt w:val="lowerRoman"/>
      <w:lvlText w:val="%6."/>
      <w:lvlJc w:val="right"/>
      <w:pPr>
        <w:ind w:left="4320" w:firstLine="414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lowerLetter"/>
      <w:lvlText w:val="%8."/>
      <w:lvlJc w:val="left"/>
      <w:pPr>
        <w:ind w:left="5760" w:firstLine="5400"/>
      </w:pPr>
      <w:rPr>
        <w:rFonts w:cs="Times New Roman"/>
        <w:vertAlign w:val="baseline"/>
      </w:rPr>
    </w:lvl>
    <w:lvl w:ilvl="8">
      <w:start w:val="1"/>
      <w:numFmt w:val="lowerRoman"/>
      <w:lvlText w:val="%9."/>
      <w:lvlJc w:val="right"/>
      <w:pPr>
        <w:ind w:left="6480" w:firstLine="6300"/>
      </w:pPr>
      <w:rPr>
        <w:rFonts w:cs="Times New Roman"/>
        <w:vertAlign w:val="baseline"/>
      </w:rPr>
    </w:lvl>
  </w:abstractNum>
  <w:abstractNum w:abstractNumId="2">
    <w:nsid w:val="29217F93"/>
    <w:multiLevelType w:val="hybridMultilevel"/>
    <w:tmpl w:val="1EE8F0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CF422D8"/>
    <w:multiLevelType w:val="hybridMultilevel"/>
    <w:tmpl w:val="041058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1F80A1C"/>
    <w:multiLevelType w:val="hybridMultilevel"/>
    <w:tmpl w:val="F58806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5003607"/>
    <w:multiLevelType w:val="hybridMultilevel"/>
    <w:tmpl w:val="F43683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2057D85"/>
    <w:multiLevelType w:val="hybridMultilevel"/>
    <w:tmpl w:val="5234FE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5"/>
  </w:num>
  <w:num w:numId="5">
    <w:abstractNumId w:val="3"/>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507A"/>
    <w:rsid w:val="000244CE"/>
    <w:rsid w:val="000360D0"/>
    <w:rsid w:val="000C1B1B"/>
    <w:rsid w:val="000D03A7"/>
    <w:rsid w:val="000D2D51"/>
    <w:rsid w:val="00111B15"/>
    <w:rsid w:val="001177D9"/>
    <w:rsid w:val="0012507A"/>
    <w:rsid w:val="0017347E"/>
    <w:rsid w:val="00177F69"/>
    <w:rsid w:val="001A2DDD"/>
    <w:rsid w:val="001A3557"/>
    <w:rsid w:val="00283786"/>
    <w:rsid w:val="00405644"/>
    <w:rsid w:val="0042397E"/>
    <w:rsid w:val="004E3134"/>
    <w:rsid w:val="005F77D1"/>
    <w:rsid w:val="00606BB6"/>
    <w:rsid w:val="0065053A"/>
    <w:rsid w:val="00654B7A"/>
    <w:rsid w:val="0078328A"/>
    <w:rsid w:val="008330E6"/>
    <w:rsid w:val="00854C85"/>
    <w:rsid w:val="00866479"/>
    <w:rsid w:val="008D5AD0"/>
    <w:rsid w:val="009053A0"/>
    <w:rsid w:val="00917010"/>
    <w:rsid w:val="0095470A"/>
    <w:rsid w:val="009855AD"/>
    <w:rsid w:val="00A03E37"/>
    <w:rsid w:val="00A44917"/>
    <w:rsid w:val="00AA3A20"/>
    <w:rsid w:val="00AB412E"/>
    <w:rsid w:val="00AD1299"/>
    <w:rsid w:val="00AD720E"/>
    <w:rsid w:val="00B4285F"/>
    <w:rsid w:val="00C40E8F"/>
    <w:rsid w:val="00D10721"/>
    <w:rsid w:val="00DB1FE5"/>
    <w:rsid w:val="00E104AB"/>
    <w:rsid w:val="00E66F94"/>
    <w:rsid w:val="00EE6D60"/>
    <w:rsid w:val="00F078E0"/>
    <w:rsid w:val="00F82CC0"/>
    <w:rsid w:val="00FD1161"/>
    <w:rsid w:val="00FF373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134"/>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0E8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C40E8F"/>
    <w:rPr>
      <w:rFonts w:cs="Times New Roman"/>
    </w:rPr>
  </w:style>
  <w:style w:type="paragraph" w:styleId="Footer">
    <w:name w:val="footer"/>
    <w:basedOn w:val="Normal"/>
    <w:link w:val="FooterChar"/>
    <w:uiPriority w:val="99"/>
    <w:rsid w:val="00C40E8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40E8F"/>
    <w:rPr>
      <w:rFonts w:cs="Times New Roman"/>
    </w:rPr>
  </w:style>
  <w:style w:type="paragraph" w:styleId="ListParagraph">
    <w:name w:val="List Paragraph"/>
    <w:basedOn w:val="Normal"/>
    <w:uiPriority w:val="99"/>
    <w:qFormat/>
    <w:rsid w:val="00F078E0"/>
    <w:pPr>
      <w:ind w:left="720"/>
      <w:contextualSpacing/>
    </w:pPr>
  </w:style>
</w:styles>
</file>

<file path=word/webSettings.xml><?xml version="1.0" encoding="utf-8"?>
<w:webSettings xmlns:r="http://schemas.openxmlformats.org/officeDocument/2006/relationships" xmlns:w="http://schemas.openxmlformats.org/wordprocessingml/2006/main">
  <w:divs>
    <w:div w:id="2768360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6</Pages>
  <Words>6411</Words>
  <Characters>3655</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Admin</cp:lastModifiedBy>
  <cp:revision>27</cp:revision>
  <dcterms:created xsi:type="dcterms:W3CDTF">2014-09-15T06:32:00Z</dcterms:created>
  <dcterms:modified xsi:type="dcterms:W3CDTF">2014-09-23T09:54:00Z</dcterms:modified>
</cp:coreProperties>
</file>