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DAD" w:rsidRPr="00712D29" w:rsidRDefault="00C15DAD" w:rsidP="00CB3A19">
      <w:pPr>
        <w:jc w:val="right"/>
        <w:rPr>
          <w:rFonts w:ascii="Times New Roman" w:hAnsi="Times New Roman"/>
          <w:b/>
          <w:sz w:val="28"/>
          <w:szCs w:val="28"/>
          <w:lang w:val="uk-UA"/>
        </w:rPr>
      </w:pPr>
      <w:r w:rsidRPr="00712D29">
        <w:rPr>
          <w:rFonts w:ascii="Times New Roman" w:hAnsi="Times New Roman"/>
          <w:b/>
          <w:sz w:val="28"/>
          <w:szCs w:val="28"/>
          <w:lang w:val="uk-UA"/>
        </w:rPr>
        <w:t>Ярослава Коробейникова</w:t>
      </w:r>
    </w:p>
    <w:p w:rsidR="00C15DAD" w:rsidRPr="00712D29" w:rsidRDefault="00C15DAD" w:rsidP="00CB3A19">
      <w:pPr>
        <w:jc w:val="right"/>
        <w:rPr>
          <w:rFonts w:ascii="Times New Roman" w:hAnsi="Times New Roman"/>
          <w:b/>
          <w:sz w:val="28"/>
          <w:szCs w:val="28"/>
          <w:lang w:val="uk-UA"/>
        </w:rPr>
      </w:pPr>
      <w:r w:rsidRPr="00712D29">
        <w:rPr>
          <w:rFonts w:ascii="Times New Roman" w:hAnsi="Times New Roman"/>
          <w:b/>
          <w:sz w:val="28"/>
          <w:szCs w:val="28"/>
          <w:lang w:val="uk-UA"/>
        </w:rPr>
        <w:t>(Івано-Франківськ, Україна)</w:t>
      </w:r>
    </w:p>
    <w:p w:rsidR="00C15DAD" w:rsidRDefault="00C15DAD" w:rsidP="00CB3A19">
      <w:pPr>
        <w:jc w:val="center"/>
        <w:rPr>
          <w:rFonts w:ascii="Times New Roman" w:hAnsi="Times New Roman"/>
          <w:sz w:val="28"/>
          <w:szCs w:val="28"/>
          <w:lang w:val="uk-UA"/>
        </w:rPr>
      </w:pPr>
    </w:p>
    <w:p w:rsidR="00C15DAD" w:rsidRPr="00712D29" w:rsidRDefault="00C15DAD" w:rsidP="00CB3A19">
      <w:pPr>
        <w:jc w:val="center"/>
        <w:rPr>
          <w:rFonts w:ascii="Times New Roman" w:hAnsi="Times New Roman"/>
          <w:b/>
          <w:sz w:val="28"/>
          <w:szCs w:val="28"/>
          <w:lang w:val="uk-UA"/>
        </w:rPr>
      </w:pPr>
      <w:r w:rsidRPr="00712D29">
        <w:rPr>
          <w:rFonts w:ascii="Times New Roman" w:hAnsi="Times New Roman"/>
          <w:b/>
          <w:sz w:val="28"/>
          <w:szCs w:val="28"/>
          <w:lang w:val="uk-UA"/>
        </w:rPr>
        <w:t>ЕКОЛОГІЧНІ  АЛЬТЕРНАТИВИ  ПРИРОДОКОРИСТУВАННЯ  МАЛОЦІННИХ ЛАНДШАФТІВ</w:t>
      </w:r>
    </w:p>
    <w:p w:rsidR="00C15DAD" w:rsidRPr="00F35B43" w:rsidRDefault="00C15DAD" w:rsidP="00F35B43">
      <w:pPr>
        <w:pStyle w:val="BodyTextIndent"/>
        <w:spacing w:line="360" w:lineRule="auto"/>
        <w:ind w:firstLine="720"/>
        <w:rPr>
          <w:szCs w:val="28"/>
        </w:rPr>
      </w:pPr>
      <w:r w:rsidRPr="00F35B43">
        <w:rPr>
          <w:b/>
          <w:szCs w:val="28"/>
        </w:rPr>
        <w:t>Постановка проблеми.</w:t>
      </w:r>
      <w:r w:rsidRPr="00F35B43">
        <w:rPr>
          <w:szCs w:val="28"/>
        </w:rPr>
        <w:t xml:space="preserve"> Ландшафтна  система нашої планети стає об’єктом прямого чи опосередкованого перетворення </w:t>
      </w:r>
      <w:r>
        <w:rPr>
          <w:szCs w:val="28"/>
        </w:rPr>
        <w:t>і використання. Н</w:t>
      </w:r>
      <w:r w:rsidRPr="00F35B43">
        <w:rPr>
          <w:szCs w:val="28"/>
        </w:rPr>
        <w:t>еобхідність інтенсивного використання природних ресурсів і одночасне створення гармонійного навколишнього середовища  вимагає раціональних, зважених методів експлуатації природних комплексів ландшафтів і збереження їх функціональних структур.</w:t>
      </w:r>
      <w:r>
        <w:rPr>
          <w:szCs w:val="28"/>
        </w:rPr>
        <w:t xml:space="preserve"> При інтенсивному господарському використанні ландшафту</w:t>
      </w:r>
      <w:r w:rsidRPr="00F35B43">
        <w:rPr>
          <w:szCs w:val="28"/>
        </w:rPr>
        <w:t xml:space="preserve"> всі його елементи стають джерелами економічного розвитку.</w:t>
      </w:r>
      <w:r>
        <w:rPr>
          <w:szCs w:val="28"/>
        </w:rPr>
        <w:t xml:space="preserve"> Постає актуальне питання – чи можемо ми використовувати в господарстві ті природно-територіальні комплекси, що вже перебували в господарській, наприклад, гірничо-видобувній експлуатації? Чи можливо </w:t>
      </w:r>
      <w:r w:rsidRPr="00F35B43">
        <w:rPr>
          <w:szCs w:val="28"/>
        </w:rPr>
        <w:t xml:space="preserve">максимально </w:t>
      </w:r>
      <w:r>
        <w:rPr>
          <w:szCs w:val="28"/>
        </w:rPr>
        <w:t>продовжувати використовувати</w:t>
      </w:r>
      <w:r w:rsidRPr="00F35B43">
        <w:rPr>
          <w:szCs w:val="28"/>
        </w:rPr>
        <w:t xml:space="preserve"> функціональну цінність </w:t>
      </w:r>
      <w:r>
        <w:rPr>
          <w:szCs w:val="28"/>
        </w:rPr>
        <w:t xml:space="preserve">відпрацьованих (малоцінних) </w:t>
      </w:r>
      <w:r w:rsidRPr="00F35B43">
        <w:rPr>
          <w:szCs w:val="28"/>
        </w:rPr>
        <w:t>ландшафтних комплек</w:t>
      </w:r>
      <w:r>
        <w:rPr>
          <w:szCs w:val="28"/>
        </w:rPr>
        <w:t>сів таким чином, щоби вони збері</w:t>
      </w:r>
      <w:r w:rsidRPr="00F35B43">
        <w:rPr>
          <w:szCs w:val="28"/>
        </w:rPr>
        <w:t>г</w:t>
      </w:r>
      <w:r>
        <w:rPr>
          <w:szCs w:val="28"/>
        </w:rPr>
        <w:t>а</w:t>
      </w:r>
      <w:r w:rsidRPr="00F35B43">
        <w:rPr>
          <w:szCs w:val="28"/>
        </w:rPr>
        <w:t xml:space="preserve">ли при цьому свою продуктивну цінність </w:t>
      </w:r>
      <w:r>
        <w:rPr>
          <w:szCs w:val="28"/>
        </w:rPr>
        <w:t>та здатність до самовідновлення?</w:t>
      </w:r>
    </w:p>
    <w:p w:rsidR="00C15DAD" w:rsidRPr="00F35B43" w:rsidRDefault="00C15DAD" w:rsidP="00F35B43">
      <w:pPr>
        <w:pStyle w:val="BodyTextIndent"/>
        <w:spacing w:line="360" w:lineRule="auto"/>
        <w:ind w:firstLine="720"/>
        <w:rPr>
          <w:szCs w:val="28"/>
        </w:rPr>
      </w:pPr>
      <w:r w:rsidRPr="00F35B43">
        <w:rPr>
          <w:b/>
          <w:szCs w:val="28"/>
        </w:rPr>
        <w:t xml:space="preserve">Аналіз останніх досліджень. </w:t>
      </w:r>
      <w:r w:rsidRPr="00F35B43">
        <w:rPr>
          <w:szCs w:val="28"/>
        </w:rPr>
        <w:t xml:space="preserve">У науковій літературі практично не висвітлені питання малоцінних ландшафтів, їх класифікації та можливості подальшого використання у рекреаційному господарстві. Загальні рекомендації щодо їх  використання зводяться до проведення рекультивації як способу відновлення ландшафту[1]. </w:t>
      </w:r>
      <w:r>
        <w:rPr>
          <w:szCs w:val="28"/>
        </w:rPr>
        <w:t>Проте, дослідження проблеми використання малоцінних ландшафтів залишається актуальним зі зменшенням територіальних ресурсів загалом та важливим питанням екологічного характеру.</w:t>
      </w:r>
      <w:r w:rsidRPr="00F35B43">
        <w:rPr>
          <w:szCs w:val="28"/>
        </w:rPr>
        <w:t xml:space="preserve"> </w:t>
      </w:r>
    </w:p>
    <w:p w:rsidR="00C15DAD" w:rsidRDefault="00C15DAD" w:rsidP="00F35B43">
      <w:pPr>
        <w:pStyle w:val="BodyTextIndent"/>
        <w:spacing w:line="360" w:lineRule="auto"/>
        <w:ind w:firstLine="720"/>
        <w:rPr>
          <w:szCs w:val="28"/>
        </w:rPr>
      </w:pPr>
      <w:r w:rsidRPr="00F35B43">
        <w:rPr>
          <w:b/>
          <w:szCs w:val="28"/>
        </w:rPr>
        <w:t>Мета досліджень</w:t>
      </w:r>
      <w:r w:rsidRPr="00F35B43">
        <w:rPr>
          <w:szCs w:val="28"/>
        </w:rPr>
        <w:t xml:space="preserve"> полягає у дослідженні альтернатив використання малоцінних ландшафтів.</w:t>
      </w:r>
    </w:p>
    <w:p w:rsidR="00C15DAD" w:rsidRDefault="00C15DAD" w:rsidP="00F35B43">
      <w:pPr>
        <w:pStyle w:val="BodyTextIndent"/>
        <w:spacing w:line="360" w:lineRule="auto"/>
        <w:ind w:firstLine="720"/>
        <w:rPr>
          <w:szCs w:val="28"/>
        </w:rPr>
      </w:pPr>
      <w:r w:rsidRPr="00F35B43">
        <w:rPr>
          <w:szCs w:val="28"/>
        </w:rPr>
        <w:t xml:space="preserve">Під економічно непридатними (малоцінними) для господарського освоєння територіями розуміємо створене людиною штучне середовище, що втратило свою продуктивну функцію [2].  </w:t>
      </w:r>
    </w:p>
    <w:p w:rsidR="00C15DAD" w:rsidRPr="003B23FD" w:rsidRDefault="00C15DAD" w:rsidP="003B23FD">
      <w:pPr>
        <w:spacing w:after="0" w:line="360" w:lineRule="auto"/>
        <w:ind w:firstLine="630"/>
        <w:jc w:val="both"/>
        <w:rPr>
          <w:rFonts w:ascii="Times New Roman" w:hAnsi="Times New Roman"/>
          <w:sz w:val="28"/>
          <w:szCs w:val="28"/>
          <w:lang w:val="uk-UA"/>
        </w:rPr>
      </w:pPr>
      <w:r w:rsidRPr="00F35B43">
        <w:rPr>
          <w:rFonts w:ascii="Times New Roman" w:hAnsi="Times New Roman"/>
          <w:sz w:val="28"/>
          <w:szCs w:val="28"/>
          <w:lang w:val="uk-UA"/>
        </w:rPr>
        <w:t xml:space="preserve">Територія України характеризується значними площами перетворених ландшафтів в результаті гірничих розробок. Для складування твердих відходів різного походження в Україні відведено 230 тис. га земельних ресурсів, які виведені з інших видів природокористування. Під розробку корисних копалин відведено 150 тис. га, з них зайнято хвостосховищами 40 тис. га, полями фільтрації, відстійниками – 30 тис. га., 53, 3 тис. га -  вже відпрацьовані площі після добування та переробки корисних копалин [3].  За даними  </w:t>
      </w:r>
      <w:r w:rsidRPr="00F35B43">
        <w:rPr>
          <w:rFonts w:ascii="Times New Roman" w:hAnsi="Times New Roman"/>
          <w:sz w:val="28"/>
          <w:szCs w:val="28"/>
        </w:rPr>
        <w:t>[</w:t>
      </w:r>
      <w:r w:rsidRPr="00F35B43">
        <w:rPr>
          <w:rFonts w:ascii="Times New Roman" w:hAnsi="Times New Roman"/>
          <w:sz w:val="28"/>
          <w:szCs w:val="28"/>
          <w:lang w:val="uk-UA"/>
        </w:rPr>
        <w:t>3</w:t>
      </w:r>
      <w:r w:rsidRPr="00F35B43">
        <w:rPr>
          <w:rFonts w:ascii="Times New Roman" w:hAnsi="Times New Roman"/>
          <w:sz w:val="28"/>
          <w:szCs w:val="28"/>
        </w:rPr>
        <w:t>]</w:t>
      </w:r>
      <w:r w:rsidRPr="00F35B43">
        <w:rPr>
          <w:rFonts w:ascii="Times New Roman" w:hAnsi="Times New Roman"/>
          <w:sz w:val="28"/>
          <w:szCs w:val="28"/>
          <w:lang w:val="uk-UA"/>
        </w:rPr>
        <w:t xml:space="preserve"> в 2010 році території, зайняті сміттєзвалищами побутових відходів становили 7,8 тис. га.,  на </w:t>
      </w:r>
      <w:smartTag w:uri="urn:schemas-microsoft-com:office:smarttags" w:element="metricconverter">
        <w:smartTagPr>
          <w:attr w:name="ProductID" w:val="750 га"/>
        </w:smartTagPr>
        <w:r w:rsidRPr="00F35B43">
          <w:rPr>
            <w:rFonts w:ascii="Times New Roman" w:hAnsi="Times New Roman"/>
            <w:sz w:val="28"/>
            <w:szCs w:val="28"/>
            <w:lang w:val="uk-UA"/>
          </w:rPr>
          <w:t>750 га</w:t>
        </w:r>
      </w:smartTag>
      <w:r w:rsidRPr="00F35B43">
        <w:rPr>
          <w:rFonts w:ascii="Times New Roman" w:hAnsi="Times New Roman"/>
          <w:sz w:val="28"/>
          <w:szCs w:val="28"/>
          <w:lang w:val="uk-UA"/>
        </w:rPr>
        <w:t xml:space="preserve">  виявлені несанкціоновані незаконні сміттєзвалища. Так, тільки в рекреаційному регіоні Криму 4845, </w:t>
      </w:r>
      <w:smartTag w:uri="urn:schemas-microsoft-com:office:smarttags" w:element="metricconverter">
        <w:smartTagPr>
          <w:attr w:name="ProductID" w:val="15 га"/>
        </w:smartTagPr>
        <w:r w:rsidRPr="00F35B43">
          <w:rPr>
            <w:rFonts w:ascii="Times New Roman" w:hAnsi="Times New Roman"/>
            <w:sz w:val="28"/>
            <w:szCs w:val="28"/>
            <w:lang w:val="uk-UA"/>
          </w:rPr>
          <w:t>15 га</w:t>
        </w:r>
      </w:smartTag>
      <w:r w:rsidRPr="00F35B43">
        <w:rPr>
          <w:rFonts w:ascii="Times New Roman" w:hAnsi="Times New Roman"/>
          <w:sz w:val="28"/>
          <w:szCs w:val="28"/>
          <w:lang w:val="uk-UA"/>
        </w:rPr>
        <w:t xml:space="preserve"> відведені під відкриту розробку корисних копалин, а </w:t>
      </w:r>
      <w:smartTag w:uri="urn:schemas-microsoft-com:office:smarttags" w:element="metricconverter">
        <w:smartTagPr>
          <w:attr w:name="ProductID" w:val="1474 га"/>
        </w:smartTagPr>
        <w:r w:rsidRPr="00F35B43">
          <w:rPr>
            <w:rFonts w:ascii="Times New Roman" w:hAnsi="Times New Roman"/>
            <w:sz w:val="28"/>
            <w:szCs w:val="28"/>
            <w:lang w:val="uk-UA"/>
          </w:rPr>
          <w:t>1474 га</w:t>
        </w:r>
      </w:smartTag>
      <w:r w:rsidRPr="00F35B43">
        <w:rPr>
          <w:rFonts w:ascii="Times New Roman" w:hAnsi="Times New Roman"/>
          <w:sz w:val="28"/>
          <w:szCs w:val="28"/>
          <w:lang w:val="uk-UA"/>
        </w:rPr>
        <w:t xml:space="preserve"> вже відпрацьовані та потребують суттєвого відновлення. Проблемною щодо подальшого природокористування залишається зона відчуження Чорнобильської АЕС площею в 259799, </w:t>
      </w:r>
      <w:smartTag w:uri="urn:schemas-microsoft-com:office:smarttags" w:element="metricconverter">
        <w:smartTagPr>
          <w:attr w:name="ProductID" w:val="9 га"/>
        </w:smartTagPr>
        <w:r w:rsidRPr="00F35B43">
          <w:rPr>
            <w:rFonts w:ascii="Times New Roman" w:hAnsi="Times New Roman"/>
            <w:sz w:val="28"/>
            <w:szCs w:val="28"/>
            <w:lang w:val="uk-UA"/>
          </w:rPr>
          <w:t>9 га</w:t>
        </w:r>
      </w:smartTag>
      <w:r w:rsidRPr="00F35B43">
        <w:rPr>
          <w:rFonts w:ascii="Times New Roman" w:hAnsi="Times New Roman"/>
          <w:sz w:val="28"/>
          <w:szCs w:val="28"/>
          <w:lang w:val="uk-UA"/>
        </w:rPr>
        <w:t xml:space="preserve">. </w:t>
      </w:r>
    </w:p>
    <w:p w:rsidR="00C15DAD" w:rsidRPr="00F35B43" w:rsidRDefault="00C15DAD" w:rsidP="00F35B43">
      <w:pPr>
        <w:pStyle w:val="BodyTextIndent"/>
        <w:spacing w:line="360" w:lineRule="auto"/>
        <w:ind w:firstLine="720"/>
        <w:rPr>
          <w:szCs w:val="28"/>
        </w:rPr>
      </w:pPr>
      <w:r w:rsidRPr="00F35B43">
        <w:rPr>
          <w:szCs w:val="28"/>
        </w:rPr>
        <w:t>Оцінка таких територій є спонуканням для прийняття рішень щодо їх перспективного використання з врахуванням комплексного економічного і суспільного розвитку. Найбільш типовим фактором, що впливає на виникнення малоцінних територій, є промислове виробництво: видобування сировини (гірських порід, піску, гравію, глини), накопичення відходів, забруднення викидами та скидами, створення відвалів тощо.</w:t>
      </w:r>
    </w:p>
    <w:p w:rsidR="00C15DAD" w:rsidRPr="00F35B43" w:rsidRDefault="00C15DAD" w:rsidP="00F35B43">
      <w:pPr>
        <w:pStyle w:val="BodyTextIndent"/>
        <w:spacing w:line="360" w:lineRule="auto"/>
        <w:ind w:firstLine="720"/>
        <w:rPr>
          <w:szCs w:val="28"/>
        </w:rPr>
      </w:pPr>
      <w:r w:rsidRPr="00F35B43">
        <w:rPr>
          <w:szCs w:val="28"/>
        </w:rPr>
        <w:t xml:space="preserve">Критерії делімітації економічно малоцінних територій визначаються  процесами деградації  ландшафту внаслідок: </w:t>
      </w:r>
    </w:p>
    <w:p w:rsidR="00C15DAD" w:rsidRPr="00F35B43" w:rsidRDefault="00C15DAD" w:rsidP="00F35B43">
      <w:pPr>
        <w:pStyle w:val="BodyTextIndent"/>
        <w:numPr>
          <w:ilvl w:val="0"/>
          <w:numId w:val="1"/>
        </w:numPr>
        <w:spacing w:line="360" w:lineRule="auto"/>
        <w:rPr>
          <w:szCs w:val="28"/>
        </w:rPr>
      </w:pPr>
      <w:r w:rsidRPr="00F35B43">
        <w:rPr>
          <w:szCs w:val="28"/>
        </w:rPr>
        <w:t>поверхневого видобування сировини - каменоломні, гравійні, піскові, глиняні кар’єри, шахтарські копалини тощо;</w:t>
      </w:r>
    </w:p>
    <w:p w:rsidR="00C15DAD" w:rsidRPr="00F35B43" w:rsidRDefault="00C15DAD" w:rsidP="00F35B43">
      <w:pPr>
        <w:pStyle w:val="BodyTextIndent"/>
        <w:numPr>
          <w:ilvl w:val="0"/>
          <w:numId w:val="1"/>
        </w:numPr>
        <w:spacing w:line="360" w:lineRule="auto"/>
        <w:rPr>
          <w:szCs w:val="28"/>
        </w:rPr>
      </w:pPr>
      <w:r w:rsidRPr="00F35B43">
        <w:rPr>
          <w:szCs w:val="28"/>
        </w:rPr>
        <w:t>глибинного видобування сировини - відвали шахтних відходів, осадові чани, солені відпрацьовані води;</w:t>
      </w:r>
    </w:p>
    <w:p w:rsidR="00C15DAD" w:rsidRPr="00F35B43" w:rsidRDefault="00C15DAD" w:rsidP="00F35B43">
      <w:pPr>
        <w:pStyle w:val="BodyTextIndent"/>
        <w:numPr>
          <w:ilvl w:val="0"/>
          <w:numId w:val="1"/>
        </w:numPr>
        <w:spacing w:line="360" w:lineRule="auto"/>
        <w:rPr>
          <w:szCs w:val="28"/>
        </w:rPr>
      </w:pPr>
      <w:r w:rsidRPr="00F35B43">
        <w:rPr>
          <w:szCs w:val="28"/>
        </w:rPr>
        <w:t>накопичення промислових та комунальних відвалів – металургійні відвали та насипи, звалища.</w:t>
      </w:r>
    </w:p>
    <w:p w:rsidR="00C15DAD" w:rsidRPr="00F35B43" w:rsidRDefault="00C15DAD" w:rsidP="00F35B43">
      <w:pPr>
        <w:pStyle w:val="BodyTextIndent"/>
        <w:spacing w:line="360" w:lineRule="auto"/>
        <w:ind w:firstLine="720"/>
        <w:rPr>
          <w:szCs w:val="28"/>
        </w:rPr>
      </w:pPr>
      <w:r w:rsidRPr="00F35B43">
        <w:rPr>
          <w:szCs w:val="28"/>
        </w:rPr>
        <w:t xml:space="preserve">Як </w:t>
      </w:r>
      <w:r>
        <w:rPr>
          <w:szCs w:val="28"/>
        </w:rPr>
        <w:t>наслідок – забруднення повітря, поверхневих та підземних вод, грунтів</w:t>
      </w:r>
    </w:p>
    <w:p w:rsidR="00C15DAD" w:rsidRPr="00F35B43" w:rsidRDefault="00C15DAD" w:rsidP="003B23FD">
      <w:pPr>
        <w:spacing w:after="0" w:line="360" w:lineRule="auto"/>
        <w:ind w:firstLine="540"/>
        <w:jc w:val="both"/>
        <w:rPr>
          <w:rFonts w:ascii="Times New Roman" w:hAnsi="Times New Roman"/>
          <w:sz w:val="28"/>
          <w:szCs w:val="28"/>
          <w:lang w:val="uk-UA"/>
        </w:rPr>
      </w:pPr>
      <w:r w:rsidRPr="00F35B43">
        <w:rPr>
          <w:rFonts w:ascii="Times New Roman" w:hAnsi="Times New Roman"/>
          <w:sz w:val="28"/>
          <w:szCs w:val="28"/>
          <w:lang w:val="uk-UA"/>
        </w:rPr>
        <w:t>Отже, до малоцінних просторів відносимо ті території ландшафтів, що мають низьку цінність або нульове значення потенціалу і не мають корисного значення для суспільства.</w:t>
      </w:r>
      <w:r>
        <w:rPr>
          <w:rFonts w:ascii="Times New Roman" w:hAnsi="Times New Roman"/>
          <w:sz w:val="28"/>
          <w:szCs w:val="28"/>
          <w:lang w:val="uk-UA"/>
        </w:rPr>
        <w:t xml:space="preserve"> </w:t>
      </w:r>
      <w:r w:rsidRPr="00F35B43">
        <w:rPr>
          <w:rFonts w:ascii="Times New Roman" w:hAnsi="Times New Roman"/>
          <w:sz w:val="28"/>
          <w:szCs w:val="28"/>
          <w:lang w:val="uk-UA"/>
        </w:rPr>
        <w:t>За діагностичною ознакою до малоцінних відносимо:</w:t>
      </w:r>
    </w:p>
    <w:p w:rsidR="00C15DAD" w:rsidRPr="003B23FD" w:rsidRDefault="00C15DAD" w:rsidP="003B23FD">
      <w:pPr>
        <w:pStyle w:val="ListParagraph"/>
        <w:numPr>
          <w:ilvl w:val="0"/>
          <w:numId w:val="4"/>
        </w:numPr>
        <w:spacing w:after="0" w:line="360" w:lineRule="auto"/>
        <w:jc w:val="both"/>
        <w:rPr>
          <w:rFonts w:ascii="Times New Roman" w:hAnsi="Times New Roman"/>
          <w:sz w:val="28"/>
          <w:szCs w:val="28"/>
          <w:lang w:val="uk-UA"/>
        </w:rPr>
      </w:pPr>
      <w:r>
        <w:rPr>
          <w:rFonts w:ascii="Times New Roman" w:hAnsi="Times New Roman"/>
          <w:sz w:val="28"/>
          <w:szCs w:val="28"/>
          <w:lang w:val="uk-UA"/>
        </w:rPr>
        <w:t>п</w:t>
      </w:r>
      <w:r w:rsidRPr="003B23FD">
        <w:rPr>
          <w:rFonts w:ascii="Times New Roman" w:hAnsi="Times New Roman"/>
          <w:sz w:val="28"/>
          <w:szCs w:val="28"/>
          <w:lang w:val="uk-UA"/>
        </w:rPr>
        <w:t>ростори з порушеною структурою (порушений зв’язок між елементами ландшафтів);</w:t>
      </w:r>
    </w:p>
    <w:p w:rsidR="00C15DAD" w:rsidRPr="003B23FD" w:rsidRDefault="00C15DAD" w:rsidP="003B23FD">
      <w:pPr>
        <w:pStyle w:val="ListParagraph"/>
        <w:numPr>
          <w:ilvl w:val="0"/>
          <w:numId w:val="4"/>
        </w:numPr>
        <w:spacing w:after="0" w:line="360" w:lineRule="auto"/>
        <w:jc w:val="both"/>
        <w:rPr>
          <w:rFonts w:ascii="Times New Roman" w:hAnsi="Times New Roman"/>
          <w:sz w:val="28"/>
          <w:szCs w:val="28"/>
          <w:lang w:val="uk-UA"/>
        </w:rPr>
      </w:pPr>
      <w:r>
        <w:rPr>
          <w:rFonts w:ascii="Times New Roman" w:hAnsi="Times New Roman"/>
          <w:sz w:val="28"/>
          <w:szCs w:val="28"/>
          <w:lang w:val="uk-UA"/>
        </w:rPr>
        <w:t>н</w:t>
      </w:r>
      <w:r w:rsidRPr="003B23FD">
        <w:rPr>
          <w:rFonts w:ascii="Times New Roman" w:hAnsi="Times New Roman"/>
          <w:sz w:val="28"/>
          <w:szCs w:val="28"/>
          <w:lang w:val="uk-UA"/>
        </w:rPr>
        <w:t>изьке або нульове значення потенціалу (придатність для господарського використання);</w:t>
      </w:r>
    </w:p>
    <w:p w:rsidR="00C15DAD" w:rsidRPr="003B23FD" w:rsidRDefault="00C15DAD" w:rsidP="003B23FD">
      <w:pPr>
        <w:pStyle w:val="ListParagraph"/>
        <w:numPr>
          <w:ilvl w:val="0"/>
          <w:numId w:val="4"/>
        </w:numPr>
        <w:spacing w:after="0" w:line="360" w:lineRule="auto"/>
        <w:jc w:val="both"/>
        <w:rPr>
          <w:rFonts w:ascii="Times New Roman" w:hAnsi="Times New Roman"/>
          <w:sz w:val="28"/>
          <w:szCs w:val="28"/>
          <w:lang w:val="uk-UA"/>
        </w:rPr>
      </w:pPr>
      <w:r>
        <w:rPr>
          <w:rFonts w:ascii="Times New Roman" w:hAnsi="Times New Roman"/>
          <w:sz w:val="28"/>
          <w:szCs w:val="28"/>
          <w:lang w:val="uk-UA"/>
        </w:rPr>
        <w:t>с</w:t>
      </w:r>
      <w:r w:rsidRPr="003B23FD">
        <w:rPr>
          <w:rFonts w:ascii="Times New Roman" w:hAnsi="Times New Roman"/>
          <w:sz w:val="28"/>
          <w:szCs w:val="28"/>
          <w:lang w:val="uk-UA"/>
        </w:rPr>
        <w:t>пецифічні якості і одноманітність ландшафту;</w:t>
      </w:r>
    </w:p>
    <w:p w:rsidR="00C15DAD" w:rsidRPr="003B23FD" w:rsidRDefault="00C15DAD" w:rsidP="003B23FD">
      <w:pPr>
        <w:pStyle w:val="ListParagraph"/>
        <w:numPr>
          <w:ilvl w:val="0"/>
          <w:numId w:val="4"/>
        </w:numPr>
        <w:spacing w:after="0" w:line="360" w:lineRule="auto"/>
        <w:jc w:val="both"/>
        <w:rPr>
          <w:rFonts w:ascii="Times New Roman" w:hAnsi="Times New Roman"/>
          <w:sz w:val="28"/>
          <w:szCs w:val="28"/>
          <w:lang w:val="uk-UA"/>
        </w:rPr>
      </w:pPr>
      <w:r>
        <w:rPr>
          <w:rFonts w:ascii="Times New Roman" w:hAnsi="Times New Roman"/>
          <w:sz w:val="28"/>
          <w:szCs w:val="28"/>
          <w:lang w:val="uk-UA"/>
        </w:rPr>
        <w:t>п</w:t>
      </w:r>
      <w:r w:rsidRPr="003B23FD">
        <w:rPr>
          <w:rFonts w:ascii="Times New Roman" w:hAnsi="Times New Roman"/>
          <w:sz w:val="28"/>
          <w:szCs w:val="28"/>
          <w:lang w:val="uk-UA"/>
        </w:rPr>
        <w:t>орушена корисна функція (сільськогосподарська, лісогосподарська, заповідна тощо).</w:t>
      </w:r>
    </w:p>
    <w:p w:rsidR="00C15DAD" w:rsidRPr="00F35B43" w:rsidRDefault="00C15DAD" w:rsidP="00F62AA0">
      <w:pPr>
        <w:spacing w:after="0" w:line="360" w:lineRule="auto"/>
        <w:ind w:firstLine="539"/>
        <w:jc w:val="both"/>
        <w:rPr>
          <w:rFonts w:ascii="Times New Roman" w:hAnsi="Times New Roman"/>
          <w:sz w:val="28"/>
          <w:szCs w:val="28"/>
          <w:lang w:val="uk-UA"/>
        </w:rPr>
      </w:pPr>
      <w:r w:rsidRPr="00F35B43">
        <w:rPr>
          <w:rFonts w:ascii="Times New Roman" w:hAnsi="Times New Roman"/>
          <w:sz w:val="28"/>
          <w:szCs w:val="28"/>
          <w:lang w:val="uk-UA"/>
        </w:rPr>
        <w:t xml:space="preserve">Окремі, незалежно існуючі малоцінні простори з різними формами і якостями об’єднуємо в типи в залежності від генезису, структуроутворюючих факторів, придатності для рекреації тощо. </w:t>
      </w:r>
    </w:p>
    <w:p w:rsidR="00C15DAD" w:rsidRPr="00F35B43" w:rsidRDefault="00C15DAD" w:rsidP="00F62AA0">
      <w:pPr>
        <w:spacing w:after="0" w:line="360" w:lineRule="auto"/>
        <w:ind w:firstLine="539"/>
        <w:jc w:val="both"/>
        <w:rPr>
          <w:rFonts w:ascii="Times New Roman" w:hAnsi="Times New Roman"/>
          <w:sz w:val="28"/>
          <w:szCs w:val="28"/>
          <w:lang w:val="uk-UA"/>
        </w:rPr>
      </w:pPr>
      <w:r w:rsidRPr="00F35B43">
        <w:rPr>
          <w:rFonts w:ascii="Times New Roman" w:hAnsi="Times New Roman"/>
          <w:sz w:val="28"/>
          <w:szCs w:val="28"/>
          <w:lang w:val="uk-UA"/>
        </w:rPr>
        <w:t>За генетичними типами поділяємо на природні типи малоцінних просторів та антропогенні типи.</w:t>
      </w:r>
    </w:p>
    <w:p w:rsidR="00C15DAD" w:rsidRPr="00F35B43" w:rsidRDefault="00C15DAD" w:rsidP="00F62AA0">
      <w:pPr>
        <w:spacing w:after="0" w:line="360" w:lineRule="auto"/>
        <w:ind w:firstLine="540"/>
        <w:jc w:val="both"/>
        <w:rPr>
          <w:rFonts w:ascii="Times New Roman" w:hAnsi="Times New Roman"/>
          <w:sz w:val="28"/>
          <w:szCs w:val="28"/>
          <w:lang w:val="uk-UA"/>
        </w:rPr>
      </w:pPr>
      <w:r w:rsidRPr="00F35B43">
        <w:rPr>
          <w:rFonts w:ascii="Times New Roman" w:hAnsi="Times New Roman"/>
          <w:sz w:val="28"/>
          <w:szCs w:val="28"/>
          <w:lang w:val="uk-UA"/>
        </w:rPr>
        <w:t>В групі природних типів – тип еродованих ґрунтів, тип лавинних борозен, тип зсувів, дефляційний тип, карстовий тип, буровійний тип, пасовищний. Частина з них має ознаку малоцінного протягом короткого терміну.</w:t>
      </w:r>
    </w:p>
    <w:p w:rsidR="00C15DAD" w:rsidRPr="00F35B43" w:rsidRDefault="00C15DAD" w:rsidP="00F62AA0">
      <w:pPr>
        <w:spacing w:after="0" w:line="360" w:lineRule="auto"/>
        <w:ind w:firstLine="540"/>
        <w:jc w:val="both"/>
        <w:rPr>
          <w:rFonts w:ascii="Times New Roman" w:hAnsi="Times New Roman"/>
          <w:sz w:val="28"/>
          <w:szCs w:val="28"/>
          <w:lang w:val="uk-UA"/>
        </w:rPr>
      </w:pPr>
      <w:r w:rsidRPr="00F35B43">
        <w:rPr>
          <w:rFonts w:ascii="Times New Roman" w:hAnsi="Times New Roman"/>
          <w:sz w:val="28"/>
          <w:szCs w:val="28"/>
          <w:lang w:val="uk-UA"/>
        </w:rPr>
        <w:t>До групи антропогенного типу відносимо території кар’єрів, шахтних ям, відвалів, сміттєзвалищ, хвостосховищ (ті, що вже не використовуються за відповідним призначенням),  територій зі зрушеним поверхневим шаром механічною діяльністю, території забруднені внаслідок техногенних аварій тощо. Регенераційні, само відновлювальні властивості таких територій незначні, або взагалі відсутні. Як правило, антропогенні типи є комбінованими.</w:t>
      </w:r>
    </w:p>
    <w:p w:rsidR="00C15DAD" w:rsidRDefault="00C15DAD" w:rsidP="00F35B43">
      <w:pPr>
        <w:spacing w:after="0" w:line="360" w:lineRule="auto"/>
        <w:ind w:firstLine="630"/>
        <w:jc w:val="both"/>
        <w:rPr>
          <w:rFonts w:ascii="Times New Roman" w:hAnsi="Times New Roman"/>
          <w:sz w:val="28"/>
          <w:szCs w:val="28"/>
          <w:lang w:val="uk-UA"/>
        </w:rPr>
      </w:pPr>
      <w:r w:rsidRPr="003B23FD">
        <w:rPr>
          <w:rFonts w:ascii="Times New Roman" w:hAnsi="Times New Roman"/>
          <w:sz w:val="28"/>
          <w:szCs w:val="28"/>
          <w:lang w:val="uk-UA"/>
        </w:rPr>
        <w:t>Проблематика можливості використання таких територій з метою рекреації набуває актуальності внаслідок збільшення об’ємів промислового будівництва, створення нового та розширення існуючого селітебного середовища, збільшення потужностей поверхневого та підземного видобування, збільшення об’ємів інвестицій у енергетичні та транспортні галузі. З врахуванням перспектив економічного та суспільного розвитку необхідно з випередженням вирішувати питання використання змінених внаслідок господарської діяльності людини територій.</w:t>
      </w:r>
    </w:p>
    <w:p w:rsidR="00C15DAD" w:rsidRPr="00F35B43" w:rsidRDefault="00C15DAD" w:rsidP="00F62AA0">
      <w:pPr>
        <w:spacing w:line="360" w:lineRule="auto"/>
        <w:ind w:firstLine="540"/>
        <w:jc w:val="both"/>
        <w:rPr>
          <w:rFonts w:ascii="Times New Roman" w:hAnsi="Times New Roman"/>
          <w:sz w:val="28"/>
          <w:szCs w:val="28"/>
          <w:lang w:val="uk-UA"/>
        </w:rPr>
      </w:pPr>
      <w:r w:rsidRPr="00F35B43">
        <w:rPr>
          <w:rFonts w:ascii="Times New Roman" w:hAnsi="Times New Roman"/>
          <w:sz w:val="28"/>
          <w:szCs w:val="28"/>
          <w:lang w:val="uk-UA"/>
        </w:rPr>
        <w:t>Основними критеріями можливості використання малоцінних просторів для рекреації є:</w:t>
      </w:r>
    </w:p>
    <w:p w:rsidR="00C15DAD" w:rsidRPr="00F62AA0" w:rsidRDefault="00C15DAD" w:rsidP="00F62AA0">
      <w:pPr>
        <w:pStyle w:val="ListParagraph"/>
        <w:numPr>
          <w:ilvl w:val="0"/>
          <w:numId w:val="4"/>
        </w:numPr>
        <w:spacing w:after="0" w:line="360" w:lineRule="auto"/>
        <w:jc w:val="both"/>
        <w:rPr>
          <w:rFonts w:ascii="Times New Roman" w:hAnsi="Times New Roman"/>
          <w:sz w:val="28"/>
          <w:szCs w:val="28"/>
          <w:lang w:val="uk-UA"/>
        </w:rPr>
      </w:pPr>
      <w:r>
        <w:rPr>
          <w:rFonts w:ascii="Times New Roman" w:hAnsi="Times New Roman"/>
          <w:sz w:val="28"/>
          <w:szCs w:val="28"/>
          <w:lang w:val="uk-UA"/>
        </w:rPr>
        <w:t>з</w:t>
      </w:r>
      <w:r w:rsidRPr="00F62AA0">
        <w:rPr>
          <w:rFonts w:ascii="Times New Roman" w:hAnsi="Times New Roman"/>
          <w:sz w:val="28"/>
          <w:szCs w:val="28"/>
          <w:lang w:val="uk-UA"/>
        </w:rPr>
        <w:t>в’язок з визначеним типом ландшафту, тобто їх значення змінюється в залежності від приналежності тому чи іншому типу ландшафтів – низовинному, передгірському, гірському тощо;</w:t>
      </w:r>
    </w:p>
    <w:p w:rsidR="00C15DAD" w:rsidRPr="00F62AA0" w:rsidRDefault="00C15DAD" w:rsidP="00F62AA0">
      <w:pPr>
        <w:pStyle w:val="ListParagraph"/>
        <w:numPr>
          <w:ilvl w:val="0"/>
          <w:numId w:val="4"/>
        </w:numPr>
        <w:spacing w:after="0" w:line="360" w:lineRule="auto"/>
        <w:jc w:val="both"/>
        <w:rPr>
          <w:rFonts w:ascii="Times New Roman" w:hAnsi="Times New Roman"/>
          <w:sz w:val="28"/>
          <w:szCs w:val="28"/>
          <w:lang w:val="uk-UA"/>
        </w:rPr>
      </w:pPr>
      <w:r>
        <w:rPr>
          <w:rFonts w:ascii="Times New Roman" w:hAnsi="Times New Roman"/>
          <w:sz w:val="28"/>
          <w:szCs w:val="28"/>
          <w:lang w:val="uk-UA"/>
        </w:rPr>
        <w:t>в</w:t>
      </w:r>
      <w:r w:rsidRPr="00F62AA0">
        <w:rPr>
          <w:rFonts w:ascii="Times New Roman" w:hAnsi="Times New Roman"/>
          <w:sz w:val="28"/>
          <w:szCs w:val="28"/>
          <w:lang w:val="uk-UA"/>
        </w:rPr>
        <w:t>ідстань від місця попиту на рекреацію;</w:t>
      </w:r>
    </w:p>
    <w:p w:rsidR="00C15DAD" w:rsidRPr="00F62AA0" w:rsidRDefault="00C15DAD" w:rsidP="00F62AA0">
      <w:pPr>
        <w:pStyle w:val="ListParagraph"/>
        <w:numPr>
          <w:ilvl w:val="0"/>
          <w:numId w:val="4"/>
        </w:numPr>
        <w:spacing w:after="0" w:line="360" w:lineRule="auto"/>
        <w:jc w:val="both"/>
        <w:rPr>
          <w:rFonts w:ascii="Times New Roman" w:hAnsi="Times New Roman"/>
          <w:sz w:val="28"/>
          <w:szCs w:val="28"/>
          <w:lang w:val="uk-UA"/>
        </w:rPr>
      </w:pPr>
      <w:r>
        <w:rPr>
          <w:rFonts w:ascii="Times New Roman" w:hAnsi="Times New Roman"/>
          <w:sz w:val="28"/>
          <w:szCs w:val="28"/>
          <w:lang w:val="uk-UA"/>
        </w:rPr>
        <w:t>р</w:t>
      </w:r>
      <w:r w:rsidRPr="00F62AA0">
        <w:rPr>
          <w:rFonts w:ascii="Times New Roman" w:hAnsi="Times New Roman"/>
          <w:sz w:val="28"/>
          <w:szCs w:val="28"/>
          <w:lang w:val="uk-UA"/>
        </w:rPr>
        <w:t>озміри їх площі та морфологічні особливості;</w:t>
      </w:r>
    </w:p>
    <w:p w:rsidR="00C15DAD" w:rsidRPr="00F62AA0" w:rsidRDefault="00C15DAD" w:rsidP="00F62AA0">
      <w:pPr>
        <w:pStyle w:val="ListParagraph"/>
        <w:numPr>
          <w:ilvl w:val="0"/>
          <w:numId w:val="4"/>
        </w:numPr>
        <w:spacing w:after="0" w:line="360" w:lineRule="auto"/>
        <w:jc w:val="both"/>
        <w:rPr>
          <w:rFonts w:ascii="Times New Roman" w:hAnsi="Times New Roman"/>
          <w:sz w:val="28"/>
          <w:szCs w:val="28"/>
          <w:lang w:val="uk-UA"/>
        </w:rPr>
      </w:pPr>
      <w:r>
        <w:rPr>
          <w:rFonts w:ascii="Times New Roman" w:hAnsi="Times New Roman"/>
          <w:sz w:val="28"/>
          <w:szCs w:val="28"/>
          <w:lang w:val="uk-UA"/>
        </w:rPr>
        <w:t>м</w:t>
      </w:r>
      <w:r w:rsidRPr="00F62AA0">
        <w:rPr>
          <w:rFonts w:ascii="Times New Roman" w:hAnsi="Times New Roman"/>
          <w:sz w:val="28"/>
          <w:szCs w:val="28"/>
          <w:lang w:val="uk-UA"/>
        </w:rPr>
        <w:t>ожливість рекультивації;</w:t>
      </w:r>
    </w:p>
    <w:p w:rsidR="00C15DAD" w:rsidRPr="00F62AA0" w:rsidRDefault="00C15DAD" w:rsidP="00F62AA0">
      <w:pPr>
        <w:pStyle w:val="ListParagraph"/>
        <w:numPr>
          <w:ilvl w:val="0"/>
          <w:numId w:val="4"/>
        </w:numPr>
        <w:spacing w:after="0" w:line="360" w:lineRule="auto"/>
        <w:jc w:val="both"/>
        <w:rPr>
          <w:rFonts w:ascii="Times New Roman" w:hAnsi="Times New Roman"/>
          <w:sz w:val="28"/>
          <w:szCs w:val="28"/>
          <w:lang w:val="uk-UA"/>
        </w:rPr>
      </w:pPr>
      <w:r>
        <w:rPr>
          <w:rFonts w:ascii="Times New Roman" w:hAnsi="Times New Roman"/>
          <w:sz w:val="28"/>
          <w:szCs w:val="28"/>
          <w:lang w:val="uk-UA"/>
        </w:rPr>
        <w:t>т</w:t>
      </w:r>
      <w:r w:rsidRPr="00F62AA0">
        <w:rPr>
          <w:rFonts w:ascii="Times New Roman" w:hAnsi="Times New Roman"/>
          <w:sz w:val="28"/>
          <w:szCs w:val="28"/>
          <w:lang w:val="uk-UA"/>
        </w:rPr>
        <w:t>ермін існування малоцінної території (особливо для природного типу, що мають здатність для самовідновлення).</w:t>
      </w:r>
    </w:p>
    <w:p w:rsidR="00C15DAD" w:rsidRPr="00F35B43" w:rsidRDefault="00C15DAD" w:rsidP="00F62AA0">
      <w:pPr>
        <w:pStyle w:val="BodyTextIndent3"/>
        <w:spacing w:line="360" w:lineRule="auto"/>
        <w:ind w:firstLine="450"/>
        <w:jc w:val="both"/>
        <w:rPr>
          <w:szCs w:val="28"/>
        </w:rPr>
      </w:pPr>
      <w:r w:rsidRPr="00F35B43">
        <w:rPr>
          <w:szCs w:val="28"/>
        </w:rPr>
        <w:t>За оцінкою придатності для рекреаційного використання визначаємо типи малоцінних просторів:</w:t>
      </w:r>
    </w:p>
    <w:p w:rsidR="00C15DAD" w:rsidRPr="00F35B43" w:rsidRDefault="00C15DAD" w:rsidP="00F62AA0">
      <w:pPr>
        <w:spacing w:after="0" w:line="360" w:lineRule="auto"/>
        <w:ind w:firstLine="629"/>
        <w:jc w:val="both"/>
        <w:rPr>
          <w:rFonts w:ascii="Times New Roman" w:hAnsi="Times New Roman"/>
          <w:sz w:val="28"/>
          <w:szCs w:val="28"/>
          <w:lang w:val="uk-UA"/>
        </w:rPr>
      </w:pPr>
      <w:r w:rsidRPr="00F35B43">
        <w:rPr>
          <w:rFonts w:ascii="Times New Roman" w:hAnsi="Times New Roman"/>
          <w:sz w:val="28"/>
          <w:szCs w:val="28"/>
          <w:lang w:val="uk-UA"/>
        </w:rPr>
        <w:t>- тип низовинний з водними поверхнями – після деяких рекультиваційних заходів можливе використання для зимових та літніх рекреаційних занять на водних акваторіях;</w:t>
      </w:r>
    </w:p>
    <w:p w:rsidR="00C15DAD" w:rsidRPr="00F35B43" w:rsidRDefault="00C15DAD" w:rsidP="00F62AA0">
      <w:pPr>
        <w:spacing w:after="0" w:line="360" w:lineRule="auto"/>
        <w:ind w:firstLine="629"/>
        <w:jc w:val="both"/>
        <w:rPr>
          <w:rFonts w:ascii="Times New Roman" w:hAnsi="Times New Roman"/>
          <w:sz w:val="28"/>
          <w:szCs w:val="28"/>
          <w:lang w:val="uk-UA"/>
        </w:rPr>
      </w:pPr>
      <w:r w:rsidRPr="00F35B43">
        <w:rPr>
          <w:rFonts w:ascii="Times New Roman" w:hAnsi="Times New Roman"/>
          <w:sz w:val="28"/>
          <w:szCs w:val="28"/>
          <w:lang w:val="uk-UA"/>
        </w:rPr>
        <w:t>- тип сухих депресій – вимагає деяких рекультиваційних заходів, можлива придатність для спорудження спортивних комплексів і площадок;</w:t>
      </w:r>
    </w:p>
    <w:p w:rsidR="00C15DAD" w:rsidRPr="00F35B43" w:rsidRDefault="00C15DAD" w:rsidP="00F62AA0">
      <w:pPr>
        <w:spacing w:after="0" w:line="360" w:lineRule="auto"/>
        <w:ind w:firstLine="629"/>
        <w:jc w:val="both"/>
        <w:rPr>
          <w:rFonts w:ascii="Times New Roman" w:hAnsi="Times New Roman"/>
          <w:sz w:val="28"/>
          <w:szCs w:val="28"/>
          <w:lang w:val="uk-UA"/>
        </w:rPr>
      </w:pPr>
      <w:r w:rsidRPr="00F35B43">
        <w:rPr>
          <w:rFonts w:ascii="Times New Roman" w:hAnsi="Times New Roman"/>
          <w:sz w:val="28"/>
          <w:szCs w:val="28"/>
          <w:lang w:val="uk-UA"/>
        </w:rPr>
        <w:t>- тип відвалів, сміттєзвалищ, насипів - вимагає значних рекультиваційних заходів, можливе використання для літніх та зимових рекреаційних - активних, спортивних, екстремальних занять; будівництво спортивних комплексів, атрактивних споруд і площадок;</w:t>
      </w:r>
    </w:p>
    <w:p w:rsidR="00C15DAD" w:rsidRDefault="00C15DAD" w:rsidP="00F62AA0">
      <w:pPr>
        <w:spacing w:after="0" w:line="360" w:lineRule="auto"/>
        <w:ind w:firstLine="630"/>
        <w:jc w:val="both"/>
        <w:rPr>
          <w:rFonts w:ascii="Times New Roman" w:hAnsi="Times New Roman"/>
          <w:sz w:val="28"/>
          <w:szCs w:val="28"/>
          <w:lang w:val="uk-UA"/>
        </w:rPr>
      </w:pPr>
      <w:r w:rsidRPr="00F35B43">
        <w:rPr>
          <w:rFonts w:ascii="Times New Roman" w:hAnsi="Times New Roman"/>
          <w:sz w:val="28"/>
          <w:szCs w:val="28"/>
          <w:lang w:val="uk-UA"/>
        </w:rPr>
        <w:t>- тип територій техногенних катастроф - вимагає значних рекультиваційних заходів, придатний для окремих видів промислового та екстремального туризму</w:t>
      </w:r>
      <w:r w:rsidRPr="00F35B43">
        <w:rPr>
          <w:rFonts w:ascii="Times New Roman" w:hAnsi="Times New Roman"/>
          <w:sz w:val="28"/>
          <w:szCs w:val="28"/>
        </w:rPr>
        <w:t xml:space="preserve"> [</w:t>
      </w:r>
      <w:r>
        <w:rPr>
          <w:rFonts w:ascii="Times New Roman" w:hAnsi="Times New Roman"/>
          <w:sz w:val="28"/>
          <w:szCs w:val="28"/>
          <w:lang w:val="uk-UA"/>
        </w:rPr>
        <w:t>4</w:t>
      </w:r>
      <w:r w:rsidRPr="00F35B43">
        <w:rPr>
          <w:rFonts w:ascii="Times New Roman" w:hAnsi="Times New Roman"/>
          <w:sz w:val="28"/>
          <w:szCs w:val="28"/>
        </w:rPr>
        <w:t>]</w:t>
      </w:r>
      <w:r w:rsidRPr="00F35B43">
        <w:rPr>
          <w:rFonts w:ascii="Times New Roman" w:hAnsi="Times New Roman"/>
          <w:sz w:val="28"/>
          <w:szCs w:val="28"/>
          <w:lang w:val="uk-UA"/>
        </w:rPr>
        <w:t>.</w:t>
      </w:r>
    </w:p>
    <w:p w:rsidR="00C15DAD" w:rsidRPr="003B23FD" w:rsidRDefault="00C15DAD" w:rsidP="007A7F39">
      <w:pPr>
        <w:pStyle w:val="BodyTextIndent"/>
        <w:spacing w:line="360" w:lineRule="auto"/>
        <w:ind w:firstLine="720"/>
        <w:rPr>
          <w:szCs w:val="28"/>
        </w:rPr>
      </w:pPr>
      <w:r w:rsidRPr="00F35B43">
        <w:rPr>
          <w:szCs w:val="28"/>
        </w:rPr>
        <w:t xml:space="preserve">Оцінка </w:t>
      </w:r>
      <w:r>
        <w:rPr>
          <w:szCs w:val="28"/>
        </w:rPr>
        <w:t xml:space="preserve">малоцінних ландшафтів  з метою їх  подальшого рекреаційного використання </w:t>
      </w:r>
      <w:r w:rsidRPr="00F35B43">
        <w:rPr>
          <w:szCs w:val="28"/>
        </w:rPr>
        <w:t>базується на аналізі природних умов, що є визначальним фактором рекреації, та інших складових атрактивності рекреаційних функцій, наприклад, культурно-історичні пам’ятки і технічні споруди, їх оснащеність, тощо, або, навпаки, ті, що обмежують його використання – негативні явища, пріоритет інших господарських функцій.</w:t>
      </w:r>
    </w:p>
    <w:p w:rsidR="00C15DAD" w:rsidRPr="00F35B43" w:rsidRDefault="00C15DAD" w:rsidP="003B23FD">
      <w:pPr>
        <w:spacing w:line="360" w:lineRule="auto"/>
        <w:ind w:firstLine="630"/>
        <w:jc w:val="both"/>
        <w:rPr>
          <w:rFonts w:ascii="Times New Roman" w:hAnsi="Times New Roman"/>
          <w:sz w:val="28"/>
          <w:szCs w:val="28"/>
          <w:lang w:val="uk-UA"/>
        </w:rPr>
      </w:pPr>
      <w:r w:rsidRPr="00F35B43">
        <w:rPr>
          <w:rFonts w:ascii="Times New Roman" w:hAnsi="Times New Roman"/>
          <w:sz w:val="28"/>
          <w:szCs w:val="28"/>
          <w:lang w:val="uk-UA"/>
        </w:rPr>
        <w:t>Досвід використання таких ландшафтів у рекреаційній діяльності накопичений у розвинутих країнах. Це пов’язано, в першу чергу, з високою вартістю землі та функціонуванням системи економічних преференцій  землекористувачам малоцінних ландшафтів. Так, відпрацьовані сміттєзвалища перетворюються на поля для гольфу, відкриті розробки корисних копалин – у водойми для занять водними видами спорту, основами для будівництва спортивних споруд</w:t>
      </w:r>
      <w:r>
        <w:rPr>
          <w:rFonts w:ascii="Times New Roman" w:hAnsi="Times New Roman"/>
          <w:sz w:val="28"/>
          <w:szCs w:val="28"/>
          <w:lang w:val="uk-UA"/>
        </w:rPr>
        <w:t xml:space="preserve"> </w:t>
      </w:r>
      <w:r w:rsidRPr="00F35B43">
        <w:rPr>
          <w:rFonts w:ascii="Times New Roman" w:hAnsi="Times New Roman"/>
          <w:sz w:val="28"/>
          <w:szCs w:val="28"/>
        </w:rPr>
        <w:t>[</w:t>
      </w:r>
      <w:r>
        <w:rPr>
          <w:rFonts w:ascii="Times New Roman" w:hAnsi="Times New Roman"/>
          <w:sz w:val="28"/>
          <w:szCs w:val="28"/>
          <w:lang w:val="uk-UA"/>
        </w:rPr>
        <w:t>5</w:t>
      </w:r>
      <w:r w:rsidRPr="00F35B43">
        <w:rPr>
          <w:rFonts w:ascii="Times New Roman" w:hAnsi="Times New Roman"/>
          <w:sz w:val="28"/>
          <w:szCs w:val="28"/>
        </w:rPr>
        <w:t>]</w:t>
      </w:r>
      <w:r w:rsidRPr="00F35B43">
        <w:rPr>
          <w:rFonts w:ascii="Times New Roman" w:hAnsi="Times New Roman"/>
          <w:sz w:val="28"/>
          <w:szCs w:val="28"/>
          <w:lang w:val="uk-UA"/>
        </w:rPr>
        <w:t>.</w:t>
      </w:r>
      <w:r>
        <w:rPr>
          <w:rFonts w:ascii="Times New Roman" w:hAnsi="Times New Roman"/>
          <w:sz w:val="28"/>
          <w:szCs w:val="28"/>
          <w:lang w:val="uk-UA"/>
        </w:rPr>
        <w:t xml:space="preserve"> </w:t>
      </w:r>
      <w:r w:rsidRPr="00F35B43">
        <w:rPr>
          <w:rFonts w:ascii="Times New Roman" w:hAnsi="Times New Roman"/>
          <w:sz w:val="28"/>
          <w:szCs w:val="28"/>
          <w:lang w:val="uk-UA"/>
        </w:rPr>
        <w:t>Природно-територіальні комплекси, особливо Донбасу, Придніпров’я, характеризуються незначними площами територій рекреаційного використання. Тому, перспективними вважаються дослідження можливостей використання  таких малоцінних ландшафтів для рекреації та туризму.</w:t>
      </w:r>
    </w:p>
    <w:p w:rsidR="00C15DAD" w:rsidRPr="007A7F39" w:rsidRDefault="00C15DAD" w:rsidP="007A7F39">
      <w:pPr>
        <w:spacing w:after="0" w:line="360" w:lineRule="auto"/>
        <w:ind w:firstLine="540"/>
        <w:jc w:val="both"/>
        <w:rPr>
          <w:rFonts w:ascii="Times New Roman" w:hAnsi="Times New Roman"/>
          <w:sz w:val="28"/>
          <w:szCs w:val="28"/>
        </w:rPr>
      </w:pPr>
      <w:r w:rsidRPr="006F617C">
        <w:rPr>
          <w:rFonts w:ascii="Times New Roman" w:hAnsi="Times New Roman"/>
          <w:b/>
          <w:sz w:val="28"/>
          <w:szCs w:val="28"/>
          <w:lang w:val="uk-UA"/>
        </w:rPr>
        <w:t>Висновки та перспективи</w:t>
      </w:r>
      <w:r w:rsidRPr="006F617C">
        <w:rPr>
          <w:rFonts w:ascii="Times New Roman" w:hAnsi="Times New Roman"/>
          <w:sz w:val="28"/>
          <w:szCs w:val="28"/>
          <w:lang w:val="uk-UA"/>
        </w:rPr>
        <w:t>. Питання використання неповноцінних (малоцінних) територій полягає у відновлюванні економічної, екологічної та суспільної цінності порушених територій.</w:t>
      </w:r>
      <w:r w:rsidRPr="007A7F39">
        <w:rPr>
          <w:rFonts w:ascii="Times New Roman" w:hAnsi="Times New Roman"/>
          <w:sz w:val="28"/>
          <w:szCs w:val="28"/>
          <w:lang w:val="uk-UA"/>
        </w:rPr>
        <w:t xml:space="preserve"> </w:t>
      </w:r>
      <w:r>
        <w:rPr>
          <w:rFonts w:ascii="Times New Roman" w:hAnsi="Times New Roman"/>
          <w:sz w:val="28"/>
          <w:szCs w:val="28"/>
          <w:lang w:val="uk-UA"/>
        </w:rPr>
        <w:t xml:space="preserve">Запропонована класифікація малоцінних ландшафтів дозволить диференційовано підходити до розроблення проектів їх подальшого використання. </w:t>
      </w:r>
      <w:r w:rsidRPr="00F35B43">
        <w:rPr>
          <w:rFonts w:ascii="Times New Roman" w:hAnsi="Times New Roman"/>
          <w:sz w:val="28"/>
          <w:szCs w:val="28"/>
        </w:rPr>
        <w:t>Відтворення рекреаційної продуктивності і атрактивності визначених типів територій можливе внаслідок рекультивації та відновлювальних заходів. Але, без детального аналізу та оцінки, без врахування основних взаємозв’язків між економічною діяльністю, економічним та соціальним розвитком регіону (області), екології ландшафту не можливо приймати рішення щодо заходів та пропозицій з використання для рекреації господарсько непридатних територій.</w:t>
      </w:r>
    </w:p>
    <w:p w:rsidR="00C15DAD" w:rsidRPr="00712D29" w:rsidRDefault="00C15DAD" w:rsidP="00F35B43">
      <w:pPr>
        <w:spacing w:line="360" w:lineRule="auto"/>
        <w:ind w:firstLine="630"/>
        <w:jc w:val="both"/>
        <w:rPr>
          <w:rFonts w:ascii="Times New Roman" w:hAnsi="Times New Roman"/>
          <w:b/>
          <w:sz w:val="28"/>
          <w:szCs w:val="28"/>
          <w:lang w:val="uk-UA"/>
        </w:rPr>
      </w:pPr>
      <w:r>
        <w:rPr>
          <w:rFonts w:ascii="Times New Roman" w:hAnsi="Times New Roman"/>
          <w:b/>
          <w:sz w:val="28"/>
          <w:szCs w:val="28"/>
          <w:lang w:val="uk-UA"/>
        </w:rPr>
        <w:t>Література:</w:t>
      </w:r>
    </w:p>
    <w:p w:rsidR="00C15DAD" w:rsidRPr="00F35B43" w:rsidRDefault="00C15DAD" w:rsidP="00F35B43">
      <w:pPr>
        <w:spacing w:line="360" w:lineRule="auto"/>
        <w:ind w:firstLine="630"/>
        <w:jc w:val="both"/>
        <w:rPr>
          <w:rFonts w:ascii="Times New Roman" w:hAnsi="Times New Roman"/>
          <w:sz w:val="28"/>
          <w:szCs w:val="28"/>
          <w:lang w:val="uk-UA"/>
        </w:rPr>
      </w:pPr>
      <w:r w:rsidRPr="00F35B43">
        <w:rPr>
          <w:rFonts w:ascii="Times New Roman" w:hAnsi="Times New Roman"/>
          <w:sz w:val="28"/>
          <w:szCs w:val="28"/>
          <w:lang w:val="uk-UA"/>
        </w:rPr>
        <w:t xml:space="preserve">1. Багров М.В. Землезнавство: підручник </w:t>
      </w:r>
      <w:r w:rsidRPr="00F35B43">
        <w:rPr>
          <w:rFonts w:ascii="Times New Roman" w:hAnsi="Times New Roman"/>
          <w:sz w:val="28"/>
          <w:szCs w:val="28"/>
        </w:rPr>
        <w:t>[</w:t>
      </w:r>
      <w:r w:rsidRPr="00F35B43">
        <w:rPr>
          <w:rFonts w:ascii="Times New Roman" w:hAnsi="Times New Roman"/>
          <w:sz w:val="28"/>
          <w:szCs w:val="28"/>
          <w:lang w:val="uk-UA"/>
        </w:rPr>
        <w:t>Текст</w:t>
      </w:r>
      <w:r w:rsidRPr="00F35B43">
        <w:rPr>
          <w:rFonts w:ascii="Times New Roman" w:hAnsi="Times New Roman"/>
          <w:sz w:val="28"/>
          <w:szCs w:val="28"/>
        </w:rPr>
        <w:t>]</w:t>
      </w:r>
      <w:r w:rsidRPr="00F35B43">
        <w:rPr>
          <w:rFonts w:ascii="Times New Roman" w:hAnsi="Times New Roman"/>
          <w:sz w:val="28"/>
          <w:szCs w:val="28"/>
          <w:lang w:val="uk-UA"/>
        </w:rPr>
        <w:t xml:space="preserve"> </w:t>
      </w:r>
      <w:r w:rsidRPr="00F35B43">
        <w:rPr>
          <w:rFonts w:ascii="Times New Roman" w:hAnsi="Times New Roman"/>
          <w:sz w:val="28"/>
          <w:szCs w:val="28"/>
        </w:rPr>
        <w:t>/</w:t>
      </w:r>
      <w:r w:rsidRPr="00F35B43">
        <w:rPr>
          <w:rFonts w:ascii="Times New Roman" w:hAnsi="Times New Roman"/>
          <w:sz w:val="28"/>
          <w:szCs w:val="28"/>
          <w:lang w:val="uk-UA"/>
        </w:rPr>
        <w:t xml:space="preserve"> Багров М.В., Боков В.О., Черваньов І.Г. За ред. Шищенка  П.Г.- К.: Либідь,2000.- 464 с.- </w:t>
      </w:r>
      <w:r w:rsidRPr="00F35B43">
        <w:rPr>
          <w:rFonts w:ascii="Times New Roman" w:hAnsi="Times New Roman"/>
          <w:sz w:val="28"/>
          <w:szCs w:val="28"/>
          <w:lang w:val="en-US"/>
        </w:rPr>
        <w:t>ISBN</w:t>
      </w:r>
      <w:r w:rsidRPr="00F35B43">
        <w:rPr>
          <w:rFonts w:ascii="Times New Roman" w:hAnsi="Times New Roman"/>
          <w:sz w:val="28"/>
          <w:szCs w:val="28"/>
          <w:lang w:val="uk-UA"/>
        </w:rPr>
        <w:t xml:space="preserve"> 966-06-0057-7.</w:t>
      </w:r>
    </w:p>
    <w:p w:rsidR="00C15DAD" w:rsidRPr="009013C4" w:rsidRDefault="00C15DAD" w:rsidP="00F35B43">
      <w:pPr>
        <w:spacing w:line="360" w:lineRule="auto"/>
        <w:ind w:firstLine="709"/>
        <w:jc w:val="both"/>
        <w:rPr>
          <w:rFonts w:ascii="Times New Roman" w:hAnsi="Times New Roman"/>
          <w:sz w:val="28"/>
          <w:szCs w:val="28"/>
          <w:lang w:val="uk-UA"/>
        </w:rPr>
      </w:pPr>
      <w:r w:rsidRPr="00F35B43">
        <w:rPr>
          <w:rFonts w:ascii="Times New Roman" w:hAnsi="Times New Roman"/>
          <w:sz w:val="28"/>
          <w:szCs w:val="28"/>
          <w:lang w:val="uk-UA"/>
        </w:rPr>
        <w:t xml:space="preserve">2. Долгопола Г.Є., Дрогомирецький Я.М. Рекреаційні системи, туризм та екологія ландшафтів [Текст]/ Долгопола Г.Є., Дрогомирецький Я.М. //Матеріали ІІ всеукраїнської науково-практичної конференції «Географія та екологія: наука та освіта»; 17-18 квітня 2008 р. – Умань. – </w:t>
      </w:r>
      <w:r w:rsidRPr="00F35B43">
        <w:rPr>
          <w:rFonts w:ascii="Times New Roman" w:hAnsi="Times New Roman"/>
          <w:sz w:val="28"/>
          <w:szCs w:val="28"/>
          <w:lang w:val="en-US"/>
        </w:rPr>
        <w:t>C</w:t>
      </w:r>
      <w:r w:rsidRPr="00F35B43">
        <w:rPr>
          <w:rFonts w:ascii="Times New Roman" w:hAnsi="Times New Roman"/>
          <w:sz w:val="28"/>
          <w:szCs w:val="28"/>
          <w:lang w:val="uk-UA"/>
        </w:rPr>
        <w:t xml:space="preserve">. 57-60. </w:t>
      </w:r>
      <w:r w:rsidRPr="00F35B43">
        <w:rPr>
          <w:rFonts w:ascii="Times New Roman" w:hAnsi="Times New Roman"/>
          <w:sz w:val="28"/>
          <w:szCs w:val="28"/>
          <w:lang w:val="en-US"/>
        </w:rPr>
        <w:t>ISBN</w:t>
      </w:r>
      <w:r w:rsidRPr="00F35B43">
        <w:rPr>
          <w:rFonts w:ascii="Times New Roman" w:hAnsi="Times New Roman"/>
          <w:sz w:val="28"/>
          <w:szCs w:val="28"/>
          <w:lang w:val="uk-UA"/>
        </w:rPr>
        <w:t xml:space="preserve"> 978-966-98684-2-5.</w:t>
      </w:r>
    </w:p>
    <w:p w:rsidR="00C15DAD" w:rsidRPr="009013C4" w:rsidRDefault="00C15DAD" w:rsidP="009013C4">
      <w:pPr>
        <w:tabs>
          <w:tab w:val="left" w:pos="851"/>
        </w:tabs>
        <w:spacing w:after="0" w:line="360" w:lineRule="auto"/>
        <w:ind w:firstLine="567"/>
        <w:jc w:val="both"/>
        <w:rPr>
          <w:rFonts w:ascii="Times New Roman" w:hAnsi="Times New Roman"/>
          <w:b/>
          <w:sz w:val="28"/>
          <w:szCs w:val="28"/>
          <w:lang w:eastAsia="uk-UA"/>
        </w:rPr>
      </w:pPr>
      <w:r w:rsidRPr="009013C4">
        <w:rPr>
          <w:rFonts w:ascii="Times New Roman" w:hAnsi="Times New Roman"/>
          <w:sz w:val="28"/>
          <w:szCs w:val="28"/>
        </w:rPr>
        <w:t xml:space="preserve">3. </w:t>
      </w:r>
      <w:r>
        <w:rPr>
          <w:rFonts w:ascii="Times New Roman" w:hAnsi="Times New Roman"/>
          <w:sz w:val="28"/>
          <w:szCs w:val="28"/>
          <w:lang w:val="uk-UA"/>
        </w:rPr>
        <w:t>Доповідь про с</w:t>
      </w:r>
      <w:r w:rsidRPr="009013C4">
        <w:rPr>
          <w:rFonts w:ascii="Times New Roman" w:hAnsi="Times New Roman"/>
          <w:sz w:val="28"/>
          <w:szCs w:val="28"/>
          <w:lang w:val="uk-UA"/>
        </w:rPr>
        <w:t xml:space="preserve">тан навколишнього природного середовища </w:t>
      </w:r>
      <w:r>
        <w:rPr>
          <w:rFonts w:ascii="Times New Roman" w:hAnsi="Times New Roman"/>
          <w:sz w:val="28"/>
          <w:szCs w:val="28"/>
          <w:lang w:val="uk-UA"/>
        </w:rPr>
        <w:t xml:space="preserve">в Україні </w:t>
      </w:r>
      <w:r w:rsidRPr="009013C4">
        <w:rPr>
          <w:rFonts w:ascii="Times New Roman" w:hAnsi="Times New Roman"/>
          <w:sz w:val="28"/>
          <w:szCs w:val="28"/>
        </w:rPr>
        <w:t xml:space="preserve">[Електронний ресурс].  – Режим доступу: </w:t>
      </w:r>
      <w:r>
        <w:rPr>
          <w:rFonts w:ascii="Arial" w:hAnsi="Arial" w:cs="Arial"/>
          <w:color w:val="006621"/>
          <w:sz w:val="21"/>
          <w:szCs w:val="21"/>
          <w:shd w:val="clear" w:color="auto" w:fill="FFFFFF"/>
        </w:rPr>
        <w:t>www.menr.gov.ua/index.php/dopovidi</w:t>
      </w:r>
    </w:p>
    <w:p w:rsidR="00C15DAD" w:rsidRPr="00F35B43" w:rsidRDefault="00C15DAD" w:rsidP="00F35B43">
      <w:pPr>
        <w:pStyle w:val="BodyTextIndent2"/>
        <w:spacing w:line="360" w:lineRule="auto"/>
        <w:ind w:firstLine="630"/>
        <w:rPr>
          <w:szCs w:val="28"/>
          <w:lang w:val="ru-RU"/>
        </w:rPr>
      </w:pPr>
      <w:r>
        <w:rPr>
          <w:szCs w:val="28"/>
        </w:rPr>
        <w:t>4.</w:t>
      </w:r>
      <w:r w:rsidRPr="00F35B43">
        <w:rPr>
          <w:szCs w:val="28"/>
        </w:rPr>
        <w:t xml:space="preserve"> Долгопола</w:t>
      </w:r>
      <w:r>
        <w:rPr>
          <w:szCs w:val="28"/>
        </w:rPr>
        <w:t xml:space="preserve"> Г.Є, </w:t>
      </w:r>
      <w:r w:rsidRPr="00F35B43">
        <w:rPr>
          <w:szCs w:val="28"/>
        </w:rPr>
        <w:t xml:space="preserve">Коробейникова Я.С. Дослідження проблеми використання малоцінних територій ландшафтів з метою рекреації [Текст] /Долгопола Г.Є, .Коробейникова Я.С.//Сборник научных трудов </w:t>
      </w:r>
      <w:r w:rsidRPr="00F35B43">
        <w:rPr>
          <w:szCs w:val="28"/>
          <w:lang w:val="en-US"/>
        </w:rPr>
        <w:t>Sworld</w:t>
      </w:r>
      <w:r w:rsidRPr="00F35B43">
        <w:rPr>
          <w:szCs w:val="28"/>
        </w:rPr>
        <w:t xml:space="preserve">. </w:t>
      </w:r>
      <w:r w:rsidRPr="00F35B43">
        <w:rPr>
          <w:szCs w:val="28"/>
          <w:lang w:val="ru-RU"/>
        </w:rPr>
        <w:t xml:space="preserve">Материалы научно-практической конференции «Научные исследования и их практическое применение. Современное состояние и пути развития» - 2012.- </w:t>
      </w:r>
      <w:r w:rsidRPr="00F35B43">
        <w:rPr>
          <w:szCs w:val="28"/>
          <w:lang w:val="en-US"/>
        </w:rPr>
        <w:t>C</w:t>
      </w:r>
      <w:r w:rsidRPr="00F35B43">
        <w:rPr>
          <w:szCs w:val="28"/>
          <w:lang w:val="ru-RU"/>
        </w:rPr>
        <w:t xml:space="preserve">.7 – 9.  </w:t>
      </w:r>
      <w:r w:rsidRPr="00F35B43">
        <w:rPr>
          <w:szCs w:val="28"/>
          <w:lang w:val="en-US"/>
        </w:rPr>
        <w:t>ISBN</w:t>
      </w:r>
      <w:r w:rsidRPr="00F35B43">
        <w:rPr>
          <w:szCs w:val="28"/>
        </w:rPr>
        <w:t xml:space="preserve"> 978-966</w:t>
      </w:r>
      <w:r w:rsidRPr="00F35B43">
        <w:rPr>
          <w:szCs w:val="28"/>
          <w:lang w:val="ru-RU"/>
        </w:rPr>
        <w:t>-555-055-6.</w:t>
      </w:r>
    </w:p>
    <w:p w:rsidR="00C15DAD" w:rsidRPr="009013C4" w:rsidRDefault="00C15DAD" w:rsidP="009013C4">
      <w:pPr>
        <w:pStyle w:val="ListParagraph"/>
        <w:tabs>
          <w:tab w:val="left" w:pos="851"/>
        </w:tabs>
        <w:spacing w:after="0" w:line="360" w:lineRule="auto"/>
        <w:ind w:left="0" w:firstLine="567"/>
        <w:jc w:val="both"/>
        <w:rPr>
          <w:rFonts w:ascii="Times New Roman" w:hAnsi="Times New Roman"/>
          <w:sz w:val="28"/>
          <w:szCs w:val="28"/>
          <w:lang w:eastAsia="uk-UA"/>
        </w:rPr>
      </w:pPr>
      <w:r w:rsidRPr="009013C4">
        <w:rPr>
          <w:rFonts w:ascii="Times New Roman" w:hAnsi="Times New Roman"/>
          <w:sz w:val="28"/>
          <w:szCs w:val="28"/>
          <w:lang w:val="uk-UA"/>
        </w:rPr>
        <w:t>5.</w:t>
      </w:r>
      <w:r w:rsidRPr="009013C4">
        <w:rPr>
          <w:sz w:val="28"/>
          <w:szCs w:val="28"/>
        </w:rPr>
        <w:t xml:space="preserve"> </w:t>
      </w:r>
      <w:r w:rsidRPr="009013C4">
        <w:rPr>
          <w:rFonts w:ascii="Times New Roman" w:hAnsi="Times New Roman"/>
          <w:sz w:val="28"/>
          <w:szCs w:val="28"/>
        </w:rPr>
        <w:t>Коробейникова Я.С.</w:t>
      </w:r>
      <w:r w:rsidRPr="009013C4">
        <w:rPr>
          <w:rFonts w:ascii="Times New Roman" w:hAnsi="Times New Roman"/>
          <w:b/>
          <w:sz w:val="28"/>
          <w:szCs w:val="28"/>
        </w:rPr>
        <w:t xml:space="preserve"> </w:t>
      </w:r>
      <w:r w:rsidRPr="009013C4">
        <w:rPr>
          <w:rFonts w:ascii="Times New Roman" w:hAnsi="Times New Roman"/>
          <w:sz w:val="28"/>
          <w:szCs w:val="28"/>
        </w:rPr>
        <w:t>Стратегія збалансованого туризму [Текст]: Конспект лекцій / Я.С.  Коробейникова : ІФНТУНГ .–  Івано–Франківськ: Факел, 2011. – 147 с.</w:t>
      </w:r>
      <w:r w:rsidRPr="009013C4">
        <w:rPr>
          <w:rFonts w:ascii="Times New Roman" w:hAnsi="Times New Roman"/>
          <w:sz w:val="28"/>
          <w:szCs w:val="28"/>
          <w:lang w:eastAsia="uk-UA"/>
        </w:rPr>
        <w:t xml:space="preserve"> </w:t>
      </w:r>
    </w:p>
    <w:p w:rsidR="00C15DAD" w:rsidRDefault="00C15DAD" w:rsidP="009013C4">
      <w:pPr>
        <w:spacing w:line="360" w:lineRule="auto"/>
        <w:ind w:firstLine="567"/>
        <w:jc w:val="both"/>
        <w:rPr>
          <w:rFonts w:ascii="Times New Roman" w:hAnsi="Times New Roman"/>
          <w:sz w:val="28"/>
          <w:szCs w:val="28"/>
          <w:lang w:val="uk-UA"/>
        </w:rPr>
      </w:pPr>
    </w:p>
    <w:p w:rsidR="00C15DAD" w:rsidRPr="00DE6DE8" w:rsidRDefault="00C15DAD" w:rsidP="00DE6DE8">
      <w:pPr>
        <w:spacing w:line="360" w:lineRule="auto"/>
        <w:ind w:firstLine="567"/>
        <w:jc w:val="right"/>
        <w:rPr>
          <w:rFonts w:ascii="Times New Roman" w:hAnsi="Times New Roman"/>
          <w:sz w:val="28"/>
          <w:szCs w:val="28"/>
          <w:lang w:val="uk-UA"/>
        </w:rPr>
      </w:pPr>
    </w:p>
    <w:p w:rsidR="00C15DAD" w:rsidRPr="00F35B43" w:rsidRDefault="00C15DAD" w:rsidP="00CB3A19">
      <w:pPr>
        <w:jc w:val="center"/>
        <w:rPr>
          <w:rFonts w:ascii="Times New Roman" w:hAnsi="Times New Roman"/>
          <w:sz w:val="28"/>
          <w:szCs w:val="28"/>
          <w:lang w:val="uk-UA"/>
        </w:rPr>
      </w:pPr>
    </w:p>
    <w:p w:rsidR="00C15DAD" w:rsidRPr="00CB3A19" w:rsidRDefault="00C15DAD" w:rsidP="00CB3A19">
      <w:pPr>
        <w:ind w:firstLine="567"/>
        <w:jc w:val="both"/>
        <w:rPr>
          <w:rFonts w:ascii="Times New Roman" w:hAnsi="Times New Roman"/>
          <w:sz w:val="28"/>
          <w:szCs w:val="28"/>
          <w:lang w:val="uk-UA"/>
        </w:rPr>
      </w:pPr>
    </w:p>
    <w:sectPr w:rsidR="00C15DAD" w:rsidRPr="00CB3A19" w:rsidSect="00CB3A19">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A13D19"/>
    <w:multiLevelType w:val="hybridMultilevel"/>
    <w:tmpl w:val="2D78B5F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166A08D4"/>
    <w:multiLevelType w:val="hybridMultilevel"/>
    <w:tmpl w:val="932C6A7C"/>
    <w:lvl w:ilvl="0" w:tplc="4202A7B6">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32EA6DE8"/>
    <w:multiLevelType w:val="hybridMultilevel"/>
    <w:tmpl w:val="9A06523E"/>
    <w:lvl w:ilvl="0" w:tplc="77B25A6C">
      <w:start w:val="1"/>
      <w:numFmt w:val="decimal"/>
      <w:lvlText w:val="%1."/>
      <w:lvlJc w:val="left"/>
      <w:pPr>
        <w:ind w:left="928" w:hanging="360"/>
      </w:pPr>
      <w:rPr>
        <w:rFonts w:ascii="Times New Roman" w:eastAsia="Times New Roman" w:hAnsi="Times New Roman" w:cs="Times New Roman"/>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727A0926"/>
    <w:multiLevelType w:val="hybridMultilevel"/>
    <w:tmpl w:val="47F62C76"/>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75DD61E0"/>
    <w:multiLevelType w:val="hybridMultilevel"/>
    <w:tmpl w:val="2B88474E"/>
    <w:lvl w:ilvl="0" w:tplc="04190001">
      <w:start w:val="1"/>
      <w:numFmt w:val="bullet"/>
      <w:lvlText w:val=""/>
      <w:lvlJc w:val="left"/>
      <w:pPr>
        <w:tabs>
          <w:tab w:val="num" w:pos="1068"/>
        </w:tabs>
        <w:ind w:left="106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3A19"/>
    <w:rsid w:val="00377F76"/>
    <w:rsid w:val="003B23FD"/>
    <w:rsid w:val="004735B5"/>
    <w:rsid w:val="005B108E"/>
    <w:rsid w:val="00627750"/>
    <w:rsid w:val="006F617C"/>
    <w:rsid w:val="00712D29"/>
    <w:rsid w:val="007A7F39"/>
    <w:rsid w:val="00875FE1"/>
    <w:rsid w:val="008A59A0"/>
    <w:rsid w:val="009013C4"/>
    <w:rsid w:val="00975778"/>
    <w:rsid w:val="009D5679"/>
    <w:rsid w:val="00C15DAD"/>
    <w:rsid w:val="00C81B4D"/>
    <w:rsid w:val="00CB3A19"/>
    <w:rsid w:val="00DE6DE8"/>
    <w:rsid w:val="00DF2ABD"/>
    <w:rsid w:val="00F35B43"/>
    <w:rsid w:val="00F62AA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Body Text Indent 3"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778"/>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F35B43"/>
    <w:pPr>
      <w:spacing w:after="0" w:line="240" w:lineRule="auto"/>
      <w:ind w:firstLine="900"/>
      <w:jc w:val="both"/>
    </w:pPr>
    <w:rPr>
      <w:rFonts w:ascii="Times New Roman" w:eastAsia="Times New Roman" w:hAnsi="Times New Roman"/>
      <w:sz w:val="28"/>
      <w:szCs w:val="24"/>
      <w:lang w:val="uk-UA" w:eastAsia="ru-RU"/>
    </w:rPr>
  </w:style>
  <w:style w:type="character" w:customStyle="1" w:styleId="BodyTextIndentChar">
    <w:name w:val="Body Text Indent Char"/>
    <w:basedOn w:val="DefaultParagraphFont"/>
    <w:link w:val="BodyTextIndent"/>
    <w:uiPriority w:val="99"/>
    <w:locked/>
    <w:rsid w:val="00F35B43"/>
    <w:rPr>
      <w:rFonts w:ascii="Times New Roman" w:hAnsi="Times New Roman" w:cs="Times New Roman"/>
      <w:sz w:val="24"/>
      <w:szCs w:val="24"/>
      <w:lang w:val="uk-UA" w:eastAsia="ru-RU"/>
    </w:rPr>
  </w:style>
  <w:style w:type="paragraph" w:styleId="BodyTextIndent2">
    <w:name w:val="Body Text Indent 2"/>
    <w:basedOn w:val="Normal"/>
    <w:link w:val="BodyTextIndent2Char"/>
    <w:uiPriority w:val="99"/>
    <w:semiHidden/>
    <w:rsid w:val="00F35B43"/>
    <w:pPr>
      <w:spacing w:after="0" w:line="240" w:lineRule="auto"/>
      <w:ind w:firstLine="1134"/>
      <w:jc w:val="both"/>
    </w:pPr>
    <w:rPr>
      <w:rFonts w:ascii="Times New Roman" w:eastAsia="Times New Roman" w:hAnsi="Times New Roman"/>
      <w:sz w:val="28"/>
      <w:szCs w:val="20"/>
      <w:lang w:val="uk-UA" w:eastAsia="ru-RU"/>
    </w:rPr>
  </w:style>
  <w:style w:type="character" w:customStyle="1" w:styleId="BodyTextIndent2Char">
    <w:name w:val="Body Text Indent 2 Char"/>
    <w:basedOn w:val="DefaultParagraphFont"/>
    <w:link w:val="BodyTextIndent2"/>
    <w:uiPriority w:val="99"/>
    <w:semiHidden/>
    <w:locked/>
    <w:rsid w:val="00F35B43"/>
    <w:rPr>
      <w:rFonts w:ascii="Times New Roman" w:hAnsi="Times New Roman" w:cs="Times New Roman"/>
      <w:sz w:val="20"/>
      <w:szCs w:val="20"/>
      <w:lang w:val="uk-UA" w:eastAsia="ru-RU"/>
    </w:rPr>
  </w:style>
  <w:style w:type="paragraph" w:styleId="BodyTextIndent3">
    <w:name w:val="Body Text Indent 3"/>
    <w:basedOn w:val="Normal"/>
    <w:link w:val="BodyTextIndent3Char"/>
    <w:uiPriority w:val="99"/>
    <w:semiHidden/>
    <w:rsid w:val="00F35B43"/>
    <w:pPr>
      <w:spacing w:after="0" w:line="240" w:lineRule="auto"/>
      <w:ind w:firstLine="1260"/>
    </w:pPr>
    <w:rPr>
      <w:rFonts w:ascii="Times New Roman" w:eastAsia="Times New Roman" w:hAnsi="Times New Roman"/>
      <w:sz w:val="28"/>
      <w:szCs w:val="24"/>
      <w:lang w:eastAsia="ru-RU"/>
    </w:rPr>
  </w:style>
  <w:style w:type="character" w:customStyle="1" w:styleId="BodyTextIndent3Char">
    <w:name w:val="Body Text Indent 3 Char"/>
    <w:basedOn w:val="DefaultParagraphFont"/>
    <w:link w:val="BodyTextIndent3"/>
    <w:uiPriority w:val="99"/>
    <w:semiHidden/>
    <w:locked/>
    <w:rsid w:val="00F35B43"/>
    <w:rPr>
      <w:rFonts w:ascii="Times New Roman" w:hAnsi="Times New Roman" w:cs="Times New Roman"/>
      <w:sz w:val="24"/>
      <w:szCs w:val="24"/>
      <w:lang w:eastAsia="ru-RU"/>
    </w:rPr>
  </w:style>
  <w:style w:type="paragraph" w:styleId="ListParagraph">
    <w:name w:val="List Paragraph"/>
    <w:basedOn w:val="Normal"/>
    <w:uiPriority w:val="99"/>
    <w:qFormat/>
    <w:rsid w:val="003B23FD"/>
    <w:pPr>
      <w:ind w:left="720"/>
      <w:contextualSpacing/>
    </w:pPr>
  </w:style>
  <w:style w:type="character" w:styleId="Hyperlink">
    <w:name w:val="Hyperlink"/>
    <w:basedOn w:val="DefaultParagraphFont"/>
    <w:uiPriority w:val="99"/>
    <w:rsid w:val="009013C4"/>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365992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TotalTime>
  <Pages>6</Pages>
  <Words>6264</Words>
  <Characters>3572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ыдфмф</dc:creator>
  <cp:keywords/>
  <dc:description/>
  <cp:lastModifiedBy>Admin</cp:lastModifiedBy>
  <cp:revision>9</cp:revision>
  <dcterms:created xsi:type="dcterms:W3CDTF">2014-11-24T15:07:00Z</dcterms:created>
  <dcterms:modified xsi:type="dcterms:W3CDTF">2014-11-24T21:27:00Z</dcterms:modified>
</cp:coreProperties>
</file>